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F5" w:rsidRDefault="00AA51F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A51F5" w:rsidRDefault="00AA51F5">
      <w:pPr>
        <w:pStyle w:val="ConsPlusNormal"/>
        <w:outlineLvl w:val="0"/>
      </w:pPr>
    </w:p>
    <w:p w:rsidR="00AA51F5" w:rsidRDefault="00AA51F5">
      <w:pPr>
        <w:pStyle w:val="ConsPlusTitle"/>
        <w:jc w:val="center"/>
        <w:outlineLvl w:val="0"/>
      </w:pPr>
      <w:r>
        <w:t>АДМИНИСТРАЦИЯ БЕЛОЯРСКОГО РАЙОНА</w:t>
      </w:r>
    </w:p>
    <w:p w:rsidR="00AA51F5" w:rsidRDefault="00AA51F5">
      <w:pPr>
        <w:pStyle w:val="ConsPlusTitle"/>
        <w:jc w:val="center"/>
      </w:pPr>
    </w:p>
    <w:p w:rsidR="00AA51F5" w:rsidRDefault="00AA51F5">
      <w:pPr>
        <w:pStyle w:val="ConsPlusTitle"/>
        <w:jc w:val="center"/>
      </w:pPr>
      <w:r>
        <w:t>ПОСТАНОВЛЕНИЕ</w:t>
      </w:r>
    </w:p>
    <w:p w:rsidR="00AA51F5" w:rsidRDefault="00AA51F5">
      <w:pPr>
        <w:pStyle w:val="ConsPlusTitle"/>
        <w:jc w:val="center"/>
      </w:pPr>
      <w:r>
        <w:t>от 23 июля 2020 г. N 659</w:t>
      </w:r>
    </w:p>
    <w:p w:rsidR="00AA51F5" w:rsidRDefault="00AA51F5">
      <w:pPr>
        <w:pStyle w:val="ConsPlusTitle"/>
        <w:jc w:val="center"/>
      </w:pPr>
    </w:p>
    <w:p w:rsidR="00AA51F5" w:rsidRDefault="00AA51F5">
      <w:pPr>
        <w:pStyle w:val="ConsPlusTitle"/>
        <w:jc w:val="center"/>
      </w:pPr>
      <w:r>
        <w:t>О ВНЕСЕНИИ ИЗМЕНЕНИЙ В ПРИЛОЖЕНИЕ К ПОСТАНОВЛЕНИЮ</w:t>
      </w:r>
    </w:p>
    <w:p w:rsidR="00AA51F5" w:rsidRDefault="00AA51F5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AA51F5" w:rsidRDefault="00AA51F5">
      <w:pPr>
        <w:pStyle w:val="ConsPlusTitle"/>
        <w:jc w:val="center"/>
      </w:pPr>
      <w:r>
        <w:t>N 1048</w:t>
      </w:r>
    </w:p>
    <w:p w:rsidR="00AA51F5" w:rsidRDefault="00AA51F5">
      <w:pPr>
        <w:pStyle w:val="ConsPlusNormal"/>
        <w:jc w:val="center"/>
      </w:pPr>
    </w:p>
    <w:p w:rsidR="00AA51F5" w:rsidRDefault="00AA51F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3 сентября 2018 года N 776 "Об утверждении Порядка принятия решений о разработке, формировании и реализации муниципальных программ Белоярского района" постановляю:</w:t>
      </w:r>
    </w:p>
    <w:p w:rsidR="00AA51F5" w:rsidRDefault="00AA51F5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следующие изменения:</w:t>
      </w:r>
      <w:proofErr w:type="gramEnd"/>
    </w:p>
    <w:p w:rsidR="00AA51F5" w:rsidRDefault="00AA51F5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позицию</w:t>
        </w:r>
      </w:hyperlink>
      <w:r>
        <w:t xml:space="preserve"> "Целевые показатели муниципальной программы" паспорта Программы дополнить пунктами 10, 11 следующего содержания: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jc w:val="both"/>
      </w:pPr>
      <w:r>
        <w:t>"</w:t>
      </w:r>
    </w:p>
    <w:p w:rsidR="00AA51F5" w:rsidRDefault="00AA51F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8"/>
        <w:gridCol w:w="5613"/>
      </w:tblGrid>
      <w:tr w:rsidR="00AA51F5">
        <w:tc>
          <w:tcPr>
            <w:tcW w:w="3318" w:type="dxa"/>
            <w:tcBorders>
              <w:top w:val="single" w:sz="4" w:space="0" w:color="auto"/>
              <w:bottom w:val="single" w:sz="4" w:space="0" w:color="auto"/>
            </w:tcBorders>
          </w:tcPr>
          <w:p w:rsidR="00AA51F5" w:rsidRDefault="00AA51F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AA51F5" w:rsidRDefault="00AA51F5">
            <w:pPr>
              <w:pStyle w:val="ConsPlusNormal"/>
            </w:pPr>
            <w:r>
              <w:t>10) количество субъектов малого и среднего предпринимательства, получивших неотложные меры поддержки, единиц;</w:t>
            </w:r>
          </w:p>
          <w:p w:rsidR="00AA51F5" w:rsidRDefault="00AA51F5">
            <w:pPr>
              <w:pStyle w:val="ConsPlusNormal"/>
            </w:pPr>
            <w:r>
              <w:t>11) количество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района, обеспечивающих жителей продовольственными товарами, единиц</w:t>
            </w:r>
          </w:p>
        </w:tc>
      </w:tr>
    </w:tbl>
    <w:p w:rsidR="00AA51F5" w:rsidRDefault="00AA51F5">
      <w:pPr>
        <w:pStyle w:val="ConsPlusNormal"/>
        <w:spacing w:before="220"/>
        <w:jc w:val="right"/>
      </w:pPr>
      <w:r>
        <w:t>";</w:t>
      </w:r>
    </w:p>
    <w:p w:rsidR="00AA51F5" w:rsidRDefault="00AA51F5">
      <w:pPr>
        <w:pStyle w:val="ConsPlusNormal"/>
        <w:jc w:val="right"/>
      </w:pPr>
    </w:p>
    <w:p w:rsidR="00AA51F5" w:rsidRDefault="00AA51F5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позицию</w:t>
        </w:r>
      </w:hyperlink>
      <w:r>
        <w:t xml:space="preserve"> паспорта Программы, касающуюся финансового обеспечения муниципальной программы, изложить в следующей редакции: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jc w:val="both"/>
      </w:pPr>
      <w:r>
        <w:t>"</w:t>
      </w:r>
    </w:p>
    <w:p w:rsidR="00AA51F5" w:rsidRDefault="00AA51F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6066"/>
      </w:tblGrid>
      <w:tr w:rsidR="00AA51F5"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A51F5" w:rsidRDefault="00AA51F5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066" w:type="dxa"/>
            <w:tcBorders>
              <w:top w:val="single" w:sz="4" w:space="0" w:color="auto"/>
              <w:bottom w:val="single" w:sz="4" w:space="0" w:color="auto"/>
            </w:tcBorders>
          </w:tcPr>
          <w:p w:rsidR="00AA51F5" w:rsidRDefault="00AA51F5">
            <w:pPr>
              <w:pStyle w:val="ConsPlusNormal"/>
            </w:pPr>
            <w:r>
              <w:t>Общий объем финансирования муниципальной программы на 2019 - 2024 годы составляет 61 879,5 тыс. рублей, в том числе:</w:t>
            </w:r>
          </w:p>
          <w:p w:rsidR="00AA51F5" w:rsidRDefault="00AA51F5">
            <w:pPr>
              <w:pStyle w:val="ConsPlusNormal"/>
            </w:pPr>
            <w:r>
              <w:t>1) за счет средств бюджета Белоярского района - 31 508,8 тыс. рублей, в том числе:</w:t>
            </w:r>
          </w:p>
          <w:p w:rsidR="00AA51F5" w:rsidRDefault="00AA51F5">
            <w:pPr>
              <w:pStyle w:val="ConsPlusNormal"/>
            </w:pPr>
            <w:r>
              <w:t>2019 год - 4 975,8 тыс. рублей;</w:t>
            </w:r>
          </w:p>
          <w:p w:rsidR="00AA51F5" w:rsidRDefault="00AA51F5">
            <w:pPr>
              <w:pStyle w:val="ConsPlusNormal"/>
            </w:pPr>
            <w:r>
              <w:t>2020 год - 9 369,8 тыс. рублей;</w:t>
            </w:r>
          </w:p>
          <w:p w:rsidR="00AA51F5" w:rsidRDefault="00AA51F5">
            <w:pPr>
              <w:pStyle w:val="ConsPlusNormal"/>
            </w:pPr>
            <w:r>
              <w:t>2021 год - 4 290,8 тыс. рублей;</w:t>
            </w:r>
          </w:p>
          <w:p w:rsidR="00AA51F5" w:rsidRDefault="00AA51F5">
            <w:pPr>
              <w:pStyle w:val="ConsPlusNormal"/>
            </w:pPr>
            <w:r>
              <w:t>2022 год - 4 290,8 тыс. рублей;</w:t>
            </w:r>
          </w:p>
          <w:p w:rsidR="00AA51F5" w:rsidRDefault="00AA51F5">
            <w:pPr>
              <w:pStyle w:val="ConsPlusNormal"/>
            </w:pPr>
            <w:r>
              <w:t>2023 год - 4 290,8 тыс. рублей;</w:t>
            </w:r>
          </w:p>
          <w:p w:rsidR="00AA51F5" w:rsidRDefault="00AA51F5">
            <w:pPr>
              <w:pStyle w:val="ConsPlusNormal"/>
            </w:pPr>
            <w:r>
              <w:t>2024 год - 4 290,8 тыс. рублей;</w:t>
            </w:r>
          </w:p>
          <w:p w:rsidR="00AA51F5" w:rsidRDefault="00AA51F5">
            <w:pPr>
              <w:pStyle w:val="ConsPlusNormal"/>
            </w:pPr>
            <w:r>
              <w:lastRenderedPageBreak/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30 370,7 тыс. рублей, в том числе:</w:t>
            </w:r>
          </w:p>
          <w:p w:rsidR="00AA51F5" w:rsidRDefault="00AA51F5">
            <w:pPr>
              <w:pStyle w:val="ConsPlusNormal"/>
            </w:pPr>
            <w:r>
              <w:t>2019 год - 4 951,1 тыс. рублей;</w:t>
            </w:r>
          </w:p>
          <w:p w:rsidR="00AA51F5" w:rsidRDefault="00AA51F5">
            <w:pPr>
              <w:pStyle w:val="ConsPlusNormal"/>
            </w:pPr>
            <w:r>
              <w:t>2020 год - 7 046,0 тыс. рублей;</w:t>
            </w:r>
          </w:p>
          <w:p w:rsidR="00AA51F5" w:rsidRDefault="00AA51F5">
            <w:pPr>
              <w:pStyle w:val="ConsPlusNormal"/>
            </w:pPr>
            <w:r>
              <w:t>2021 год - 4 593,4 тыс. рублей;</w:t>
            </w:r>
          </w:p>
          <w:p w:rsidR="00AA51F5" w:rsidRDefault="00AA51F5">
            <w:pPr>
              <w:pStyle w:val="ConsPlusNormal"/>
            </w:pPr>
            <w:r>
              <w:t>2022 год - 4 593,4 тыс. рублей;</w:t>
            </w:r>
          </w:p>
          <w:p w:rsidR="00AA51F5" w:rsidRDefault="00AA51F5">
            <w:pPr>
              <w:pStyle w:val="ConsPlusNormal"/>
            </w:pPr>
            <w:r>
              <w:t>2023 год - 4 593,4 тыс. рублей;</w:t>
            </w:r>
          </w:p>
          <w:p w:rsidR="00AA51F5" w:rsidRDefault="00AA51F5">
            <w:pPr>
              <w:pStyle w:val="ConsPlusNormal"/>
            </w:pPr>
            <w:r>
              <w:t>2024 год - 4 593,4 тыс. рублей</w:t>
            </w:r>
          </w:p>
        </w:tc>
      </w:tr>
    </w:tbl>
    <w:p w:rsidR="00AA51F5" w:rsidRDefault="00AA51F5">
      <w:pPr>
        <w:pStyle w:val="ConsPlusNormal"/>
        <w:spacing w:before="220"/>
        <w:jc w:val="right"/>
      </w:pPr>
      <w:r>
        <w:lastRenderedPageBreak/>
        <w:t>".</w:t>
      </w:r>
    </w:p>
    <w:p w:rsidR="00AA51F5" w:rsidRDefault="00AA51F5">
      <w:pPr>
        <w:pStyle w:val="ConsPlusNormal"/>
        <w:jc w:val="right"/>
      </w:pPr>
    </w:p>
    <w:p w:rsidR="00AA51F5" w:rsidRDefault="00AA51F5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таблицу 3</w:t>
        </w:r>
      </w:hyperlink>
      <w:r>
        <w:t xml:space="preserve"> "Перечень основных мероприятий муниципальной программы, их связь с целевыми показателями" Программы изложить в редакции согласно </w:t>
      </w:r>
      <w:hyperlink w:anchor="P95" w:history="1">
        <w:r>
          <w:rPr>
            <w:color w:val="0000FF"/>
          </w:rPr>
          <w:t>приложению 1</w:t>
        </w:r>
      </w:hyperlink>
      <w:r>
        <w:t xml:space="preserve"> к настоящему постановлению;</w:t>
      </w:r>
    </w:p>
    <w:p w:rsidR="00AA51F5" w:rsidRDefault="00AA51F5">
      <w:pPr>
        <w:pStyle w:val="ConsPlusNormal"/>
        <w:spacing w:before="22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таблицу 4</w:t>
        </w:r>
      </w:hyperlink>
      <w:r>
        <w:t xml:space="preserve"> "Целевые показатели муниципальной программы" Программы дополнить позициями 10, 11 следующего содержания;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jc w:val="both"/>
      </w:pPr>
      <w:r>
        <w:t>"</w:t>
      </w:r>
    </w:p>
    <w:p w:rsidR="00AA51F5" w:rsidRDefault="00AA51F5">
      <w:pPr>
        <w:sectPr w:rsidR="00AA51F5" w:rsidSect="00854E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1F5" w:rsidRDefault="00AA51F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"/>
        <w:gridCol w:w="2438"/>
        <w:gridCol w:w="1036"/>
        <w:gridCol w:w="728"/>
        <w:gridCol w:w="742"/>
        <w:gridCol w:w="727"/>
        <w:gridCol w:w="714"/>
        <w:gridCol w:w="742"/>
        <w:gridCol w:w="664"/>
        <w:gridCol w:w="1352"/>
      </w:tblGrid>
      <w:tr w:rsidR="00AA51F5">
        <w:tc>
          <w:tcPr>
            <w:tcW w:w="676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2438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036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4317" w:type="dxa"/>
            <w:gridSpan w:val="6"/>
          </w:tcPr>
          <w:p w:rsidR="00AA51F5" w:rsidRDefault="00AA51F5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352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Целевое значение показателя на момент окончания реализации программы</w:t>
            </w:r>
          </w:p>
        </w:tc>
      </w:tr>
      <w:tr w:rsidR="00AA51F5">
        <w:tc>
          <w:tcPr>
            <w:tcW w:w="676" w:type="dxa"/>
            <w:vMerge/>
          </w:tcPr>
          <w:p w:rsidR="00AA51F5" w:rsidRDefault="00AA51F5"/>
        </w:tc>
        <w:tc>
          <w:tcPr>
            <w:tcW w:w="2438" w:type="dxa"/>
            <w:vMerge/>
          </w:tcPr>
          <w:p w:rsidR="00AA51F5" w:rsidRDefault="00AA51F5"/>
        </w:tc>
        <w:tc>
          <w:tcPr>
            <w:tcW w:w="1036" w:type="dxa"/>
            <w:vMerge/>
          </w:tcPr>
          <w:p w:rsidR="00AA51F5" w:rsidRDefault="00AA51F5"/>
        </w:tc>
        <w:tc>
          <w:tcPr>
            <w:tcW w:w="728" w:type="dxa"/>
          </w:tcPr>
          <w:p w:rsidR="00AA51F5" w:rsidRDefault="00AA51F5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27" w:type="dxa"/>
          </w:tcPr>
          <w:p w:rsidR="00AA51F5" w:rsidRDefault="00AA51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14" w:type="dxa"/>
          </w:tcPr>
          <w:p w:rsidR="00AA51F5" w:rsidRDefault="00AA51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AA51F5" w:rsidRDefault="00AA51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52" w:type="dxa"/>
            <w:vMerge/>
          </w:tcPr>
          <w:p w:rsidR="00AA51F5" w:rsidRDefault="00AA51F5"/>
        </w:tc>
      </w:tr>
      <w:tr w:rsidR="00AA51F5">
        <w:tc>
          <w:tcPr>
            <w:tcW w:w="676" w:type="dxa"/>
          </w:tcPr>
          <w:p w:rsidR="00AA51F5" w:rsidRDefault="00AA51F5">
            <w:pPr>
              <w:pStyle w:val="ConsPlusNormal"/>
            </w:pPr>
            <w:r>
              <w:t>10</w:t>
            </w:r>
          </w:p>
        </w:tc>
        <w:tc>
          <w:tcPr>
            <w:tcW w:w="2438" w:type="dxa"/>
          </w:tcPr>
          <w:p w:rsidR="00AA51F5" w:rsidRDefault="00AA51F5">
            <w:pPr>
              <w:pStyle w:val="ConsPlusNormal"/>
            </w:pPr>
            <w: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036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28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</w:pPr>
            <w:r>
              <w:t>13</w:t>
            </w:r>
          </w:p>
        </w:tc>
        <w:tc>
          <w:tcPr>
            <w:tcW w:w="727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14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664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1352" w:type="dxa"/>
          </w:tcPr>
          <w:p w:rsidR="00AA51F5" w:rsidRDefault="00AA51F5">
            <w:pPr>
              <w:pStyle w:val="ConsPlusNormal"/>
            </w:pPr>
            <w:r>
              <w:t>13</w:t>
            </w:r>
          </w:p>
        </w:tc>
      </w:tr>
      <w:tr w:rsidR="00AA51F5">
        <w:tc>
          <w:tcPr>
            <w:tcW w:w="676" w:type="dxa"/>
          </w:tcPr>
          <w:p w:rsidR="00AA51F5" w:rsidRDefault="00AA51F5">
            <w:pPr>
              <w:pStyle w:val="ConsPlusNormal"/>
            </w:pPr>
            <w:r>
              <w:t>11</w:t>
            </w:r>
          </w:p>
        </w:tc>
        <w:tc>
          <w:tcPr>
            <w:tcW w:w="2438" w:type="dxa"/>
          </w:tcPr>
          <w:p w:rsidR="00AA51F5" w:rsidRDefault="00AA51F5">
            <w:pPr>
              <w:pStyle w:val="ConsPlusNormal"/>
            </w:pPr>
            <w:r>
              <w:t>Количество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района, обеспечивающих жителей продовольственными товарами, единиц</w:t>
            </w:r>
          </w:p>
        </w:tc>
        <w:tc>
          <w:tcPr>
            <w:tcW w:w="1036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28" w:type="dxa"/>
          </w:tcPr>
          <w:p w:rsidR="00AA51F5" w:rsidRDefault="00AA51F5">
            <w:pPr>
              <w:pStyle w:val="ConsPlusNormal"/>
            </w:pPr>
            <w:r>
              <w:t>-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  <w:tc>
          <w:tcPr>
            <w:tcW w:w="727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  <w:tc>
          <w:tcPr>
            <w:tcW w:w="714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  <w:tc>
          <w:tcPr>
            <w:tcW w:w="742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  <w:tc>
          <w:tcPr>
            <w:tcW w:w="664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  <w:tc>
          <w:tcPr>
            <w:tcW w:w="1352" w:type="dxa"/>
          </w:tcPr>
          <w:p w:rsidR="00AA51F5" w:rsidRDefault="00AA51F5">
            <w:pPr>
              <w:pStyle w:val="ConsPlusNormal"/>
            </w:pPr>
            <w:r>
              <w:t>3</w:t>
            </w:r>
          </w:p>
        </w:tc>
      </w:tr>
    </w:tbl>
    <w:p w:rsidR="00AA51F5" w:rsidRDefault="00AA51F5">
      <w:pPr>
        <w:sectPr w:rsidR="00AA51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1F5" w:rsidRDefault="00AA51F5">
      <w:pPr>
        <w:pStyle w:val="ConsPlusNormal"/>
        <w:spacing w:before="220"/>
        <w:jc w:val="right"/>
      </w:pPr>
      <w:r>
        <w:lastRenderedPageBreak/>
        <w:t>";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таблицу 5</w:t>
        </w:r>
      </w:hyperlink>
      <w:r>
        <w:t xml:space="preserve"> "Перечень основных мероприятий муниципальной программы, объемы и источники их финансирования" Программы изложить в редакции согласно </w:t>
      </w:r>
      <w:hyperlink w:anchor="P262" w:history="1">
        <w:r>
          <w:rPr>
            <w:color w:val="0000FF"/>
          </w:rPr>
          <w:t>приложению 2</w:t>
        </w:r>
      </w:hyperlink>
      <w:r>
        <w:t xml:space="preserve"> к настоящему постановлению.</w:t>
      </w:r>
    </w:p>
    <w:p w:rsidR="00AA51F5" w:rsidRDefault="00AA51F5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AA51F5" w:rsidRDefault="00AA51F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AA51F5" w:rsidRDefault="00AA51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jc w:val="right"/>
      </w:pPr>
      <w:r>
        <w:t>Глава Белоярского района</w:t>
      </w:r>
    </w:p>
    <w:p w:rsidR="00AA51F5" w:rsidRDefault="00AA51F5">
      <w:pPr>
        <w:pStyle w:val="ConsPlusNormal"/>
        <w:jc w:val="right"/>
      </w:pPr>
      <w:r>
        <w:t>С.П.МАНЕНКОВ</w:t>
      </w: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  <w:jc w:val="right"/>
        <w:outlineLvl w:val="0"/>
      </w:pPr>
      <w:r>
        <w:t>Приложение 1</w:t>
      </w:r>
    </w:p>
    <w:p w:rsidR="00AA51F5" w:rsidRDefault="00AA51F5">
      <w:pPr>
        <w:pStyle w:val="ConsPlusNormal"/>
        <w:jc w:val="right"/>
      </w:pPr>
      <w:r>
        <w:t>к постановлению администрации</w:t>
      </w:r>
    </w:p>
    <w:p w:rsidR="00AA51F5" w:rsidRDefault="00AA51F5">
      <w:pPr>
        <w:pStyle w:val="ConsPlusNormal"/>
        <w:jc w:val="right"/>
      </w:pPr>
      <w:r>
        <w:t>Белоярского района</w:t>
      </w:r>
    </w:p>
    <w:p w:rsidR="00AA51F5" w:rsidRDefault="00AA51F5">
      <w:pPr>
        <w:pStyle w:val="ConsPlusNormal"/>
        <w:jc w:val="right"/>
      </w:pPr>
      <w:r>
        <w:t>от 23 июля 2020 года N 659</w:t>
      </w:r>
    </w:p>
    <w:p w:rsidR="00AA51F5" w:rsidRDefault="00AA51F5">
      <w:pPr>
        <w:pStyle w:val="ConsPlusNormal"/>
      </w:pPr>
    </w:p>
    <w:p w:rsidR="00AA51F5" w:rsidRDefault="00AA51F5">
      <w:pPr>
        <w:pStyle w:val="ConsPlusTitle"/>
        <w:jc w:val="center"/>
      </w:pPr>
      <w:bookmarkStart w:id="0" w:name="P95"/>
      <w:bookmarkEnd w:id="0"/>
      <w:r>
        <w:t>ИЗМЕНЕНИЯ,</w:t>
      </w:r>
    </w:p>
    <w:p w:rsidR="00AA51F5" w:rsidRDefault="00AA51F5">
      <w:pPr>
        <w:pStyle w:val="ConsPlusTitle"/>
        <w:jc w:val="center"/>
      </w:pPr>
      <w:r>
        <w:t xml:space="preserve">ВНОСИМЫЕ В ТАБЛИЦУ 3 МУНИЦИПАЛЬНОЙ ПРОГРАММЫ </w:t>
      </w:r>
      <w:proofErr w:type="gramStart"/>
      <w:r>
        <w:t>БЕЛОЯРСКОГО</w:t>
      </w:r>
      <w:proofErr w:type="gramEnd"/>
    </w:p>
    <w:p w:rsidR="00AA51F5" w:rsidRDefault="00AA51F5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AA51F5" w:rsidRDefault="00AA51F5">
      <w:pPr>
        <w:pStyle w:val="ConsPlusTitle"/>
        <w:jc w:val="center"/>
      </w:pPr>
      <w:r>
        <w:t>И ТУРИЗМА В БЕЛОЯРСКОМ РАЙОНЕ НА 2019 - 2024 ГОДЫ"</w:t>
      </w:r>
    </w:p>
    <w:p w:rsidR="00AA51F5" w:rsidRDefault="00AA51F5">
      <w:pPr>
        <w:pStyle w:val="ConsPlusNormal"/>
      </w:pPr>
    </w:p>
    <w:p w:rsidR="00AA51F5" w:rsidRDefault="00AA51F5">
      <w:pPr>
        <w:pStyle w:val="ConsPlusNormal"/>
        <w:jc w:val="right"/>
        <w:outlineLvl w:val="1"/>
      </w:pPr>
      <w:r>
        <w:t>"Таблица 3</w:t>
      </w:r>
    </w:p>
    <w:p w:rsidR="00AA51F5" w:rsidRDefault="00AA51F5">
      <w:pPr>
        <w:pStyle w:val="ConsPlusNormal"/>
        <w:jc w:val="right"/>
      </w:pPr>
    </w:p>
    <w:p w:rsidR="00AA51F5" w:rsidRDefault="00AA51F5">
      <w:pPr>
        <w:pStyle w:val="ConsPlusTitle"/>
        <w:jc w:val="center"/>
      </w:pPr>
      <w:r>
        <w:t>Перечень основных мероприятий муниципальной программы, их</w:t>
      </w:r>
    </w:p>
    <w:p w:rsidR="00AA51F5" w:rsidRDefault="00AA51F5">
      <w:pPr>
        <w:pStyle w:val="ConsPlusTitle"/>
        <w:jc w:val="center"/>
      </w:pPr>
      <w:r>
        <w:t>связь с целевыми показателями</w:t>
      </w:r>
    </w:p>
    <w:p w:rsidR="00AA51F5" w:rsidRDefault="00AA51F5">
      <w:pPr>
        <w:pStyle w:val="ConsPlusNormal"/>
        <w:jc w:val="right"/>
      </w:pPr>
    </w:p>
    <w:p w:rsidR="00AA51F5" w:rsidRDefault="00AA51F5">
      <w:pPr>
        <w:sectPr w:rsidR="00AA51F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25"/>
        <w:gridCol w:w="3175"/>
        <w:gridCol w:w="3288"/>
      </w:tblGrid>
      <w:tr w:rsidR="00AA51F5"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3175" w:type="dxa"/>
          </w:tcPr>
          <w:p w:rsidR="00AA51F5" w:rsidRDefault="00AA51F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288" w:type="dxa"/>
          </w:tcPr>
          <w:p w:rsidR="00AA51F5" w:rsidRDefault="00AA51F5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AA51F5" w:rsidRDefault="00AA51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AA51F5" w:rsidRDefault="00AA51F5">
            <w:pPr>
              <w:pStyle w:val="ConsPlusNormal"/>
              <w:jc w:val="center"/>
            </w:pPr>
            <w:r>
              <w:t>4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Цель 1 "Повышение роли малого и среднего предпринимательства в экономике Белоярского района"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Цель 2 "Обеспечение благоприятного инвестиционного климата на территории Белоярского района"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Задача 2 "Обеспечение доступности финансовой, образовательной и информационно-консультационной поддержки для субъектов малого и среднего предпринимательства"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Задача 3 "Совершенствование механизмов поддержки предпринимательства"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1.1.1.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3175" w:type="dxa"/>
            <w:vMerge/>
            <w:tcBorders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1.1.2.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3175" w:type="dxa"/>
            <w:vMerge/>
            <w:tcBorders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1.1.3.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Создание условий для развития субъектов малого и 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</w:t>
            </w:r>
            <w:r>
              <w:lastRenderedPageBreak/>
              <w:t>постоянного населения отчетного года (человек), умноженное на 10000. 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1.1.5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</w:t>
            </w:r>
          </w:p>
          <w:p w:rsidR="00AA51F5" w:rsidRDefault="00AA51F5">
            <w:pPr>
              <w:pStyle w:val="ConsPlusNormal"/>
            </w:pPr>
            <w:r>
              <w:t>Среднесписочная численность работников малых, средних и крупных предприятий представляется на основании данных органов Федеральной налоговой службы.</w:t>
            </w:r>
          </w:p>
        </w:tc>
      </w:tr>
      <w:tr w:rsidR="00AA51F5">
        <w:tblPrEx>
          <w:tblBorders>
            <w:insideH w:val="nil"/>
          </w:tblBorders>
        </w:tblPrEx>
        <w:trPr>
          <w:trHeight w:val="269"/>
        </w:trPr>
        <w:tc>
          <w:tcPr>
            <w:tcW w:w="784" w:type="dxa"/>
            <w:vMerge w:val="restart"/>
          </w:tcPr>
          <w:p w:rsidR="00AA51F5" w:rsidRDefault="00AA51F5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AA51F5" w:rsidRDefault="00AA51F5">
            <w:pPr>
              <w:pStyle w:val="ConsPlusNormal"/>
            </w:pP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AA51F5" w:rsidRDefault="00AA51F5"/>
        </w:tc>
        <w:tc>
          <w:tcPr>
            <w:tcW w:w="4025" w:type="dxa"/>
            <w:vMerge/>
          </w:tcPr>
          <w:p w:rsidR="00AA51F5" w:rsidRDefault="00AA51F5"/>
        </w:tc>
        <w:tc>
          <w:tcPr>
            <w:tcW w:w="3175" w:type="dxa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AA51F5">
        <w:tc>
          <w:tcPr>
            <w:tcW w:w="784" w:type="dxa"/>
            <w:vMerge/>
          </w:tcPr>
          <w:p w:rsidR="00AA51F5" w:rsidRDefault="00AA51F5"/>
        </w:tc>
        <w:tc>
          <w:tcPr>
            <w:tcW w:w="4025" w:type="dxa"/>
            <w:vMerge/>
          </w:tcPr>
          <w:p w:rsidR="00AA51F5" w:rsidRDefault="00AA51F5"/>
        </w:tc>
        <w:tc>
          <w:tcPr>
            <w:tcW w:w="3175" w:type="dxa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3288" w:type="dxa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1.1.6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</w:t>
            </w:r>
          </w:p>
        </w:tc>
        <w:tc>
          <w:tcPr>
            <w:tcW w:w="3175" w:type="dxa"/>
            <w:vMerge w:val="restart"/>
          </w:tcPr>
          <w:p w:rsidR="00AA51F5" w:rsidRDefault="00AA51F5">
            <w:pPr>
              <w:pStyle w:val="ConsPlusNormal"/>
            </w:pPr>
            <w:r>
              <w:t>Количество субъектов малого и среднего предпринимательства получивших неотложные меры поддержки</w:t>
            </w:r>
          </w:p>
        </w:tc>
        <w:tc>
          <w:tcPr>
            <w:tcW w:w="3288" w:type="dxa"/>
            <w:vMerge w:val="restart"/>
          </w:tcPr>
          <w:p w:rsidR="00AA51F5" w:rsidRDefault="00AA51F5">
            <w:pPr>
              <w:pStyle w:val="ConsPlusNormal"/>
            </w:pPr>
            <w:r>
              <w:t>Фактическое значение количества субъектов малого и среднего предпринимательства, осуществляющих деятельность в отраслях, пострадавших от распространения новой коронавирусной инфекции, и получивших неотложные меры поддержки за отчетный период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1.1.6.1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на аренду (субаренду) нежилых помещений, находящихся в коммерческой собственности</w:t>
            </w:r>
          </w:p>
        </w:tc>
        <w:tc>
          <w:tcPr>
            <w:tcW w:w="3175" w:type="dxa"/>
            <w:vMerge/>
          </w:tcPr>
          <w:p w:rsidR="00AA51F5" w:rsidRDefault="00AA51F5"/>
        </w:tc>
        <w:tc>
          <w:tcPr>
            <w:tcW w:w="3288" w:type="dxa"/>
            <w:vMerge/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1.1.6.2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на коммунальные услуги</w:t>
            </w:r>
          </w:p>
        </w:tc>
        <w:tc>
          <w:tcPr>
            <w:tcW w:w="3175" w:type="dxa"/>
            <w:vMerge/>
          </w:tcPr>
          <w:p w:rsidR="00AA51F5" w:rsidRDefault="00AA51F5"/>
        </w:tc>
        <w:tc>
          <w:tcPr>
            <w:tcW w:w="3288" w:type="dxa"/>
            <w:vMerge/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1.1.7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3175" w:type="dxa"/>
          </w:tcPr>
          <w:p w:rsidR="00AA51F5" w:rsidRDefault="00AA51F5">
            <w:pPr>
              <w:pStyle w:val="ConsPlusNormal"/>
            </w:pPr>
            <w:r>
              <w:t>Количество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района, обеспечивающих жителей продовольственными товарами</w:t>
            </w:r>
          </w:p>
        </w:tc>
        <w:tc>
          <w:tcPr>
            <w:tcW w:w="3288" w:type="dxa"/>
          </w:tcPr>
          <w:p w:rsidR="00AA51F5" w:rsidRDefault="00AA51F5">
            <w:pPr>
              <w:pStyle w:val="ConsPlusNormal"/>
            </w:pPr>
            <w:r>
              <w:t>Показатель рассчитывается путем суммирования количества действующих торговых ме</w:t>
            </w:r>
            <w:proofErr w:type="gramStart"/>
            <w:r>
              <w:t>ст в тр</w:t>
            </w:r>
            <w:proofErr w:type="gramEnd"/>
            <w:r>
              <w:t>уднодоступных и отдаленных населенных пунктах Белоярского района (с. Ванзеват, с. Тугияны, д. Пашторы), обеспечивающих жителей продовольственными товарами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 xml:space="preserve">Региональный проект "Расширение доступа субъектов малого и среднего </w:t>
            </w:r>
            <w:r>
              <w:lastRenderedPageBreak/>
              <w:t>предпринимательства к финансовым ресурсам, в том числе к льготному финансированию"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lastRenderedPageBreak/>
              <w:t>Количество субъектов малого и среднего предпринимательства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t xml:space="preserve">Показатель определяется в соответствии с фактическими </w:t>
            </w:r>
            <w:r>
              <w:lastRenderedPageBreak/>
              <w:t>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(или) деятельность в социальной сфере</w:t>
            </w:r>
          </w:p>
        </w:tc>
        <w:tc>
          <w:tcPr>
            <w:tcW w:w="3175" w:type="dxa"/>
            <w:vMerge/>
            <w:tcBorders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1.2.1.1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на аренду (субаренду) нежилых помещений</w:t>
            </w: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</w:t>
            </w:r>
          </w:p>
          <w:p w:rsidR="00AA51F5" w:rsidRDefault="00AA51F5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1.2.1.2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1.2.1.3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затрат, связанных со специальной оценкой условий труда</w:t>
            </w: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1.2.1.4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по приобретению оборудования (основных средств) и лицензионных программных продуктов</w:t>
            </w:r>
          </w:p>
        </w:tc>
        <w:tc>
          <w:tcPr>
            <w:tcW w:w="3175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</w:t>
            </w:r>
            <w:r>
              <w:lastRenderedPageBreak/>
              <w:t>совместителей) всех предприятий и организаций</w:t>
            </w:r>
          </w:p>
        </w:tc>
        <w:tc>
          <w:tcPr>
            <w:tcW w:w="3288" w:type="dxa"/>
            <w:vMerge w:val="restart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lastRenderedPageBreak/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</w:t>
            </w:r>
            <w:r>
              <w:lastRenderedPageBreak/>
              <w:t>работников (без внешних совместителей) всех предприятий и организаций, умноженное на 100%.</w:t>
            </w:r>
          </w:p>
          <w:p w:rsidR="00AA51F5" w:rsidRDefault="00AA51F5">
            <w:pPr>
              <w:pStyle w:val="ConsPlusNormal"/>
            </w:pPr>
            <w:r>
              <w:t>Среднесписочная численность работников малых, средних и крупных предприятий представляется на основании данных органов Федеральной налоговой службы.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1.2.1.5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 xml:space="preserve">Возмещение части затрат на приобретение сырья, расходных </w:t>
            </w:r>
            <w:r>
              <w:lastRenderedPageBreak/>
              <w:t>материалов и инструментов,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1.2.1.6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затрат, связанных с созданием и (или) развитием:</w:t>
            </w:r>
          </w:p>
          <w:p w:rsidR="00AA51F5" w:rsidRDefault="00AA51F5">
            <w:pPr>
              <w:pStyle w:val="ConsPlusNormal"/>
            </w:pPr>
            <w:r>
              <w:t>- центров времяпрепровождения детей, в том числе групп кратковременного пребывания детей;</w:t>
            </w:r>
          </w:p>
          <w:p w:rsidR="00AA51F5" w:rsidRDefault="00AA51F5">
            <w:pPr>
              <w:pStyle w:val="ConsPlusNormal"/>
            </w:pPr>
            <w:r>
              <w:t>- дошкольных образовательных центров</w:t>
            </w:r>
          </w:p>
        </w:tc>
        <w:tc>
          <w:tcPr>
            <w:tcW w:w="3175" w:type="dxa"/>
            <w:vMerge/>
            <w:tcBorders>
              <w:top w:val="nil"/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Финансовая поддержка начинающих предпринимателей</w:t>
            </w:r>
          </w:p>
        </w:tc>
        <w:tc>
          <w:tcPr>
            <w:tcW w:w="3175" w:type="dxa"/>
            <w:vMerge w:val="restart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Количество начинающих предпринимателей, получивших финансовую поддержку</w:t>
            </w: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Фактическое значение количества начинающих предпринимателей, получивших финансовую поддержку за отчетный период.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1.2.2.1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затрат, связанных с началом предпринимательской деятельности:</w:t>
            </w:r>
          </w:p>
          <w:p w:rsidR="00AA51F5" w:rsidRDefault="00AA51F5">
            <w:pPr>
              <w:pStyle w:val="ConsPlusNormal"/>
            </w:pPr>
            <w:r>
              <w:t>- по государственной регистрации юридического лица и индивидуального предпринимателя;</w:t>
            </w:r>
          </w:p>
          <w:p w:rsidR="00AA51F5" w:rsidRDefault="00AA51F5">
            <w:pPr>
              <w:pStyle w:val="ConsPlusNormal"/>
            </w:pPr>
            <w:r>
              <w:t>- на аренду (субаренду) нежилых помещений;</w:t>
            </w:r>
          </w:p>
          <w:p w:rsidR="00AA51F5" w:rsidRDefault="00AA51F5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AA51F5" w:rsidRDefault="00AA51F5">
            <w:pPr>
              <w:pStyle w:val="ConsPlusNormal"/>
            </w:pPr>
            <w:r>
              <w:t>- на приобретение основных средств (оборудование, оргтехника, мебель);</w:t>
            </w:r>
          </w:p>
          <w:p w:rsidR="00AA51F5" w:rsidRDefault="00AA51F5">
            <w:pPr>
              <w:pStyle w:val="ConsPlusNormal"/>
            </w:pPr>
            <w:r>
              <w:t>- на приобретение инвентаря (производственного назначения);</w:t>
            </w:r>
          </w:p>
          <w:p w:rsidR="00AA51F5" w:rsidRDefault="00AA51F5">
            <w:pPr>
              <w:pStyle w:val="ConsPlusNormal"/>
            </w:pPr>
            <w:r>
              <w:t>- расходы на рекламу;</w:t>
            </w:r>
          </w:p>
          <w:p w:rsidR="00AA51F5" w:rsidRDefault="00AA51F5">
            <w:pPr>
              <w:pStyle w:val="ConsPlusNormal"/>
            </w:pPr>
            <w:r>
              <w:t>- выплаты по передаче прав на франшизу (паушальный взнос);</w:t>
            </w:r>
          </w:p>
          <w:p w:rsidR="00AA51F5" w:rsidRDefault="00AA51F5">
            <w:pPr>
              <w:pStyle w:val="ConsPlusNormal"/>
            </w:pPr>
            <w:r>
              <w:t>- на ремонтные работы нежилых помещений.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на территории Белоярского района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1.2.3.1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сельскохозяйственным товаропроизводителям по доставке кормов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1.2.3.2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Возмещение части затрат по доставке муки субъектам, осуществляющим деятельность по производству и реализации населению хлеба и хлебобулочных изделий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1.2.4.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1.3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3175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AA51F5" w:rsidRDefault="00AA51F5">
            <w:pPr>
              <w:pStyle w:val="ConsPlusNormal"/>
            </w:pPr>
            <w: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</w:t>
            </w:r>
            <w:r>
              <w:lastRenderedPageBreak/>
              <w:t>постоянного населения отчетного года (человек), умноженное на 10000.</w:t>
            </w:r>
          </w:p>
          <w:p w:rsidR="00AA51F5" w:rsidRDefault="00AA51F5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1.3.1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3175" w:type="dxa"/>
            <w:vMerge/>
            <w:tcBorders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bottom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1.3.1.1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</w:t>
            </w:r>
          </w:p>
        </w:tc>
        <w:tc>
          <w:tcPr>
            <w:tcW w:w="3175" w:type="dxa"/>
            <w:vMerge/>
            <w:tcBorders>
              <w:bottom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bottom w:val="nil"/>
            </w:tcBorders>
          </w:tcPr>
          <w:p w:rsidR="00AA51F5" w:rsidRDefault="00AA51F5"/>
        </w:tc>
      </w:tr>
      <w:tr w:rsidR="00AA51F5">
        <w:tblPrEx>
          <w:tblBorders>
            <w:insideH w:val="nil"/>
          </w:tblBorders>
        </w:tblPrEx>
        <w:tc>
          <w:tcPr>
            <w:tcW w:w="78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1.3.1.2</w:t>
            </w:r>
          </w:p>
        </w:tc>
        <w:tc>
          <w:tcPr>
            <w:tcW w:w="4025" w:type="dxa"/>
            <w:vMerge w:val="restart"/>
          </w:tcPr>
          <w:p w:rsidR="00AA51F5" w:rsidRDefault="00AA51F5">
            <w:pPr>
              <w:pStyle w:val="ConsPlusNormal"/>
            </w:pPr>
            <w:r>
              <w:t>Организация мероприятий по информационно-консультационной поддержке, популяризации и пропаганде предпринимательской деятельности:</w:t>
            </w:r>
          </w:p>
          <w:p w:rsidR="00AA51F5" w:rsidRDefault="00AA51F5">
            <w:pPr>
              <w:pStyle w:val="ConsPlusNormal"/>
            </w:pPr>
            <w:r>
              <w:t xml:space="preserve">- организация муниципальных выставок, выставок-ярмарок, выставок-форумов, </w:t>
            </w:r>
            <w:proofErr w:type="gramStart"/>
            <w:r>
              <w:t>бизнес-выставок</w:t>
            </w:r>
            <w:proofErr w:type="gramEnd"/>
            <w:r>
              <w:t>;</w:t>
            </w:r>
          </w:p>
          <w:p w:rsidR="00AA51F5" w:rsidRDefault="00AA51F5">
            <w:pPr>
              <w:pStyle w:val="ConsPlusNormal"/>
            </w:pPr>
            <w:r>
              <w:t>- организация участия субъектов в межмуниципальных, региональных и межрегиональных выставках-ярмарках, выставках, форумах и конгрессных мероприятий;</w:t>
            </w:r>
          </w:p>
          <w:p w:rsidR="00AA51F5" w:rsidRDefault="00AA51F5">
            <w:pPr>
              <w:pStyle w:val="ConsPlusNormal"/>
            </w:pPr>
            <w:r>
              <w:t>- организация конкурсных и иных мероприятий (круглые столы, деловые встречи, семинары, семинары-совещания, слеты, мастер-классы и т.д.), в целях популяризации и создания положительного мнения о предпринимательской деятельности, повышение информированности граждан и субъектов МСП о возможностях для развития бизнеса и о существующих мерах поддержки;</w:t>
            </w:r>
          </w:p>
          <w:p w:rsidR="00AA51F5" w:rsidRDefault="00AA51F5">
            <w:pPr>
              <w:pStyle w:val="ConsPlusNormal"/>
            </w:pPr>
            <w:proofErr w:type="gramStart"/>
            <w:r>
              <w:lastRenderedPageBreak/>
              <w:t>- изготовление (приобретение) продукции, способствующей повышению информированности граждан и субъектов о возможностях для развития бизнеса и о существующих мерах и программах поддержки (брошюры, буклеты, лифлеты, листовки, информационные растяжки, баннеры, информационные сборники, ролл-аппа, презентационные материалы, видеоролики, видеосюжеты, информационные стенды и др.)</w:t>
            </w:r>
            <w:proofErr w:type="gramEnd"/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lastRenderedPageBreak/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288" w:type="dxa"/>
            <w:tcBorders>
              <w:top w:val="nil"/>
              <w:bottom w:val="nil"/>
            </w:tcBorders>
          </w:tcPr>
          <w:p w:rsidR="00AA51F5" w:rsidRDefault="00AA51F5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AA51F5">
        <w:tblPrEx>
          <w:tblBorders>
            <w:insideH w:val="nil"/>
          </w:tblBorders>
        </w:tblPrEx>
        <w:trPr>
          <w:trHeight w:val="509"/>
        </w:trPr>
        <w:tc>
          <w:tcPr>
            <w:tcW w:w="784" w:type="dxa"/>
            <w:vMerge/>
          </w:tcPr>
          <w:p w:rsidR="00AA51F5" w:rsidRDefault="00AA51F5"/>
        </w:tc>
        <w:tc>
          <w:tcPr>
            <w:tcW w:w="4025" w:type="dxa"/>
            <w:vMerge/>
          </w:tcPr>
          <w:p w:rsidR="00AA51F5" w:rsidRDefault="00AA51F5"/>
        </w:tc>
        <w:tc>
          <w:tcPr>
            <w:tcW w:w="3175" w:type="dxa"/>
            <w:vMerge w:val="restart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3288" w:type="dxa"/>
            <w:vMerge w:val="restart"/>
            <w:tcBorders>
              <w:top w:val="nil"/>
            </w:tcBorders>
          </w:tcPr>
          <w:p w:rsidR="00AA51F5" w:rsidRDefault="00AA51F5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Развитие инновационного и молодежного предпринимательства</w:t>
            </w:r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1.3.2.1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Организация мероприятий, направленных на вовлечение молодежи в предпринимательскую деятельность:</w:t>
            </w:r>
          </w:p>
          <w:p w:rsidR="00AA51F5" w:rsidRDefault="00AA51F5">
            <w:pPr>
              <w:pStyle w:val="ConsPlusNormal"/>
            </w:pPr>
            <w:r>
              <w:t>- организация конкурсных и иных мероприятий (круглые столы, встречи, семинары, слеты, съезды, фестивали, турниры и др.) в целях вовлечения молодежи в предпринимательскую деятельность;</w:t>
            </w:r>
          </w:p>
          <w:p w:rsidR="00AA51F5" w:rsidRDefault="00AA51F5">
            <w:pPr>
              <w:pStyle w:val="ConsPlusNormal"/>
            </w:pPr>
            <w:proofErr w:type="gramStart"/>
            <w:r>
              <w:t>- изготовление (приобретение) продукции, способствующей вовлечению молодежи в предпринимательскую деятельность (брошюр, буклетов, лифлетов, листовок, презентационных материалов, видеороликов, видеосюжетов, информационных стендов и др.)</w:t>
            </w:r>
            <w:proofErr w:type="gramEnd"/>
          </w:p>
        </w:tc>
        <w:tc>
          <w:tcPr>
            <w:tcW w:w="3175" w:type="dxa"/>
            <w:vMerge/>
            <w:tcBorders>
              <w:top w:val="nil"/>
            </w:tcBorders>
          </w:tcPr>
          <w:p w:rsidR="00AA51F5" w:rsidRDefault="00AA51F5"/>
        </w:tc>
        <w:tc>
          <w:tcPr>
            <w:tcW w:w="3288" w:type="dxa"/>
            <w:vMerge/>
            <w:tcBorders>
              <w:top w:val="nil"/>
            </w:tcBorders>
          </w:tcPr>
          <w:p w:rsidR="00AA51F5" w:rsidRDefault="00AA51F5"/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lastRenderedPageBreak/>
              <w:t>Цель 3 "Создание благоприятных условий для развития туризма на территории Белоярского района"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Задача 4 "Содействие устойчивому развитию и совершенствованию индустрии туризма"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2.1.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района.</w:t>
            </w:r>
          </w:p>
        </w:tc>
        <w:tc>
          <w:tcPr>
            <w:tcW w:w="3175" w:type="dxa"/>
            <w:vMerge w:val="restart"/>
          </w:tcPr>
          <w:p w:rsidR="00AA51F5" w:rsidRDefault="00AA51F5">
            <w:pPr>
              <w:pStyle w:val="ConsPlusNormal"/>
            </w:pPr>
            <w:r>
              <w:t>Численность туристов, размещенных в коллективных средствах размещения</w:t>
            </w:r>
          </w:p>
        </w:tc>
        <w:tc>
          <w:tcPr>
            <w:tcW w:w="3288" w:type="dxa"/>
            <w:vMerge w:val="restart"/>
          </w:tcPr>
          <w:p w:rsidR="00AA51F5" w:rsidRDefault="00AA51F5">
            <w:pPr>
              <w:pStyle w:val="ConsPlusNormal"/>
            </w:pPr>
            <w:r>
              <w:t>Показатель определяется по количеству проведенных ночевок туристами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2.1.1.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</w:tc>
        <w:tc>
          <w:tcPr>
            <w:tcW w:w="3175" w:type="dxa"/>
            <w:vMerge/>
          </w:tcPr>
          <w:p w:rsidR="00AA51F5" w:rsidRDefault="00AA51F5"/>
        </w:tc>
        <w:tc>
          <w:tcPr>
            <w:tcW w:w="3288" w:type="dxa"/>
            <w:vMerge/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2.1.2.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Проведение мероприятий, направленных на расширение спектра туристских услуг</w:t>
            </w:r>
          </w:p>
        </w:tc>
        <w:tc>
          <w:tcPr>
            <w:tcW w:w="3175" w:type="dxa"/>
            <w:vMerge/>
          </w:tcPr>
          <w:p w:rsidR="00AA51F5" w:rsidRDefault="00AA51F5"/>
        </w:tc>
        <w:tc>
          <w:tcPr>
            <w:tcW w:w="3288" w:type="dxa"/>
            <w:vMerge/>
          </w:tcPr>
          <w:p w:rsidR="00AA51F5" w:rsidRDefault="00AA51F5"/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2.1.3.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 xml:space="preserve">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</w:t>
            </w:r>
            <w:r>
              <w:lastRenderedPageBreak/>
              <w:t>распространения новой коронавирусной инфекции (COVID-19) в 2020 году</w:t>
            </w:r>
          </w:p>
        </w:tc>
        <w:tc>
          <w:tcPr>
            <w:tcW w:w="3175" w:type="dxa"/>
          </w:tcPr>
          <w:p w:rsidR="00AA51F5" w:rsidRDefault="00AA51F5">
            <w:pPr>
              <w:pStyle w:val="ConsPlusNormal"/>
            </w:pPr>
            <w:r>
              <w:lastRenderedPageBreak/>
              <w:t>Соотношение среднесписочной численности работников коллективных средств размещения в 2020 году к уровню 2019 года</w:t>
            </w:r>
          </w:p>
        </w:tc>
        <w:tc>
          <w:tcPr>
            <w:tcW w:w="3288" w:type="dxa"/>
          </w:tcPr>
          <w:p w:rsidR="00AA51F5" w:rsidRDefault="00AA51F5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коллективных средств размещения в 2020 году к уровню 2019 года, умноженное на 100 процентов.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lastRenderedPageBreak/>
              <w:t>Цель 4 "Создание системы защиты прав потребителей в Белоярском районе, направленной на минимизацию рисков нарушения законных прав и интересов потребителей"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</w:pPr>
            <w:r>
              <w:t>Задача 5 "Осуществление защиты прав потребителей на территории Белоярского района"</w:t>
            </w:r>
          </w:p>
        </w:tc>
      </w:tr>
      <w:tr w:rsidR="00AA51F5">
        <w:tc>
          <w:tcPr>
            <w:tcW w:w="11272" w:type="dxa"/>
            <w:gridSpan w:val="4"/>
          </w:tcPr>
          <w:p w:rsidR="00AA51F5" w:rsidRDefault="00AA51F5">
            <w:pPr>
              <w:pStyle w:val="ConsPlusNormal"/>
              <w:jc w:val="center"/>
              <w:outlineLvl w:val="2"/>
            </w:pPr>
            <w:r>
              <w:t>Подпрограмма 3 "Развитие системы защиты прав потребителей в Белоярском районе"</w:t>
            </w:r>
          </w:p>
        </w:tc>
      </w:tr>
      <w:tr w:rsidR="00AA51F5"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3.1.</w:t>
            </w:r>
          </w:p>
        </w:tc>
        <w:tc>
          <w:tcPr>
            <w:tcW w:w="4025" w:type="dxa"/>
          </w:tcPr>
          <w:p w:rsidR="00AA51F5" w:rsidRDefault="00AA51F5">
            <w:pPr>
              <w:pStyle w:val="ConsPlusNormal"/>
            </w:pPr>
            <w:r>
              <w:t>Осуществление мероприятий по реализации, обеспечению и защите прав потребителей органами местного самоуправления Белоярского района</w:t>
            </w:r>
          </w:p>
        </w:tc>
        <w:tc>
          <w:tcPr>
            <w:tcW w:w="3175" w:type="dxa"/>
          </w:tcPr>
          <w:p w:rsidR="00AA51F5" w:rsidRDefault="00AA51F5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</w:t>
            </w:r>
          </w:p>
        </w:tc>
        <w:tc>
          <w:tcPr>
            <w:tcW w:w="3288" w:type="dxa"/>
          </w:tcPr>
          <w:p w:rsidR="00AA51F5" w:rsidRDefault="00AA51F5">
            <w:pPr>
              <w:pStyle w:val="ConsPlusNormal"/>
            </w:pPr>
            <w:r>
              <w:t>Показатель определяется по фактическому количеству консультаций по вопросам защиты прав потребителей, оказанных администрацией Белоярского района потребителям за отчетный период</w:t>
            </w:r>
          </w:p>
        </w:tc>
      </w:tr>
    </w:tbl>
    <w:p w:rsidR="00AA51F5" w:rsidRDefault="00AA51F5">
      <w:pPr>
        <w:pStyle w:val="ConsPlusNormal"/>
        <w:spacing w:before="220"/>
        <w:jc w:val="right"/>
      </w:pPr>
      <w:r>
        <w:t>"</w:t>
      </w: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</w:pPr>
    </w:p>
    <w:p w:rsidR="00AA51F5" w:rsidRDefault="00AA51F5">
      <w:pPr>
        <w:pStyle w:val="ConsPlusNormal"/>
        <w:jc w:val="right"/>
        <w:outlineLvl w:val="0"/>
      </w:pPr>
      <w:r>
        <w:t>Приложение 2</w:t>
      </w:r>
    </w:p>
    <w:p w:rsidR="00AA51F5" w:rsidRDefault="00AA51F5">
      <w:pPr>
        <w:pStyle w:val="ConsPlusNormal"/>
        <w:jc w:val="right"/>
      </w:pPr>
      <w:r>
        <w:t>к постановлению администрации</w:t>
      </w:r>
    </w:p>
    <w:p w:rsidR="00AA51F5" w:rsidRDefault="00AA51F5">
      <w:pPr>
        <w:pStyle w:val="ConsPlusNormal"/>
        <w:jc w:val="right"/>
      </w:pPr>
      <w:r>
        <w:t>Белоярского района</w:t>
      </w:r>
    </w:p>
    <w:p w:rsidR="00AA51F5" w:rsidRDefault="00AA51F5">
      <w:pPr>
        <w:pStyle w:val="ConsPlusNormal"/>
        <w:jc w:val="right"/>
      </w:pPr>
      <w:r>
        <w:t>от 23 июля 2020 года N 659</w:t>
      </w:r>
    </w:p>
    <w:p w:rsidR="00AA51F5" w:rsidRDefault="00AA51F5">
      <w:pPr>
        <w:pStyle w:val="ConsPlusNormal"/>
      </w:pPr>
    </w:p>
    <w:p w:rsidR="00AA51F5" w:rsidRDefault="00AA51F5">
      <w:pPr>
        <w:pStyle w:val="ConsPlusTitle"/>
        <w:jc w:val="center"/>
      </w:pPr>
      <w:bookmarkStart w:id="1" w:name="P262"/>
      <w:bookmarkEnd w:id="1"/>
      <w:r>
        <w:t>ИЗМЕНЕНИЯ,</w:t>
      </w:r>
    </w:p>
    <w:p w:rsidR="00AA51F5" w:rsidRDefault="00AA51F5">
      <w:pPr>
        <w:pStyle w:val="ConsPlusTitle"/>
        <w:jc w:val="center"/>
      </w:pPr>
      <w:r>
        <w:t xml:space="preserve">ВНОСИМЫЕ В ТАБЛИЦУ 5 МУНИЦИПАЛЬНОЙ ПРОГРАММЫ </w:t>
      </w:r>
      <w:proofErr w:type="gramStart"/>
      <w:r>
        <w:t>БЕЛОЯРСКОГО</w:t>
      </w:r>
      <w:proofErr w:type="gramEnd"/>
    </w:p>
    <w:p w:rsidR="00AA51F5" w:rsidRDefault="00AA51F5">
      <w:pPr>
        <w:pStyle w:val="ConsPlusTitle"/>
        <w:jc w:val="center"/>
      </w:pPr>
      <w:r>
        <w:t>РАЙОНА "РАЗВИТИЕ МАЛОГО И СРЕДНЕГО ПРЕДПРИНИМАТЕЛЬСТВА</w:t>
      </w:r>
    </w:p>
    <w:p w:rsidR="00AA51F5" w:rsidRDefault="00AA51F5">
      <w:pPr>
        <w:pStyle w:val="ConsPlusTitle"/>
        <w:jc w:val="center"/>
      </w:pPr>
      <w:r>
        <w:t>И ТУРИЗМА В БЕЛОЯРСКОМ РАЙОНЕ НА 2019 - 2024 ГОДЫ"</w:t>
      </w:r>
    </w:p>
    <w:p w:rsidR="00AA51F5" w:rsidRDefault="00AA51F5">
      <w:pPr>
        <w:pStyle w:val="ConsPlusNormal"/>
        <w:jc w:val="center"/>
      </w:pPr>
    </w:p>
    <w:p w:rsidR="00AA51F5" w:rsidRDefault="00AA51F5">
      <w:pPr>
        <w:pStyle w:val="ConsPlusNormal"/>
        <w:jc w:val="right"/>
        <w:outlineLvl w:val="1"/>
      </w:pPr>
      <w:r>
        <w:t>"Таблица 5</w:t>
      </w:r>
    </w:p>
    <w:p w:rsidR="00AA51F5" w:rsidRDefault="00AA51F5">
      <w:pPr>
        <w:pStyle w:val="ConsPlusNormal"/>
        <w:jc w:val="center"/>
      </w:pPr>
    </w:p>
    <w:p w:rsidR="00AA51F5" w:rsidRDefault="00AA51F5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AA51F5" w:rsidRDefault="00AA51F5">
      <w:pPr>
        <w:pStyle w:val="ConsPlusTitle"/>
        <w:jc w:val="center"/>
      </w:pPr>
      <w:r>
        <w:t>объемы и источники их финансирования</w:t>
      </w:r>
    </w:p>
    <w:p w:rsidR="00AA51F5" w:rsidRDefault="00AA51F5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948"/>
        <w:gridCol w:w="1774"/>
        <w:gridCol w:w="1849"/>
        <w:gridCol w:w="904"/>
        <w:gridCol w:w="784"/>
        <w:gridCol w:w="904"/>
        <w:gridCol w:w="784"/>
        <w:gridCol w:w="784"/>
        <w:gridCol w:w="784"/>
        <w:gridCol w:w="784"/>
      </w:tblGrid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849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728" w:type="dxa"/>
            <w:gridSpan w:val="7"/>
          </w:tcPr>
          <w:p w:rsidR="00AA51F5" w:rsidRDefault="00AA51F5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  <w:vMerge/>
          </w:tcPr>
          <w:p w:rsidR="00AA51F5" w:rsidRDefault="00AA51F5"/>
        </w:tc>
        <w:tc>
          <w:tcPr>
            <w:tcW w:w="904" w:type="dxa"/>
            <w:vMerge w:val="restart"/>
          </w:tcPr>
          <w:p w:rsidR="00AA51F5" w:rsidRDefault="00AA51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824" w:type="dxa"/>
            <w:gridSpan w:val="6"/>
          </w:tcPr>
          <w:p w:rsidR="00AA51F5" w:rsidRDefault="00AA51F5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  <w:vMerge/>
          </w:tcPr>
          <w:p w:rsidR="00AA51F5" w:rsidRDefault="00AA51F5"/>
        </w:tc>
        <w:tc>
          <w:tcPr>
            <w:tcW w:w="904" w:type="dxa"/>
            <w:vMerge/>
          </w:tcPr>
          <w:p w:rsidR="00AA51F5" w:rsidRDefault="00AA51F5"/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2024 год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  <w:jc w:val="center"/>
            </w:pPr>
            <w:r>
              <w:t>11</w:t>
            </w:r>
          </w:p>
        </w:tc>
      </w:tr>
      <w:tr w:rsidR="00AA51F5">
        <w:tc>
          <w:tcPr>
            <w:tcW w:w="13093" w:type="dxa"/>
            <w:gridSpan w:val="11"/>
          </w:tcPr>
          <w:p w:rsidR="00AA51F5" w:rsidRDefault="00AA51F5">
            <w:pPr>
              <w:pStyle w:val="ConsPlusNormal"/>
              <w:jc w:val="center"/>
              <w:outlineLvl w:val="2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1.1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6, 10, 11)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26722,9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6582,2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2452,6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2452,6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24270,3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4545,3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3945,0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1.1.1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18565,7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3125,3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2940,4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3125,0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3125,0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1.1.2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</w:t>
            </w:r>
            <w:r>
              <w:lastRenderedPageBreak/>
              <w:t>осуществляющим регулярные автомобильные перевозки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3120,0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Создание условий для развития субъектов малого и 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1.1.4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233,6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233,6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1.1.5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366,4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366,4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1.1.6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коронавирусной инфекции </w:t>
            </w:r>
            <w:r>
              <w:lastRenderedPageBreak/>
              <w:t>(10)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2637,2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2637,2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2452,6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2452,6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184,6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184,6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26697,4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4806,6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4739,2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4287,9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24780,3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4422,1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4407,4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3987,7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3987,7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1917,1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384,5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331,8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300,2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1.2.1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22409,3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3706,6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4351,1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3587,9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3587,9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20803,4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3410,1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4046,5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3336,7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3336,7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1605,9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296,5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304,6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251,2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251,2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1.2.2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Финансовая поддержка начинающих предпринимателей (1, 2, 3, 5)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1900,0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700,0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300,0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1760,0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644,0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279,0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140,0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56,0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21,0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21,0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1.2.3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 xml:space="preserve">Финансовая поддержка субъектов малого и среднего предпринимательства, </w:t>
            </w:r>
            <w:r>
              <w:lastRenderedPageBreak/>
              <w:t>зарегистрированных и осуществляющих деятельность в районах Крайнего Севера и приравненных к ним местностях с ограниченными сроками завоза грузов (продукции), на территории Белоярского района (1, 2, 3)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2200,0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400,0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400,0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lastRenderedPageBreak/>
              <w:t>2042,0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368,0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372,0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372,0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158,0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32,0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28,0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28,0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1.2.4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 (1, 2, 3)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188,1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174,9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13,2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1.3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Региональный проект "Популяризация предпринимательства" (2, 4, 6)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3380,2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575,0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651,3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3137,8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529,0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605,7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605,7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242,4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46,0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45,6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t>1.3.1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 xml:space="preserve">Создание условий для развития субъектов малого и среднего предпринимательства (2, 4, </w:t>
            </w:r>
            <w:r>
              <w:lastRenderedPageBreak/>
              <w:t>6)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2880,2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475,0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551,3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551,3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2673,8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437,0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186,0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512,7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512,7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206,4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14,0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38,6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38,6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  <w:r>
              <w:lastRenderedPageBreak/>
              <w:t>1.3.2.</w:t>
            </w:r>
          </w:p>
        </w:tc>
        <w:tc>
          <w:tcPr>
            <w:tcW w:w="2948" w:type="dxa"/>
            <w:vMerge w:val="restart"/>
          </w:tcPr>
          <w:p w:rsidR="00AA51F5" w:rsidRDefault="00AA51F5">
            <w:pPr>
              <w:pStyle w:val="ConsPlusNormal"/>
            </w:pPr>
            <w:r>
              <w:t>Развитие инновационного и молодежного предпринимательства (2, 6)</w:t>
            </w:r>
          </w:p>
        </w:tc>
        <w:tc>
          <w:tcPr>
            <w:tcW w:w="1774" w:type="dxa"/>
            <w:vMerge w:val="restart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Всего: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100,0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100,0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464,0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92,0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93,0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93,0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2948" w:type="dxa"/>
            <w:vMerge/>
          </w:tcPr>
          <w:p w:rsidR="00AA51F5" w:rsidRDefault="00AA51F5"/>
        </w:tc>
        <w:tc>
          <w:tcPr>
            <w:tcW w:w="1774" w:type="dxa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7,0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7,0</w:t>
            </w:r>
          </w:p>
        </w:tc>
      </w:tr>
      <w:tr w:rsidR="00AA51F5">
        <w:tc>
          <w:tcPr>
            <w:tcW w:w="794" w:type="dxa"/>
            <w:vMerge w:val="restart"/>
          </w:tcPr>
          <w:p w:rsidR="00AA51F5" w:rsidRDefault="00AA51F5">
            <w:pPr>
              <w:pStyle w:val="ConsPlusNormal"/>
            </w:pPr>
          </w:p>
        </w:tc>
        <w:tc>
          <w:tcPr>
            <w:tcW w:w="4722" w:type="dxa"/>
            <w:gridSpan w:val="2"/>
            <w:vMerge w:val="restart"/>
          </w:tcPr>
          <w:p w:rsidR="00AA51F5" w:rsidRDefault="00AA51F5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56800,5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11336,8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4722" w:type="dxa"/>
            <w:gridSpan w:val="2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30370,7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7046,0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</w:tr>
      <w:tr w:rsidR="00AA51F5">
        <w:tc>
          <w:tcPr>
            <w:tcW w:w="794" w:type="dxa"/>
            <w:vMerge/>
          </w:tcPr>
          <w:p w:rsidR="00AA51F5" w:rsidRDefault="00AA51F5"/>
        </w:tc>
        <w:tc>
          <w:tcPr>
            <w:tcW w:w="4722" w:type="dxa"/>
            <w:gridSpan w:val="2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26429,8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</w:tr>
      <w:tr w:rsidR="00AA51F5">
        <w:tc>
          <w:tcPr>
            <w:tcW w:w="13093" w:type="dxa"/>
            <w:gridSpan w:val="11"/>
          </w:tcPr>
          <w:p w:rsidR="00AA51F5" w:rsidRDefault="00AA51F5">
            <w:pPr>
              <w:pStyle w:val="ConsPlusNormal"/>
              <w:jc w:val="center"/>
              <w:outlineLvl w:val="2"/>
            </w:pPr>
            <w:r>
              <w:t>Подпрограмма 2 "Развитие туризма в Белоярском районе"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2.1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 (7, 8)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t>2.1.1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 xml:space="preserve">Предоставление субсидий юридическим лицам (за </w:t>
            </w:r>
            <w:r>
              <w:lastRenderedPageBreak/>
              <w:t>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 xml:space="preserve">бюджет Белоярского </w:t>
            </w:r>
            <w:r>
              <w:lastRenderedPageBreak/>
              <w:t>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lastRenderedPageBreak/>
              <w:t>3000,0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948" w:type="dxa"/>
          </w:tcPr>
          <w:p w:rsidR="00AA51F5" w:rsidRDefault="00AA51F5">
            <w:pPr>
              <w:pStyle w:val="ConsPlusNormal"/>
            </w:pPr>
            <w:r>
              <w:t>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коронавирусной инфекции (COVID-19) в 2020 году (8)</w:t>
            </w:r>
          </w:p>
        </w:tc>
        <w:tc>
          <w:tcPr>
            <w:tcW w:w="1774" w:type="dxa"/>
          </w:tcPr>
          <w:p w:rsidR="00AA51F5" w:rsidRDefault="00AA51F5">
            <w:pPr>
              <w:pStyle w:val="ConsPlusNormal"/>
            </w:pPr>
            <w:r>
              <w:t>УПСХиРП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2079,0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794" w:type="dxa"/>
          </w:tcPr>
          <w:p w:rsidR="00AA51F5" w:rsidRDefault="00AA51F5">
            <w:pPr>
              <w:pStyle w:val="ConsPlusNormal"/>
            </w:pPr>
          </w:p>
        </w:tc>
        <w:tc>
          <w:tcPr>
            <w:tcW w:w="4722" w:type="dxa"/>
            <w:gridSpan w:val="2"/>
          </w:tcPr>
          <w:p w:rsidR="00AA51F5" w:rsidRDefault="00AA51F5">
            <w:pPr>
              <w:pStyle w:val="ConsPlusNormal"/>
            </w:pPr>
            <w:r>
              <w:t>Итого по подпрограмме 2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5079,0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0,0</w:t>
            </w:r>
          </w:p>
        </w:tc>
      </w:tr>
      <w:tr w:rsidR="00AA51F5">
        <w:tc>
          <w:tcPr>
            <w:tcW w:w="5516" w:type="dxa"/>
            <w:gridSpan w:val="3"/>
            <w:vMerge w:val="restart"/>
          </w:tcPr>
          <w:p w:rsidR="00AA51F5" w:rsidRDefault="00AA51F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61879,5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9926,9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16415,8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8884,2</w:t>
            </w:r>
          </w:p>
        </w:tc>
      </w:tr>
      <w:tr w:rsidR="00AA51F5">
        <w:tc>
          <w:tcPr>
            <w:tcW w:w="5516" w:type="dxa"/>
            <w:gridSpan w:val="3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30370,7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4951,1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7046,0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4593,4</w:t>
            </w:r>
          </w:p>
        </w:tc>
      </w:tr>
      <w:tr w:rsidR="00AA51F5">
        <w:tc>
          <w:tcPr>
            <w:tcW w:w="5516" w:type="dxa"/>
            <w:gridSpan w:val="3"/>
            <w:vMerge/>
          </w:tcPr>
          <w:p w:rsidR="00AA51F5" w:rsidRDefault="00AA51F5"/>
        </w:tc>
        <w:tc>
          <w:tcPr>
            <w:tcW w:w="1849" w:type="dxa"/>
          </w:tcPr>
          <w:p w:rsidR="00AA51F5" w:rsidRDefault="00AA51F5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31508,8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4975,8</w:t>
            </w:r>
          </w:p>
        </w:tc>
        <w:tc>
          <w:tcPr>
            <w:tcW w:w="904" w:type="dxa"/>
          </w:tcPr>
          <w:p w:rsidR="00AA51F5" w:rsidRDefault="00AA51F5">
            <w:pPr>
              <w:pStyle w:val="ConsPlusNormal"/>
            </w:pPr>
            <w:r>
              <w:t>9369,8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  <w:tc>
          <w:tcPr>
            <w:tcW w:w="784" w:type="dxa"/>
          </w:tcPr>
          <w:p w:rsidR="00AA51F5" w:rsidRDefault="00AA51F5">
            <w:pPr>
              <w:pStyle w:val="ConsPlusNormal"/>
            </w:pPr>
            <w:r>
              <w:t>4290,8</w:t>
            </w:r>
          </w:p>
        </w:tc>
      </w:tr>
    </w:tbl>
    <w:p w:rsidR="00AA51F5" w:rsidRDefault="00AA51F5">
      <w:pPr>
        <w:sectPr w:rsidR="00AA51F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51F5" w:rsidRDefault="00AA51F5">
      <w:pPr>
        <w:pStyle w:val="ConsPlusNormal"/>
        <w:spacing w:before="220"/>
        <w:jc w:val="right"/>
      </w:pPr>
      <w:r>
        <w:lastRenderedPageBreak/>
        <w:t>".</w:t>
      </w: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ind w:firstLine="540"/>
        <w:jc w:val="both"/>
      </w:pPr>
    </w:p>
    <w:p w:rsidR="00AA51F5" w:rsidRDefault="00AA5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4C" w:rsidRDefault="00A01F4C">
      <w:bookmarkStart w:id="2" w:name="_GoBack"/>
      <w:bookmarkEnd w:id="2"/>
    </w:p>
    <w:sectPr w:rsidR="00A01F4C" w:rsidSect="00854EE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F5"/>
    <w:rsid w:val="00A01F4C"/>
    <w:rsid w:val="00A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5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51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5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5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5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A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5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51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12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1F67A3320EF0B1B017A3EE67ADD6DE5324A41AED806BF6BC3BAF70E6A62FE10404D7E4F927D2E3C47B5D5EB5CF76DD53jB7CG" TargetMode="External"/><Relationship Id="rId11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1F67A3320EF0B1B017A3EE67ADD6DE5324A41AED8F61F7B539AF70E6A62FE10404D7E4EB278AEFC67C435FB0DA208C15E80A0B00A90BA0768F2C65jA7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3885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2021-04-27T06:59:00Z</dcterms:created>
  <dcterms:modified xsi:type="dcterms:W3CDTF">2021-04-27T06:59:00Z</dcterms:modified>
</cp:coreProperties>
</file>