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709"/>
        <w:jc w:val="both"/>
        <w:rPr>
          <w:b/>
          <w:bCs w:val="0"/>
        </w:rPr>
      </w:pPr>
      <w:r>
        <w:rPr>
          <w:b/>
        </w:rPr>
        <w:t>Проверк</w:t>
      </w:r>
      <w:r>
        <w:rPr>
          <w:b/>
          <w:bCs w:val="0"/>
        </w:rPr>
        <w:t xml:space="preserve">а </w:t>
      </w:r>
      <w:r>
        <w:rPr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финансово-хозяйственной деятельности</w:t>
      </w:r>
      <w:r>
        <w:rPr>
          <w:rFonts w:hint="default"/>
          <w:b/>
          <w:bCs w:val="0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муниципального </w:t>
      </w:r>
      <w:r>
        <w:rPr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 w:val="0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автономного</w:t>
      </w:r>
      <w:r>
        <w:rPr>
          <w:rFonts w:hint="default"/>
          <w:b/>
          <w:bCs w:val="0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учреждения дополнительного образования в области культуры Белоярского района «Детская школа искусств г. Белоярский» (по вопросу оплаты труда)</w:t>
      </w:r>
    </w:p>
    <w:p>
      <w:pPr>
        <w:autoSpaceDE w:val="0"/>
        <w:autoSpaceDN w:val="0"/>
        <w:adjustRightInd w:val="0"/>
        <w:jc w:val="both"/>
        <w:rPr>
          <w:b/>
          <w:bCs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rFonts w:eastAsia="Calibri"/>
          <w:lang w:eastAsia="en-US"/>
        </w:rPr>
        <w:t>Основание для проведения контрольного мероприятия:</w:t>
      </w:r>
      <w:r>
        <w:t xml:space="preserve"> пункт </w:t>
      </w:r>
      <w:r>
        <w:rPr>
          <w:rFonts w:hint="default"/>
          <w:lang w:val="ru-RU"/>
        </w:rPr>
        <w:t>3</w:t>
      </w:r>
      <w:r>
        <w:t xml:space="preserve"> плана контрольной деятельности отдела внутреннего муниципального финансового контроля</w:t>
      </w:r>
      <w:r>
        <w:rPr>
          <w:bCs/>
        </w:rPr>
        <w:t xml:space="preserve"> Комитета по финансам и налоговой политике администрации Белоярского района</w:t>
      </w:r>
      <w:r>
        <w:t xml:space="preserve"> на 202</w:t>
      </w:r>
      <w:r>
        <w:rPr>
          <w:rFonts w:hint="default"/>
          <w:lang w:val="ru-RU"/>
        </w:rPr>
        <w:t>4</w:t>
      </w:r>
      <w:r>
        <w:t xml:space="preserve"> год, утвержденного распоряжением Комитета по финансам и налоговой политике администрации Белоярского района от </w:t>
      </w:r>
      <w:bookmarkStart w:id="0" w:name="_GoBack"/>
      <w:bookmarkEnd w:id="0"/>
      <w:r>
        <w:t>2</w:t>
      </w:r>
      <w:r>
        <w:rPr>
          <w:rFonts w:hint="default"/>
          <w:lang w:val="ru-RU"/>
        </w:rPr>
        <w:t>9</w:t>
      </w:r>
      <w:r>
        <w:t xml:space="preserve"> декабря 202</w:t>
      </w:r>
      <w:r>
        <w:rPr>
          <w:rFonts w:hint="default"/>
          <w:lang w:val="ru-RU"/>
        </w:rPr>
        <w:t>3</w:t>
      </w:r>
      <w:r>
        <w:t xml:space="preserve"> года № </w:t>
      </w:r>
      <w:r>
        <w:rPr>
          <w:rFonts w:hint="default"/>
          <w:lang w:val="ru-RU"/>
        </w:rPr>
        <w:t>7</w:t>
      </w:r>
      <w:r>
        <w:t>5-р «Об утверждении плана контрольной деятельности отдела внутреннего муниципального финансового контроля</w:t>
      </w:r>
      <w:r>
        <w:rPr>
          <w:bCs/>
        </w:rPr>
        <w:t xml:space="preserve"> Комитета по финансам и налоговой политике администрации Белоярского района</w:t>
      </w:r>
      <w:r>
        <w:t xml:space="preserve"> на 202</w:t>
      </w:r>
      <w:r>
        <w:rPr>
          <w:rFonts w:hint="default"/>
          <w:lang w:val="ru-RU"/>
        </w:rPr>
        <w:t>4</w:t>
      </w:r>
      <w: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/>
          <w:lang w:val="ru-RU"/>
        </w:rPr>
        <w:t xml:space="preserve">26 февраля </w:t>
      </w:r>
      <w:r>
        <w:t>202</w:t>
      </w:r>
      <w:r>
        <w:rPr>
          <w:rFonts w:hint="default"/>
          <w:lang w:val="ru-RU"/>
        </w:rPr>
        <w:t>4</w:t>
      </w:r>
      <w:r>
        <w:t xml:space="preserve"> года № </w:t>
      </w:r>
      <w:r>
        <w:rPr>
          <w:rFonts w:hint="default"/>
          <w:lang w:val="ru-RU"/>
        </w:rPr>
        <w:t>19</w:t>
      </w:r>
      <w:r>
        <w:t>-о «О проведении контрольного мероп</w:t>
      </w:r>
      <w:r>
        <w:rPr>
          <w:color w:val="auto"/>
        </w:rPr>
        <w:t>рия</w:t>
      </w:r>
      <w:r>
        <w:rPr>
          <w:color w:val="auto"/>
        </w:rPr>
        <w:t>тия».</w:t>
      </w:r>
    </w:p>
    <w:p>
      <w:pPr>
        <w:ind w:firstLine="709"/>
        <w:jc w:val="both"/>
        <w:rPr>
          <w:color w:val="auto"/>
          <w:sz w:val="10"/>
          <w:szCs w:val="10"/>
        </w:rPr>
      </w:pPr>
      <w:r>
        <w:rPr>
          <w:color w:val="auto"/>
        </w:rPr>
        <w:t>Проверяемый период деятельности: с 1 января 202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 xml:space="preserve"> года по 31 декабря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года.</w:t>
      </w:r>
    </w:p>
    <w:p>
      <w:pPr>
        <w:spacing w:line="100" w:lineRule="atLeast"/>
        <w:ind w:right="-2" w:firstLine="709"/>
        <w:jc w:val="both"/>
        <w:rPr>
          <w:color w:val="auto"/>
        </w:rPr>
      </w:pPr>
      <w:r>
        <w:rPr>
          <w:rFonts w:eastAsia="Calibri"/>
          <w:color w:val="auto"/>
          <w:lang w:eastAsia="en-US"/>
        </w:rPr>
        <w:t xml:space="preserve">Срок проведения проверки: с </w:t>
      </w:r>
      <w:r>
        <w:rPr>
          <w:rFonts w:hint="default" w:eastAsia="Calibri"/>
          <w:color w:val="auto"/>
          <w:lang w:val="ru-RU" w:eastAsia="en-US"/>
        </w:rPr>
        <w:t xml:space="preserve">5 марта 2024 </w:t>
      </w:r>
      <w:r>
        <w:rPr>
          <w:rFonts w:eastAsia="Calibri"/>
          <w:color w:val="auto"/>
          <w:lang w:eastAsia="en-US"/>
        </w:rPr>
        <w:t xml:space="preserve">года по </w:t>
      </w:r>
      <w:r>
        <w:rPr>
          <w:rFonts w:hint="default" w:eastAsia="Calibri"/>
          <w:color w:val="auto"/>
          <w:lang w:val="ru-RU" w:eastAsia="en-US"/>
        </w:rPr>
        <w:t>29 марта</w:t>
      </w:r>
      <w:r>
        <w:rPr>
          <w:rFonts w:eastAsia="Calibri"/>
          <w:color w:val="auto"/>
          <w:lang w:eastAsia="en-US"/>
        </w:rPr>
        <w:t xml:space="preserve"> 202</w:t>
      </w:r>
      <w:r>
        <w:rPr>
          <w:rFonts w:hint="default" w:eastAsia="Calibri"/>
          <w:color w:val="auto"/>
          <w:lang w:val="ru-RU" w:eastAsia="en-US"/>
        </w:rPr>
        <w:t>4</w:t>
      </w:r>
      <w:r>
        <w:rPr>
          <w:rFonts w:eastAsia="Calibri"/>
          <w:color w:val="auto"/>
          <w:lang w:eastAsia="en-US"/>
        </w:rPr>
        <w:t xml:space="preserve"> года.</w:t>
      </w:r>
      <w:r>
        <w:rPr>
          <w:color w:val="auto"/>
        </w:rPr>
        <w:t xml:space="preserve"> </w:t>
      </w:r>
    </w:p>
    <w:p>
      <w:pPr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Общий объем проверенных средств составляет </w:t>
      </w:r>
      <w:r>
        <w:rPr>
          <w:rFonts w:hint="default"/>
          <w:color w:val="auto"/>
          <w:lang w:val="ru-RU"/>
        </w:rPr>
        <w:t>79 263 900</w:t>
      </w:r>
      <w:r>
        <w:rPr>
          <w:color w:val="auto"/>
        </w:rPr>
        <w:t xml:space="preserve"> рублей </w:t>
      </w:r>
      <w:r>
        <w:rPr>
          <w:rFonts w:hint="default"/>
          <w:color w:val="auto"/>
          <w:lang w:val="ru-RU"/>
        </w:rPr>
        <w:t>63</w:t>
      </w:r>
      <w:r>
        <w:rPr>
          <w:color w:val="auto"/>
        </w:rPr>
        <w:t xml:space="preserve"> копе</w:t>
      </w:r>
      <w:r>
        <w:rPr>
          <w:color w:val="auto"/>
          <w:lang w:val="ru-RU"/>
        </w:rPr>
        <w:t>йки</w:t>
      </w:r>
      <w:r>
        <w:rPr>
          <w:rFonts w:hint="default"/>
          <w:color w:val="auto"/>
          <w:lang w:val="ru-RU"/>
        </w:rPr>
        <w:t>.</w:t>
      </w:r>
      <w:r>
        <w:rPr>
          <w:color w:val="auto"/>
        </w:rPr>
        <w:t xml:space="preserve"> </w:t>
      </w:r>
    </w:p>
    <w:p>
      <w:pPr>
        <w:tabs>
          <w:tab w:val="left" w:pos="0"/>
        </w:tabs>
        <w:ind w:firstLine="709"/>
        <w:jc w:val="both"/>
        <w:rPr>
          <w:color w:val="auto"/>
          <w:highlight w:val="yellow"/>
        </w:rPr>
      </w:pPr>
      <w:r>
        <w:rPr>
          <w:color w:val="auto"/>
        </w:rPr>
        <w:t>Объем выявленных нарушений в суммовом выражении составил 0 рублей.</w:t>
      </w:r>
    </w:p>
    <w:p>
      <w:pPr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Количество выявленных нарушений – </w:t>
      </w:r>
      <w:r>
        <w:rPr>
          <w:rFonts w:hint="default"/>
          <w:color w:val="auto"/>
          <w:lang w:val="ru-RU"/>
        </w:rPr>
        <w:t>23</w:t>
      </w:r>
      <w:r>
        <w:rPr>
          <w:color w:val="auto"/>
        </w:rPr>
        <w:t>:</w:t>
      </w:r>
    </w:p>
    <w:p>
      <w:pPr>
        <w:ind w:firstLine="567"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 xml:space="preserve">- 10 нарушений </w:t>
      </w:r>
      <w:r>
        <w:rPr>
          <w:color w:val="auto"/>
          <w:sz w:val="24"/>
          <w:szCs w:val="24"/>
        </w:rPr>
        <w:t>части 2</w:t>
      </w:r>
      <w:r>
        <w:rPr>
          <w:rFonts w:hint="default"/>
          <w:color w:val="auto"/>
          <w:sz w:val="24"/>
          <w:szCs w:val="24"/>
          <w:lang w:val="ru-RU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"consultantplus://offline/ref=BBFD5AAD26CA7AC5DA968554C09E1D987CA157AFE9A32FC4DA45B626C8EDBE3B669320FFF0DFBC160C401FB12F15999AC87A3D10B7T5qEG" </w:instrText>
      </w:r>
      <w:r>
        <w:rPr>
          <w:color w:val="auto"/>
        </w:rPr>
        <w:fldChar w:fldCharType="separate"/>
      </w:r>
      <w:r>
        <w:rPr>
          <w:color w:val="auto"/>
          <w:sz w:val="24"/>
          <w:szCs w:val="24"/>
        </w:rPr>
        <w:t>статьи 22</w:t>
      </w:r>
      <w:r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 xml:space="preserve"> ТК РФ</w:t>
      </w:r>
      <w:r>
        <w:rPr>
          <w:rFonts w:hint="default"/>
          <w:color w:val="auto"/>
          <w:sz w:val="24"/>
          <w:szCs w:val="24"/>
          <w:lang w:val="ru-RU"/>
        </w:rPr>
        <w:t>, абзаца 11 пункта 5.2. Правил внутреннего трудового распорядка;</w:t>
      </w:r>
    </w:p>
    <w:p>
      <w:pPr>
        <w:ind w:firstLine="567"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>-  3 нар</w:t>
      </w:r>
      <w:r>
        <w:rPr>
          <w:color w:val="auto"/>
          <w:sz w:val="24"/>
          <w:szCs w:val="24"/>
        </w:rPr>
        <w:t>ушени</w:t>
      </w:r>
      <w:r>
        <w:rPr>
          <w:color w:val="auto"/>
          <w:sz w:val="24"/>
          <w:szCs w:val="24"/>
          <w:lang w:val="ru-RU"/>
        </w:rPr>
        <w:t>я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"consultantplus://offline/ref=BBFD5AAD26CA7AC5DA968554C09E1D987CA157AFE9A32FC4DA45B626C8EDBE3B669320FFF0DFBC160C401FB12F15999AC87A3D10B7T5qEG" </w:instrText>
      </w:r>
      <w:r>
        <w:rPr>
          <w:color w:val="auto"/>
        </w:rPr>
        <w:fldChar w:fldCharType="separate"/>
      </w:r>
      <w:r>
        <w:rPr>
          <w:color w:val="auto"/>
          <w:sz w:val="24"/>
          <w:szCs w:val="24"/>
        </w:rPr>
        <w:t xml:space="preserve"> статьи </w:t>
      </w:r>
      <w:r>
        <w:rPr>
          <w:color w:val="auto"/>
          <w:sz w:val="24"/>
          <w:szCs w:val="24"/>
        </w:rPr>
        <w:fldChar w:fldCharType="end"/>
      </w:r>
      <w:r>
        <w:rPr>
          <w:rFonts w:hint="default"/>
          <w:color w:val="auto"/>
          <w:sz w:val="24"/>
          <w:szCs w:val="24"/>
          <w:lang w:val="ru-RU"/>
        </w:rPr>
        <w:t>84.1</w:t>
      </w:r>
      <w:r>
        <w:rPr>
          <w:color w:val="auto"/>
          <w:sz w:val="24"/>
          <w:szCs w:val="24"/>
        </w:rPr>
        <w:t xml:space="preserve"> ТК РФ</w:t>
      </w:r>
      <w:r>
        <w:rPr>
          <w:rFonts w:hint="default"/>
          <w:color w:val="auto"/>
          <w:sz w:val="24"/>
          <w:szCs w:val="24"/>
          <w:lang w:val="ru-RU"/>
        </w:rPr>
        <w:t>;</w:t>
      </w:r>
    </w:p>
    <w:p>
      <w:pPr>
        <w:ind w:firstLine="567"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 xml:space="preserve">- 1 нарушение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"consultantplus://offline/ref=BBFD5AAD26CA7AC5DA968554C09E1D987CA157AFE9A32FC4DA45B626C8EDBE3B669320FFF0DFBC160C401FB12F15999AC87A3D10B7T5qEG" </w:instrText>
      </w:r>
      <w:r>
        <w:rPr>
          <w:color w:val="auto"/>
        </w:rPr>
        <w:fldChar w:fldCharType="separate"/>
      </w:r>
      <w:r>
        <w:rPr>
          <w:color w:val="auto"/>
          <w:sz w:val="24"/>
          <w:szCs w:val="24"/>
        </w:rPr>
        <w:t xml:space="preserve">статьи </w:t>
      </w:r>
      <w:r>
        <w:rPr>
          <w:rFonts w:hint="default"/>
          <w:color w:val="auto"/>
          <w:sz w:val="24"/>
          <w:szCs w:val="24"/>
          <w:lang w:val="ru-RU"/>
        </w:rPr>
        <w:t>1</w:t>
      </w:r>
      <w:r>
        <w:rPr>
          <w:color w:val="auto"/>
          <w:sz w:val="24"/>
          <w:szCs w:val="24"/>
        </w:rPr>
        <w:fldChar w:fldCharType="end"/>
      </w:r>
      <w:r>
        <w:rPr>
          <w:rFonts w:hint="default"/>
          <w:color w:val="auto"/>
          <w:sz w:val="24"/>
          <w:szCs w:val="24"/>
          <w:lang w:val="ru-RU"/>
        </w:rPr>
        <w:t xml:space="preserve">36 </w:t>
      </w:r>
      <w:r>
        <w:rPr>
          <w:color w:val="auto"/>
          <w:sz w:val="24"/>
          <w:szCs w:val="24"/>
        </w:rPr>
        <w:t>ТК РФ</w:t>
      </w:r>
      <w:r>
        <w:rPr>
          <w:rFonts w:hint="default"/>
          <w:color w:val="auto"/>
          <w:sz w:val="24"/>
          <w:szCs w:val="24"/>
          <w:lang w:val="ru-RU"/>
        </w:rPr>
        <w:t>;</w:t>
      </w:r>
    </w:p>
    <w:p>
      <w:pPr>
        <w:ind w:firstLine="567"/>
        <w:jc w:val="both"/>
        <w:rPr>
          <w:rFonts w:hint="default" w:eastAsia="Calibri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>- 2 н</w:t>
      </w:r>
      <w:r>
        <w:rPr>
          <w:rFonts w:hint="default" w:eastAsia="Calibri"/>
          <w:color w:val="auto"/>
          <w:sz w:val="24"/>
          <w:szCs w:val="24"/>
          <w:lang w:val="ru-RU"/>
        </w:rPr>
        <w:t>арушения пункта 2.6. Положения об оплате труда;</w:t>
      </w:r>
    </w:p>
    <w:p>
      <w:pPr>
        <w:ind w:firstLine="567"/>
        <w:jc w:val="both"/>
        <w:rPr>
          <w:rFonts w:hint="default" w:eastAsia="Calibri"/>
          <w:b w:val="0"/>
          <w:b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eastAsia="Calibri"/>
          <w:color w:val="auto"/>
          <w:sz w:val="24"/>
          <w:szCs w:val="24"/>
          <w:lang w:val="ru-RU"/>
        </w:rPr>
        <w:t xml:space="preserve">- 4 нарушения </w:t>
      </w:r>
      <w:r>
        <w:rPr>
          <w:rFonts w:hint="default" w:eastAsia="Calibri"/>
          <w:b w:val="0"/>
          <w:bCs w:val="0"/>
          <w:color w:val="auto"/>
          <w:sz w:val="24"/>
          <w:szCs w:val="24"/>
          <w:highlight w:val="none"/>
          <w:lang w:val="ru-RU"/>
        </w:rPr>
        <w:t>статьи 153 ТК РФ;</w:t>
      </w:r>
    </w:p>
    <w:p>
      <w:pPr>
        <w:ind w:firstLine="567"/>
        <w:jc w:val="both"/>
        <w:rPr>
          <w:rFonts w:hint="default" w:eastAsia="Calibri"/>
          <w:b w:val="0"/>
          <w:b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eastAsia="Calibri"/>
          <w:b w:val="0"/>
          <w:bCs w:val="0"/>
          <w:color w:val="auto"/>
          <w:sz w:val="24"/>
          <w:szCs w:val="24"/>
          <w:highlight w:val="none"/>
          <w:lang w:val="ru-RU"/>
        </w:rPr>
        <w:t xml:space="preserve">- 3 нарушения </w:t>
      </w:r>
      <w:r>
        <w:rPr>
          <w:rFonts w:hint="default" w:eastAsia="Calibri"/>
          <w:b w:val="0"/>
          <w:bCs w:val="0"/>
          <w:color w:val="auto"/>
          <w:sz w:val="24"/>
          <w:szCs w:val="24"/>
          <w:lang w:val="ru-RU"/>
        </w:rPr>
        <w:t>статьи 284 ТК РФ.</w:t>
      </w:r>
    </w:p>
    <w:p>
      <w:pPr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Объекту контроля направлено представление от </w:t>
      </w:r>
      <w:r>
        <w:rPr>
          <w:rFonts w:hint="default"/>
          <w:color w:val="auto"/>
          <w:lang w:val="ru-RU"/>
        </w:rPr>
        <w:t>2 апреля 2024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 xml:space="preserve"> для принятия мер по устранению выявленных нарушений.</w:t>
      </w:r>
    </w:p>
    <w:p>
      <w:pPr>
        <w:rPr>
          <w:color w:val="0000F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E"/>
    <w:rsid w:val="001507B4"/>
    <w:rsid w:val="002356F3"/>
    <w:rsid w:val="006B04DA"/>
    <w:rsid w:val="00781B3F"/>
    <w:rsid w:val="008539CE"/>
    <w:rsid w:val="008D760E"/>
    <w:rsid w:val="00A7656F"/>
    <w:rsid w:val="00AE5B12"/>
    <w:rsid w:val="00CB7231"/>
    <w:rsid w:val="00E7243B"/>
    <w:rsid w:val="00F57DBC"/>
    <w:rsid w:val="26372B43"/>
    <w:rsid w:val="7EC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2022-02-15T07:30:00Z</dcterms:created>
  <dc:creator>Янюшкина Елена Ивановна</dc:creator>
  <cp:lastModifiedBy>Приемная Белояр�</cp:lastModifiedBy>
  <dcterms:modified xsi:type="dcterms:W3CDTF">2024-04-10T06:32:20Z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1D258D70BE8A4D99B05D0EBCB073996C_12</vt:lpwstr>
  </property>
</Properties>
</file>