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614CC3E">
      <w:pPr>
        <w:jc w:val="left"/>
        <w:outlineLvl w:val="0"/>
        <w:rPr>
          <w:rFonts w:hint="default" w:cs="Times New Roman"/>
          <w:sz w:val="24"/>
          <w:szCs w:val="24"/>
        </w:rPr>
      </w:pPr>
      <w:bookmarkStart w:id="16" w:name="_GoBack"/>
      <w:bookmarkEnd w:id="16"/>
    </w:p>
    <w:p w14:paraId="1246E1EA">
      <w:pPr>
        <w:jc w:val="center"/>
        <w:outlineLvl w:val="0"/>
        <w:rPr>
          <w:rFonts w:hint="default" w:cs="Times New Roman"/>
          <w:b/>
          <w:sz w:val="24"/>
          <w:szCs w:val="24"/>
        </w:rPr>
      </w:pPr>
      <w:r>
        <w:rPr>
          <w:rFonts w:hint="default" w:cs="Times New Roman"/>
          <w:b/>
          <w:sz w:val="24"/>
          <w:szCs w:val="24"/>
        </w:rPr>
        <w:t>АДМИНИСТРАЦИЯ БЕЛОЯРСКОГО РАЙОНА</w:t>
      </w:r>
    </w:p>
    <w:p w14:paraId="040E3608">
      <w:pPr>
        <w:jc w:val="center"/>
        <w:rPr>
          <w:rFonts w:hint="default" w:cs="Times New Roman"/>
          <w:b/>
          <w:sz w:val="24"/>
          <w:szCs w:val="24"/>
        </w:rPr>
      </w:pPr>
    </w:p>
    <w:p w14:paraId="549C9FB8">
      <w:pPr>
        <w:jc w:val="center"/>
        <w:rPr>
          <w:rFonts w:hint="default" w:cs="Times New Roman"/>
          <w:b/>
          <w:sz w:val="24"/>
          <w:szCs w:val="24"/>
        </w:rPr>
      </w:pPr>
      <w:r>
        <w:rPr>
          <w:rFonts w:hint="default" w:cs="Times New Roman"/>
          <w:b/>
          <w:sz w:val="24"/>
          <w:szCs w:val="24"/>
        </w:rPr>
        <w:t>ПОСТАНОВЛЕНИЕ</w:t>
      </w:r>
    </w:p>
    <w:p w14:paraId="1EBD379B">
      <w:pPr>
        <w:jc w:val="center"/>
        <w:rPr>
          <w:rFonts w:hint="default" w:cs="Times New Roman"/>
          <w:b/>
          <w:sz w:val="24"/>
          <w:szCs w:val="24"/>
        </w:rPr>
      </w:pPr>
      <w:r>
        <w:rPr>
          <w:rFonts w:hint="default" w:cs="Times New Roman"/>
          <w:b/>
          <w:sz w:val="24"/>
          <w:szCs w:val="24"/>
        </w:rPr>
        <w:t>от 14 июня 2022 г. N 538</w:t>
      </w:r>
    </w:p>
    <w:p w14:paraId="1863E75F">
      <w:pPr>
        <w:jc w:val="center"/>
        <w:rPr>
          <w:rFonts w:hint="default" w:cs="Times New Roman"/>
          <w:b/>
          <w:sz w:val="24"/>
          <w:szCs w:val="24"/>
        </w:rPr>
      </w:pPr>
    </w:p>
    <w:p w14:paraId="7F10A897">
      <w:pPr>
        <w:jc w:val="center"/>
        <w:rPr>
          <w:rFonts w:hint="default" w:cs="Times New Roman"/>
          <w:b/>
          <w:sz w:val="24"/>
          <w:szCs w:val="24"/>
        </w:rPr>
      </w:pPr>
      <w:r>
        <w:rPr>
          <w:rFonts w:hint="default" w:cs="Times New Roman"/>
          <w:b/>
          <w:sz w:val="24"/>
          <w:szCs w:val="24"/>
        </w:rPr>
        <w:t>О ВНЕСЕНИИ ИЗМЕНЕНИЙ В ПОСТАНОВЛЕНИЕ АДМИНИСТРАЦИИ</w:t>
      </w:r>
    </w:p>
    <w:p w14:paraId="677489B4">
      <w:pPr>
        <w:jc w:val="center"/>
        <w:rPr>
          <w:rFonts w:hint="default" w:cs="Times New Roman"/>
          <w:b/>
          <w:sz w:val="24"/>
          <w:szCs w:val="24"/>
        </w:rPr>
      </w:pPr>
      <w:r>
        <w:rPr>
          <w:rFonts w:hint="default" w:cs="Times New Roman"/>
          <w:b/>
          <w:sz w:val="24"/>
          <w:szCs w:val="24"/>
        </w:rPr>
        <w:t>БЕЛОЯРСКОГО РАЙОНА ОТ 21 ИЮЛЯ 2014 ГОДА N 1049</w:t>
      </w:r>
    </w:p>
    <w:p w14:paraId="0BF09C85">
      <w:pPr>
        <w:ind w:firstLine="540"/>
        <w:rPr>
          <w:rFonts w:hint="default" w:cs="Times New Roman"/>
          <w:sz w:val="24"/>
          <w:szCs w:val="24"/>
        </w:rPr>
      </w:pPr>
    </w:p>
    <w:p w14:paraId="33A7827E">
      <w:pPr>
        <w:ind w:firstLine="540"/>
        <w:rPr>
          <w:rFonts w:hint="default" w:cs="Times New Roman"/>
          <w:sz w:val="24"/>
          <w:szCs w:val="24"/>
        </w:rPr>
      </w:pPr>
      <w:r>
        <w:rPr>
          <w:rFonts w:hint="default" w:cs="Times New Roman"/>
          <w:sz w:val="24"/>
          <w:szCs w:val="24"/>
        </w:rPr>
        <w:t>Постановляю:</w:t>
      </w:r>
    </w:p>
    <w:p w14:paraId="08BF8F2A">
      <w:pPr>
        <w:spacing w:before="160"/>
        <w:ind w:firstLine="540"/>
        <w:rPr>
          <w:rFonts w:hint="default" w:cs="Times New Roman"/>
          <w:sz w:val="24"/>
          <w:szCs w:val="24"/>
        </w:rPr>
      </w:pPr>
      <w:r>
        <w:rPr>
          <w:rFonts w:hint="default" w:cs="Times New Roman"/>
          <w:sz w:val="24"/>
          <w:szCs w:val="24"/>
        </w:rPr>
        <w:t xml:space="preserve">1. Внести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 </w:instrText>
      </w:r>
      <w:r>
        <w:rPr>
          <w:rFonts w:hint="default" w:cs="Times New Roman"/>
          <w:sz w:val="24"/>
          <w:szCs w:val="24"/>
        </w:rPr>
        <w:fldChar w:fldCharType="separate"/>
      </w:r>
      <w:r>
        <w:rPr>
          <w:rFonts w:hint="default" w:cs="Times New Roman"/>
          <w:color w:val="0000FF"/>
          <w:sz w:val="24"/>
          <w:szCs w:val="24"/>
        </w:rPr>
        <w:t>постановление</w:t>
      </w:r>
      <w:r>
        <w:rPr>
          <w:rFonts w:hint="default" w:cs="Times New Roman"/>
          <w:color w:val="0000FF"/>
          <w:sz w:val="24"/>
          <w:szCs w:val="24"/>
        </w:rPr>
        <w:fldChar w:fldCharType="end"/>
      </w:r>
      <w:r>
        <w:rPr>
          <w:rFonts w:hint="default" w:cs="Times New Roman"/>
          <w:sz w:val="24"/>
          <w:szCs w:val="24"/>
        </w:rPr>
        <w:t xml:space="preserve"> администрации Белоярского района от 21 июля 2014 года N 1049 "Об утверждении административного регламента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Белоярского района" (далее - Постановление) следующие изменения:</w:t>
      </w:r>
    </w:p>
    <w:p w14:paraId="46DADFFE">
      <w:pPr>
        <w:spacing w:before="160"/>
        <w:ind w:firstLine="540"/>
        <w:rPr>
          <w:rFonts w:hint="default" w:cs="Times New Roman"/>
          <w:sz w:val="24"/>
          <w:szCs w:val="24"/>
        </w:rPr>
      </w:pPr>
      <w:r>
        <w:rPr>
          <w:rFonts w:hint="default" w:cs="Times New Roman"/>
          <w:sz w:val="24"/>
          <w:szCs w:val="24"/>
        </w:rPr>
        <w:t xml:space="preserve">1)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https://login.consultant.ru/link/?req=doc&amp;base=RLAW926&amp;n=247558&amp;dst=100003 </w:instrText>
      </w:r>
      <w:r>
        <w:rPr>
          <w:rFonts w:hint="default" w:cs="Times New Roman"/>
          <w:sz w:val="24"/>
          <w:szCs w:val="24"/>
        </w:rPr>
        <w:fldChar w:fldCharType="separate"/>
      </w:r>
      <w:r>
        <w:rPr>
          <w:rFonts w:hint="default" w:cs="Times New Roman"/>
          <w:color w:val="0000FF"/>
          <w:sz w:val="24"/>
          <w:szCs w:val="24"/>
        </w:rPr>
        <w:t>наименовании</w:t>
      </w:r>
      <w:r>
        <w:rPr>
          <w:rFonts w:hint="default" w:cs="Times New Roman"/>
          <w:color w:val="0000FF"/>
          <w:sz w:val="24"/>
          <w:szCs w:val="24"/>
        </w:rPr>
        <w:fldChar w:fldCharType="end"/>
      </w:r>
      <w:r>
        <w:rPr>
          <w:rFonts w:hint="default" w:cs="Times New Roman"/>
          <w:sz w:val="24"/>
          <w:szCs w:val="24"/>
        </w:rPr>
        <w:t xml:space="preserve">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1A2A48E5">
      <w:pPr>
        <w:spacing w:before="160"/>
        <w:ind w:firstLine="540"/>
        <w:rPr>
          <w:rFonts w:hint="default" w:cs="Times New Roman"/>
          <w:sz w:val="24"/>
          <w:szCs w:val="24"/>
        </w:rPr>
      </w:pPr>
      <w:r>
        <w:rPr>
          <w:rFonts w:hint="default" w:cs="Times New Roman"/>
          <w:sz w:val="24"/>
          <w:szCs w:val="24"/>
        </w:rPr>
        <w:t xml:space="preserve">2)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https://login.consultant.ru/link/?req=doc&amp;base=RLAW926&amp;n=247558&amp;dst=100005 </w:instrText>
      </w:r>
      <w:r>
        <w:rPr>
          <w:rFonts w:hint="default" w:cs="Times New Roman"/>
          <w:sz w:val="24"/>
          <w:szCs w:val="24"/>
        </w:rPr>
        <w:fldChar w:fldCharType="separate"/>
      </w:r>
      <w:r>
        <w:rPr>
          <w:rFonts w:hint="default" w:cs="Times New Roman"/>
          <w:color w:val="0000FF"/>
          <w:sz w:val="24"/>
          <w:szCs w:val="24"/>
        </w:rPr>
        <w:t>пункте 1</w:t>
      </w:r>
      <w:r>
        <w:rPr>
          <w:rFonts w:hint="default" w:cs="Times New Roman"/>
          <w:color w:val="0000FF"/>
          <w:sz w:val="24"/>
          <w:szCs w:val="24"/>
        </w:rPr>
        <w:fldChar w:fldCharType="end"/>
      </w:r>
      <w:r>
        <w:rPr>
          <w:rFonts w:hint="default" w:cs="Times New Roman"/>
          <w:sz w:val="24"/>
          <w:szCs w:val="24"/>
        </w:rPr>
        <w:t xml:space="preserve">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3B9B679A">
      <w:pPr>
        <w:spacing w:before="160"/>
        <w:ind w:firstLine="540"/>
        <w:rPr>
          <w:rFonts w:hint="default" w:cs="Times New Roman"/>
          <w:sz w:val="24"/>
          <w:szCs w:val="24"/>
        </w:rPr>
      </w:pPr>
      <w:r>
        <w:rPr>
          <w:rFonts w:hint="default" w:cs="Times New Roman"/>
          <w:sz w:val="24"/>
          <w:szCs w:val="24"/>
        </w:rPr>
        <w:t xml:space="preserve">2. Внести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https://login.consultant.ru/link/?req=doc&amp;base=RLAW926&amp;n=247558&amp;dst=100011 </w:instrText>
      </w:r>
      <w:r>
        <w:rPr>
          <w:rFonts w:hint="default" w:cs="Times New Roman"/>
          <w:sz w:val="24"/>
          <w:szCs w:val="24"/>
        </w:rPr>
        <w:fldChar w:fldCharType="separate"/>
      </w:r>
      <w:r>
        <w:rPr>
          <w:rFonts w:hint="default" w:cs="Times New Roman"/>
          <w:color w:val="0000FF"/>
          <w:sz w:val="24"/>
          <w:szCs w:val="24"/>
        </w:rPr>
        <w:t>приложение</w:t>
      </w:r>
      <w:r>
        <w:rPr>
          <w:rFonts w:hint="default" w:cs="Times New Roman"/>
          <w:color w:val="0000FF"/>
          <w:sz w:val="24"/>
          <w:szCs w:val="24"/>
        </w:rPr>
        <w:fldChar w:fldCharType="end"/>
      </w:r>
      <w:r>
        <w:rPr>
          <w:rFonts w:hint="default" w:cs="Times New Roman"/>
          <w:sz w:val="24"/>
          <w:szCs w:val="24"/>
        </w:rPr>
        <w:t xml:space="preserve"> "Административный регламент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Белоярского района" к Постановлению следующие изменения:</w:t>
      </w:r>
    </w:p>
    <w:p w14:paraId="52382C8B">
      <w:pPr>
        <w:spacing w:before="160"/>
        <w:ind w:firstLine="540"/>
        <w:rPr>
          <w:rFonts w:hint="default" w:cs="Times New Roman"/>
          <w:sz w:val="24"/>
          <w:szCs w:val="24"/>
        </w:rPr>
      </w:pPr>
      <w:r>
        <w:rPr>
          <w:rFonts w:hint="default" w:cs="Times New Roman"/>
          <w:sz w:val="24"/>
          <w:szCs w:val="24"/>
        </w:rPr>
        <w:t xml:space="preserve">1)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https://login.consultant.ru/link/?req=doc&amp;base=RLAW926&amp;n=247558&amp;dst=100011 </w:instrText>
      </w:r>
      <w:r>
        <w:rPr>
          <w:rFonts w:hint="default" w:cs="Times New Roman"/>
          <w:sz w:val="24"/>
          <w:szCs w:val="24"/>
        </w:rPr>
        <w:fldChar w:fldCharType="separate"/>
      </w:r>
      <w:r>
        <w:rPr>
          <w:rFonts w:hint="default" w:cs="Times New Roman"/>
          <w:color w:val="0000FF"/>
          <w:sz w:val="24"/>
          <w:szCs w:val="24"/>
        </w:rPr>
        <w:t>наименовании</w:t>
      </w:r>
      <w:r>
        <w:rPr>
          <w:rFonts w:hint="default" w:cs="Times New Roman"/>
          <w:color w:val="0000FF"/>
          <w:sz w:val="24"/>
          <w:szCs w:val="24"/>
        </w:rPr>
        <w:fldChar w:fldCharType="end"/>
      </w:r>
      <w:r>
        <w:rPr>
          <w:rFonts w:hint="default" w:cs="Times New Roman"/>
          <w:sz w:val="24"/>
          <w:szCs w:val="24"/>
        </w:rPr>
        <w:t xml:space="preserve">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3D44A102">
      <w:pPr>
        <w:spacing w:before="160"/>
        <w:ind w:firstLine="540"/>
        <w:rPr>
          <w:rFonts w:hint="default" w:cs="Times New Roman"/>
          <w:sz w:val="24"/>
          <w:szCs w:val="24"/>
        </w:rPr>
      </w:pPr>
      <w:r>
        <w:rPr>
          <w:rFonts w:hint="default" w:cs="Times New Roman"/>
          <w:sz w:val="24"/>
          <w:szCs w:val="24"/>
        </w:rPr>
        <w:t xml:space="preserve">2)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https://login.consultant.ru/link/?req=doc&amp;base=RLAW926&amp;n=247558&amp;dst=100012 </w:instrText>
      </w:r>
      <w:r>
        <w:rPr>
          <w:rFonts w:hint="default" w:cs="Times New Roman"/>
          <w:sz w:val="24"/>
          <w:szCs w:val="24"/>
        </w:rPr>
        <w:fldChar w:fldCharType="separate"/>
      </w:r>
      <w:r>
        <w:rPr>
          <w:rFonts w:hint="default" w:cs="Times New Roman"/>
          <w:color w:val="0000FF"/>
          <w:sz w:val="24"/>
          <w:szCs w:val="24"/>
        </w:rPr>
        <w:t>разделе I</w:t>
      </w:r>
      <w:r>
        <w:rPr>
          <w:rFonts w:hint="default" w:cs="Times New Roman"/>
          <w:color w:val="0000FF"/>
          <w:sz w:val="24"/>
          <w:szCs w:val="24"/>
        </w:rPr>
        <w:fldChar w:fldCharType="end"/>
      </w:r>
      <w:r>
        <w:rPr>
          <w:rFonts w:hint="default" w:cs="Times New Roman"/>
          <w:sz w:val="24"/>
          <w:szCs w:val="24"/>
        </w:rPr>
        <w:t>:</w:t>
      </w:r>
    </w:p>
    <w:p w14:paraId="5B652DB4">
      <w:pPr>
        <w:spacing w:before="160"/>
        <w:ind w:firstLine="540"/>
        <w:rPr>
          <w:rFonts w:hint="default" w:cs="Times New Roman"/>
          <w:sz w:val="24"/>
          <w:szCs w:val="24"/>
        </w:rPr>
      </w:pPr>
      <w:r>
        <w:rPr>
          <w:rFonts w:hint="default" w:cs="Times New Roman"/>
          <w:sz w:val="24"/>
          <w:szCs w:val="24"/>
        </w:rPr>
        <w:t xml:space="preserve">а)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https://login.consultant.ru/link/?req=doc&amp;base=RLAW926&amp;n=247558&amp;dst=100014 </w:instrText>
      </w:r>
      <w:r>
        <w:rPr>
          <w:rFonts w:hint="default" w:cs="Times New Roman"/>
          <w:sz w:val="24"/>
          <w:szCs w:val="24"/>
        </w:rPr>
        <w:fldChar w:fldCharType="separate"/>
      </w:r>
      <w:r>
        <w:rPr>
          <w:rFonts w:hint="default" w:cs="Times New Roman"/>
          <w:color w:val="0000FF"/>
          <w:sz w:val="24"/>
          <w:szCs w:val="24"/>
        </w:rPr>
        <w:t>пункте 1.1</w:t>
      </w:r>
      <w:r>
        <w:rPr>
          <w:rFonts w:hint="default" w:cs="Times New Roman"/>
          <w:color w:val="0000FF"/>
          <w:sz w:val="24"/>
          <w:szCs w:val="24"/>
        </w:rPr>
        <w:fldChar w:fldCharType="end"/>
      </w:r>
      <w:r>
        <w:rPr>
          <w:rFonts w:hint="default" w:cs="Times New Roman"/>
          <w:sz w:val="24"/>
          <w:szCs w:val="24"/>
        </w:rPr>
        <w:t xml:space="preserve">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40208681">
      <w:pPr>
        <w:spacing w:before="160"/>
        <w:ind w:firstLine="540"/>
        <w:rPr>
          <w:rFonts w:hint="default" w:cs="Times New Roman"/>
          <w:sz w:val="24"/>
          <w:szCs w:val="24"/>
        </w:rPr>
      </w:pPr>
      <w:r>
        <w:rPr>
          <w:rFonts w:hint="default" w:cs="Times New Roman"/>
          <w:sz w:val="24"/>
          <w:szCs w:val="24"/>
        </w:rPr>
        <w:t xml:space="preserve">б)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https://login.consultant.ru/link/?req=doc&amp;base=RLAW926&amp;n=247558&amp;dst=100015 </w:instrText>
      </w:r>
      <w:r>
        <w:rPr>
          <w:rFonts w:hint="default" w:cs="Times New Roman"/>
          <w:sz w:val="24"/>
          <w:szCs w:val="24"/>
        </w:rPr>
        <w:fldChar w:fldCharType="separate"/>
      </w:r>
      <w:r>
        <w:rPr>
          <w:rFonts w:hint="default" w:cs="Times New Roman"/>
          <w:color w:val="0000FF"/>
          <w:sz w:val="24"/>
          <w:szCs w:val="24"/>
        </w:rPr>
        <w:t>пункт 1.2</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5D144E73">
      <w:pPr>
        <w:spacing w:before="160"/>
        <w:ind w:firstLine="540"/>
        <w:rPr>
          <w:rFonts w:hint="default" w:cs="Times New Roman"/>
          <w:sz w:val="24"/>
          <w:szCs w:val="24"/>
        </w:rPr>
      </w:pPr>
      <w:r>
        <w:rPr>
          <w:rFonts w:hint="default" w:cs="Times New Roman"/>
          <w:sz w:val="24"/>
          <w:szCs w:val="24"/>
        </w:rPr>
        <w:t>"Заявителями на получение муниципальной услуги являются застройщики (далее - заявитель).</w:t>
      </w:r>
    </w:p>
    <w:p w14:paraId="5F6BE85C">
      <w:pPr>
        <w:spacing w:before="160"/>
        <w:ind w:firstLine="540"/>
        <w:rPr>
          <w:rFonts w:hint="default" w:cs="Times New Roman"/>
          <w:sz w:val="24"/>
          <w:szCs w:val="24"/>
        </w:rPr>
      </w:pPr>
      <w:r>
        <w:rPr>
          <w:rFonts w:hint="default" w:cs="Times New Roman"/>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14:paraId="6999495B">
      <w:pPr>
        <w:spacing w:before="160"/>
        <w:ind w:firstLine="540"/>
        <w:rPr>
          <w:rFonts w:hint="default" w:cs="Times New Roman"/>
          <w:sz w:val="24"/>
          <w:szCs w:val="24"/>
        </w:rPr>
      </w:pPr>
      <w:r>
        <w:rPr>
          <w:rFonts w:hint="default" w:cs="Times New Roman"/>
          <w:sz w:val="24"/>
          <w:szCs w:val="24"/>
        </w:rPr>
        <w:t xml:space="preserve">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https://login.consultant.ru/link/?req=doc&amp;base=RLAW926&amp;n=247558&amp;dst=100041 </w:instrText>
      </w:r>
      <w:r>
        <w:rPr>
          <w:rFonts w:hint="default" w:cs="Times New Roman"/>
          <w:sz w:val="24"/>
          <w:szCs w:val="24"/>
        </w:rPr>
        <w:fldChar w:fldCharType="separate"/>
      </w:r>
      <w:r>
        <w:rPr>
          <w:rFonts w:hint="default" w:cs="Times New Roman"/>
          <w:color w:val="0000FF"/>
          <w:sz w:val="24"/>
          <w:szCs w:val="24"/>
        </w:rPr>
        <w:t>пункт 1.3.3</w:t>
      </w:r>
      <w:r>
        <w:rPr>
          <w:rFonts w:hint="default" w:cs="Times New Roman"/>
          <w:color w:val="0000FF"/>
          <w:sz w:val="24"/>
          <w:szCs w:val="24"/>
        </w:rPr>
        <w:fldChar w:fldCharType="end"/>
      </w:r>
      <w:r>
        <w:rPr>
          <w:rFonts w:hint="default" w:cs="Times New Roman"/>
          <w:sz w:val="24"/>
          <w:szCs w:val="24"/>
        </w:rPr>
        <w:t xml:space="preserve"> признать утратившим силу;</w:t>
      </w:r>
    </w:p>
    <w:p w14:paraId="6685A292">
      <w:pPr>
        <w:spacing w:before="160"/>
        <w:ind w:firstLine="540"/>
        <w:rPr>
          <w:rFonts w:hint="default" w:cs="Times New Roman"/>
          <w:sz w:val="24"/>
          <w:szCs w:val="24"/>
        </w:rPr>
      </w:pPr>
      <w:r>
        <w:rPr>
          <w:rFonts w:hint="default" w:cs="Times New Roman"/>
          <w:sz w:val="24"/>
          <w:szCs w:val="24"/>
        </w:rPr>
        <w:t xml:space="preserve">г)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https://login.consultant.ru/link/?req=doc&amp;base=RLAW926&amp;n=247558&amp;dst=100085 </w:instrText>
      </w:r>
      <w:r>
        <w:rPr>
          <w:rFonts w:hint="default" w:cs="Times New Roman"/>
          <w:sz w:val="24"/>
          <w:szCs w:val="24"/>
        </w:rPr>
        <w:fldChar w:fldCharType="separate"/>
      </w:r>
      <w:r>
        <w:rPr>
          <w:rFonts w:hint="default" w:cs="Times New Roman"/>
          <w:color w:val="0000FF"/>
          <w:sz w:val="24"/>
          <w:szCs w:val="24"/>
        </w:rPr>
        <w:t>пункте 1.3.5</w:t>
      </w:r>
      <w:r>
        <w:rPr>
          <w:rFonts w:hint="default" w:cs="Times New Roman"/>
          <w:color w:val="0000FF"/>
          <w:sz w:val="24"/>
          <w:szCs w:val="24"/>
        </w:rPr>
        <w:fldChar w:fldCharType="end"/>
      </w:r>
      <w:r>
        <w:rPr>
          <w:rFonts w:hint="default" w:cs="Times New Roman"/>
          <w:sz w:val="24"/>
          <w:szCs w:val="24"/>
        </w:rPr>
        <w:t xml:space="preserve"> число "15" заменить числом "10".</w:t>
      </w:r>
    </w:p>
    <w:p w14:paraId="2863B1FD">
      <w:pPr>
        <w:spacing w:before="160"/>
        <w:ind w:firstLine="540"/>
        <w:rPr>
          <w:rFonts w:hint="default" w:cs="Times New Roman"/>
          <w:sz w:val="24"/>
          <w:szCs w:val="24"/>
        </w:rPr>
      </w:pPr>
      <w:r>
        <w:rPr>
          <w:rFonts w:hint="default" w:cs="Times New Roman"/>
          <w:sz w:val="24"/>
          <w:szCs w:val="24"/>
        </w:rPr>
        <w:t xml:space="preserve">3)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https://login.consultant.ru/link/?req=doc&amp;base=RLAW926&amp;n=247558&amp;dst=100102 </w:instrText>
      </w:r>
      <w:r>
        <w:rPr>
          <w:rFonts w:hint="default" w:cs="Times New Roman"/>
          <w:sz w:val="24"/>
          <w:szCs w:val="24"/>
        </w:rPr>
        <w:fldChar w:fldCharType="separate"/>
      </w:r>
      <w:r>
        <w:rPr>
          <w:rFonts w:hint="default" w:cs="Times New Roman"/>
          <w:color w:val="0000FF"/>
          <w:sz w:val="24"/>
          <w:szCs w:val="24"/>
        </w:rPr>
        <w:t>разделе II</w:t>
      </w:r>
      <w:r>
        <w:rPr>
          <w:rFonts w:hint="default" w:cs="Times New Roman"/>
          <w:color w:val="0000FF"/>
          <w:sz w:val="24"/>
          <w:szCs w:val="24"/>
        </w:rPr>
        <w:fldChar w:fldCharType="end"/>
      </w:r>
      <w:r>
        <w:rPr>
          <w:rFonts w:hint="default" w:cs="Times New Roman"/>
          <w:sz w:val="24"/>
          <w:szCs w:val="24"/>
        </w:rPr>
        <w:t>:</w:t>
      </w:r>
    </w:p>
    <w:p w14:paraId="07B10521">
      <w:pPr>
        <w:spacing w:before="160"/>
        <w:ind w:firstLine="540"/>
        <w:rPr>
          <w:rFonts w:hint="default" w:cs="Times New Roman"/>
          <w:sz w:val="24"/>
          <w:szCs w:val="24"/>
        </w:rPr>
      </w:pPr>
      <w:r>
        <w:rPr>
          <w:rFonts w:hint="default" w:cs="Times New Roman"/>
          <w:sz w:val="24"/>
          <w:szCs w:val="24"/>
        </w:rPr>
        <w:t xml:space="preserve">а)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https://login.consultant.ru/link/?req=doc&amp;base=RLAW926&amp;n=247558&amp;dst=100104 </w:instrText>
      </w:r>
      <w:r>
        <w:rPr>
          <w:rFonts w:hint="default" w:cs="Times New Roman"/>
          <w:sz w:val="24"/>
          <w:szCs w:val="24"/>
        </w:rPr>
        <w:fldChar w:fldCharType="separate"/>
      </w:r>
      <w:r>
        <w:rPr>
          <w:rFonts w:hint="default" w:cs="Times New Roman"/>
          <w:color w:val="0000FF"/>
          <w:sz w:val="24"/>
          <w:szCs w:val="24"/>
        </w:rPr>
        <w:t>пункте 2.1</w:t>
      </w:r>
      <w:r>
        <w:rPr>
          <w:rFonts w:hint="default" w:cs="Times New Roman"/>
          <w:color w:val="0000FF"/>
          <w:sz w:val="24"/>
          <w:szCs w:val="24"/>
        </w:rPr>
        <w:fldChar w:fldCharType="end"/>
      </w:r>
      <w:r>
        <w:rPr>
          <w:rFonts w:hint="default" w:cs="Times New Roman"/>
          <w:sz w:val="24"/>
          <w:szCs w:val="24"/>
        </w:rPr>
        <w:t xml:space="preserve">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0AC65A09">
      <w:pPr>
        <w:spacing w:before="160"/>
        <w:ind w:firstLine="540"/>
        <w:rPr>
          <w:rFonts w:hint="default" w:cs="Times New Roman"/>
          <w:sz w:val="24"/>
          <w:szCs w:val="24"/>
        </w:rPr>
      </w:pPr>
      <w:r>
        <w:rPr>
          <w:rFonts w:hint="default" w:cs="Times New Roman"/>
          <w:sz w:val="24"/>
          <w:szCs w:val="24"/>
        </w:rPr>
        <w:t xml:space="preserve">б)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https://login.consultant.ru/link/?req=doc&amp;base=RLAW926&amp;n=247558&amp;dst=100105 </w:instrText>
      </w:r>
      <w:r>
        <w:rPr>
          <w:rFonts w:hint="default" w:cs="Times New Roman"/>
          <w:sz w:val="24"/>
          <w:szCs w:val="24"/>
        </w:rPr>
        <w:fldChar w:fldCharType="separate"/>
      </w:r>
      <w:r>
        <w:rPr>
          <w:rFonts w:hint="default" w:cs="Times New Roman"/>
          <w:color w:val="0000FF"/>
          <w:sz w:val="24"/>
          <w:szCs w:val="24"/>
        </w:rPr>
        <w:t>пункты 2.2</w:t>
      </w:r>
      <w:r>
        <w:rPr>
          <w:rFonts w:hint="default" w:cs="Times New Roman"/>
          <w:color w:val="0000FF"/>
          <w:sz w:val="24"/>
          <w:szCs w:val="24"/>
        </w:rPr>
        <w:fldChar w:fldCharType="end"/>
      </w:r>
      <w:r>
        <w:rPr>
          <w:rFonts w:hint="default" w:cs="Times New Roman"/>
          <w:sz w:val="24"/>
          <w:szCs w:val="24"/>
        </w:rPr>
        <w:t xml:space="preserve"> -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https://login.consultant.ru/link/?req=doc&amp;base=RLAW926&amp;n=247558&amp;dst=100822 </w:instrText>
      </w:r>
      <w:r>
        <w:rPr>
          <w:rFonts w:hint="default" w:cs="Times New Roman"/>
          <w:sz w:val="24"/>
          <w:szCs w:val="24"/>
        </w:rPr>
        <w:fldChar w:fldCharType="separate"/>
      </w:r>
      <w:r>
        <w:rPr>
          <w:rFonts w:hint="default" w:cs="Times New Roman"/>
          <w:color w:val="0000FF"/>
          <w:sz w:val="24"/>
          <w:szCs w:val="24"/>
        </w:rPr>
        <w:t>2.7</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37AEBFB6">
      <w:pPr>
        <w:spacing w:before="160"/>
        <w:ind w:firstLine="540"/>
        <w:rPr>
          <w:rFonts w:hint="default" w:cs="Times New Roman"/>
          <w:sz w:val="24"/>
          <w:szCs w:val="24"/>
        </w:rPr>
      </w:pPr>
      <w:r>
        <w:rPr>
          <w:rFonts w:hint="default" w:cs="Times New Roman"/>
          <w:sz w:val="24"/>
          <w:szCs w:val="24"/>
        </w:rPr>
        <w:t>"2.2. Наименование органа администрации Белоярского района предоставляющего муниципальную услугу</w:t>
      </w:r>
    </w:p>
    <w:p w14:paraId="3D419241">
      <w:pPr>
        <w:spacing w:before="160"/>
        <w:ind w:firstLine="540"/>
        <w:rPr>
          <w:rFonts w:hint="default" w:cs="Times New Roman"/>
          <w:sz w:val="24"/>
          <w:szCs w:val="24"/>
        </w:rPr>
      </w:pPr>
      <w:r>
        <w:rPr>
          <w:rFonts w:hint="default" w:cs="Times New Roman"/>
          <w:sz w:val="24"/>
          <w:szCs w:val="24"/>
        </w:rPr>
        <w:t>Предоставление муниципальной услуги осуществляет управление по архитектуре и градостроительству администрации Белоярского района.</w:t>
      </w:r>
    </w:p>
    <w:p w14:paraId="5908D864">
      <w:pPr>
        <w:spacing w:before="160"/>
        <w:ind w:firstLine="540"/>
        <w:rPr>
          <w:rFonts w:hint="default" w:cs="Times New Roman"/>
          <w:sz w:val="24"/>
          <w:szCs w:val="24"/>
        </w:rPr>
      </w:pPr>
      <w:r>
        <w:rPr>
          <w:rFonts w:hint="default" w:cs="Times New Roman"/>
          <w:sz w:val="24"/>
          <w:szCs w:val="24"/>
        </w:rPr>
        <w:t xml:space="preserve">В соответствии с требованиями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https://login.consultant.ru/link/?req=doc&amp;base=LAW&amp;n=388708&amp;dst=38 </w:instrText>
      </w:r>
      <w:r>
        <w:rPr>
          <w:rFonts w:hint="default" w:cs="Times New Roman"/>
          <w:sz w:val="24"/>
          <w:szCs w:val="24"/>
        </w:rPr>
        <w:fldChar w:fldCharType="separate"/>
      </w:r>
      <w:r>
        <w:rPr>
          <w:rFonts w:hint="default" w:cs="Times New Roman"/>
          <w:color w:val="0000FF"/>
          <w:sz w:val="24"/>
          <w:szCs w:val="24"/>
        </w:rPr>
        <w:t>пункта 3 части 1 статьи 7</w:t>
      </w:r>
      <w:r>
        <w:rPr>
          <w:rFonts w:hint="default" w:cs="Times New Roman"/>
          <w:color w:val="0000FF"/>
          <w:sz w:val="24"/>
          <w:szCs w:val="24"/>
        </w:rPr>
        <w:fldChar w:fldCharType="end"/>
      </w:r>
      <w:r>
        <w:rPr>
          <w:rFonts w:hint="default" w:cs="Times New Roman"/>
          <w:sz w:val="24"/>
          <w:szCs w:val="24"/>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N 210-ФЗ)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утвержденный нормативным правовым актом Думы Белоярского района.</w:t>
      </w:r>
    </w:p>
    <w:p w14:paraId="7E7B2E36">
      <w:pPr>
        <w:spacing w:before="160"/>
        <w:ind w:firstLine="540"/>
        <w:rPr>
          <w:rFonts w:hint="default" w:cs="Times New Roman"/>
          <w:sz w:val="24"/>
          <w:szCs w:val="24"/>
        </w:rPr>
      </w:pPr>
      <w:r>
        <w:rPr>
          <w:rFonts w:hint="default" w:cs="Times New Roman"/>
          <w:sz w:val="24"/>
          <w:szCs w:val="24"/>
        </w:rPr>
        <w:t>2.3. Описание результата предоставления муниципальной услуги</w:t>
      </w:r>
    </w:p>
    <w:p w14:paraId="2F9D7832">
      <w:pPr>
        <w:spacing w:before="160"/>
        <w:ind w:firstLine="540"/>
        <w:rPr>
          <w:rFonts w:hint="default" w:cs="Times New Roman"/>
          <w:sz w:val="24"/>
          <w:szCs w:val="24"/>
        </w:rPr>
      </w:pPr>
      <w:bookmarkStart w:id="0" w:name="Par29"/>
      <w:bookmarkEnd w:id="0"/>
      <w:r>
        <w:rPr>
          <w:rFonts w:hint="default" w:cs="Times New Roman"/>
          <w:sz w:val="24"/>
          <w:szCs w:val="24"/>
        </w:rPr>
        <w:t>2.3.1. Результатом предоставления услуги является:</w:t>
      </w:r>
    </w:p>
    <w:p w14:paraId="162B4260">
      <w:pPr>
        <w:spacing w:before="160"/>
        <w:ind w:firstLine="540"/>
        <w:rPr>
          <w:rFonts w:hint="default" w:cs="Times New Roman"/>
          <w:sz w:val="24"/>
          <w:szCs w:val="24"/>
        </w:rPr>
      </w:pPr>
      <w:bookmarkStart w:id="1" w:name="Par30"/>
      <w:bookmarkEnd w:id="1"/>
      <w:r>
        <w:rPr>
          <w:rFonts w:hint="default" w:cs="Times New Roman"/>
          <w:sz w:val="24"/>
          <w:szCs w:val="24"/>
        </w:rPr>
        <w:t>1) разрешение на ввод объекта в эксплуатацию (в том числе на отдельные этапы строительства, реконструкции объекта капитального строительства);</w:t>
      </w:r>
    </w:p>
    <w:p w14:paraId="157F75A7">
      <w:pPr>
        <w:spacing w:before="160"/>
        <w:ind w:firstLine="540"/>
        <w:rPr>
          <w:rFonts w:hint="default" w:cs="Times New Roman"/>
          <w:sz w:val="24"/>
          <w:szCs w:val="24"/>
        </w:rPr>
      </w:pPr>
      <w:r>
        <w:rPr>
          <w:rFonts w:hint="default" w:cs="Times New Roman"/>
          <w:sz w:val="24"/>
          <w:szCs w:val="24"/>
        </w:rPr>
        <w:t>2) решение об отказе в выдаче разрешения на ввод объекта в эксплуатацию.</w:t>
      </w:r>
    </w:p>
    <w:p w14:paraId="70C3976E">
      <w:pPr>
        <w:spacing w:before="160"/>
        <w:ind w:firstLine="540"/>
        <w:rPr>
          <w:rFonts w:hint="default" w:cs="Times New Roman"/>
          <w:sz w:val="24"/>
          <w:szCs w:val="24"/>
        </w:rPr>
      </w:pPr>
      <w:r>
        <w:rPr>
          <w:rFonts w:hint="default" w:cs="Times New Roman"/>
          <w:sz w:val="24"/>
          <w:szCs w:val="24"/>
        </w:rPr>
        <w:t>2.3.2.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7CFB67DF">
      <w:pPr>
        <w:spacing w:before="160"/>
        <w:ind w:firstLine="540"/>
        <w:rPr>
          <w:rFonts w:hint="default" w:cs="Times New Roman"/>
          <w:sz w:val="24"/>
          <w:szCs w:val="24"/>
        </w:rPr>
      </w:pPr>
      <w:r>
        <w:rPr>
          <w:rFonts w:hint="default" w:cs="Times New Roman"/>
          <w:sz w:val="24"/>
          <w:szCs w:val="24"/>
        </w:rPr>
        <w:t>Решение об отказе 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N 2.1 к настоящему Административному регламенту.</w:t>
      </w:r>
    </w:p>
    <w:p w14:paraId="744BF5BD">
      <w:pPr>
        <w:spacing w:before="160"/>
        <w:ind w:firstLine="540"/>
        <w:rPr>
          <w:rFonts w:hint="default" w:cs="Times New Roman"/>
          <w:sz w:val="24"/>
          <w:szCs w:val="24"/>
        </w:rPr>
      </w:pPr>
      <w:bookmarkStart w:id="2" w:name="Par34"/>
      <w:bookmarkEnd w:id="2"/>
      <w:r>
        <w:rPr>
          <w:rFonts w:hint="default" w:cs="Times New Roman"/>
          <w:sz w:val="24"/>
          <w:szCs w:val="24"/>
        </w:rPr>
        <w:t xml:space="preserve">2.3.3. Результат предоставления услуги, указанный в </w:t>
      </w:r>
      <w:r>
        <w:rPr>
          <w:rFonts w:hint="default" w:cs="Times New Roman"/>
          <w:sz w:val="24"/>
          <w:szCs w:val="24"/>
        </w:rPr>
        <w:fldChar w:fldCharType="begin"/>
      </w:r>
      <w:r>
        <w:rPr>
          <w:rFonts w:hint="default" w:cs="Times New Roman"/>
          <w:sz w:val="24"/>
          <w:szCs w:val="24"/>
        </w:rPr>
        <w:instrText xml:space="preserve">HYPERLINK \l Par29  </w:instrText>
      </w:r>
      <w:r>
        <w:rPr>
          <w:rFonts w:hint="default" w:cs="Times New Roman"/>
          <w:sz w:val="24"/>
          <w:szCs w:val="24"/>
        </w:rPr>
        <w:fldChar w:fldCharType="separate"/>
      </w:r>
      <w:r>
        <w:rPr>
          <w:rFonts w:hint="default" w:cs="Times New Roman"/>
          <w:color w:val="0000FF"/>
          <w:sz w:val="24"/>
          <w:szCs w:val="24"/>
        </w:rPr>
        <w:t>пункте 2.3.1</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w:t>
      </w:r>
    </w:p>
    <w:p w14:paraId="2218A56E">
      <w:pPr>
        <w:spacing w:before="160"/>
        <w:ind w:firstLine="540"/>
        <w:rPr>
          <w:rFonts w:hint="default" w:cs="Times New Roman"/>
          <w:sz w:val="24"/>
          <w:szCs w:val="24"/>
        </w:rPr>
      </w:pPr>
      <w:r>
        <w:rPr>
          <w:rFonts w:hint="default" w:cs="Times New Roman"/>
          <w:sz w:val="24"/>
          <w:szCs w:val="24"/>
        </w:rPr>
        <w:t>1)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14:paraId="7A8723EB">
      <w:pPr>
        <w:spacing w:before="160"/>
        <w:ind w:firstLine="540"/>
        <w:rPr>
          <w:rFonts w:hint="default" w:cs="Times New Roman"/>
          <w:sz w:val="24"/>
          <w:szCs w:val="24"/>
        </w:rPr>
      </w:pPr>
      <w:r>
        <w:rPr>
          <w:rFonts w:hint="default" w:cs="Times New Roman"/>
          <w:sz w:val="24"/>
          <w:szCs w:val="24"/>
        </w:rPr>
        <w:t>2) выдается заявителю на бумажном носителе при личном обращении в УАиГ,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50E25586">
      <w:pPr>
        <w:spacing w:before="160"/>
        <w:ind w:firstLine="540"/>
        <w:rPr>
          <w:rFonts w:hint="default" w:cs="Times New Roman"/>
          <w:sz w:val="24"/>
          <w:szCs w:val="24"/>
        </w:rPr>
      </w:pPr>
      <w:r>
        <w:rPr>
          <w:rFonts w:hint="default" w:cs="Times New Roman"/>
          <w:sz w:val="24"/>
          <w:szCs w:val="24"/>
        </w:rPr>
        <w:t xml:space="preserve">2.3.4. Разрешение на ввод объекта в эксплуатацию выдается уполномоченным в соответствии со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https://login.consultant.ru/link/?req=doc&amp;base=LAW&amp;n=416268&amp;dst=100880 </w:instrText>
      </w:r>
      <w:r>
        <w:rPr>
          <w:rFonts w:hint="default" w:cs="Times New Roman"/>
          <w:sz w:val="24"/>
          <w:szCs w:val="24"/>
        </w:rPr>
        <w:fldChar w:fldCharType="separate"/>
      </w:r>
      <w:r>
        <w:rPr>
          <w:rFonts w:hint="default" w:cs="Times New Roman"/>
          <w:color w:val="0000FF"/>
          <w:sz w:val="24"/>
          <w:szCs w:val="24"/>
        </w:rPr>
        <w:t>статьей 55</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на выдачу разрешения на ввод объекта в эксплуатацию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109B9431">
      <w:pPr>
        <w:spacing w:before="160"/>
        <w:ind w:firstLine="540"/>
        <w:rPr>
          <w:rFonts w:hint="default" w:cs="Times New Roman"/>
          <w:sz w:val="24"/>
          <w:szCs w:val="24"/>
        </w:rPr>
      </w:pPr>
      <w:r>
        <w:rPr>
          <w:rFonts w:hint="default" w:cs="Times New Roman"/>
          <w:sz w:val="24"/>
          <w:szCs w:val="24"/>
        </w:rPr>
        <w:t>2.3.5.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14:paraId="5B222718">
      <w:pPr>
        <w:spacing w:before="160"/>
        <w:ind w:firstLine="540"/>
        <w:rPr>
          <w:rFonts w:hint="default" w:cs="Times New Roman"/>
          <w:sz w:val="24"/>
          <w:szCs w:val="24"/>
        </w:rPr>
      </w:pPr>
      <w:r>
        <w:rPr>
          <w:rFonts w:hint="default" w:cs="Times New Roman"/>
          <w:sz w:val="24"/>
          <w:szCs w:val="24"/>
        </w:rPr>
        <w:t>2.3.6. 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по телефону в орган местного самоуправления)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44EE512D">
      <w:pPr>
        <w:spacing w:before="160"/>
        <w:ind w:firstLine="540"/>
        <w:rPr>
          <w:rFonts w:hint="default" w:cs="Times New Roman"/>
          <w:sz w:val="24"/>
          <w:szCs w:val="24"/>
        </w:rPr>
      </w:pPr>
      <w:r>
        <w:rPr>
          <w:rFonts w:hint="default" w:cs="Times New Roman"/>
          <w:sz w:val="24"/>
          <w:szCs w:val="24"/>
        </w:rPr>
        <w:t xml:space="preserve">2.3.7. Результат предоставления услуги (его копия или сведения, содержащиеся в нем), предусмотренный </w:t>
      </w:r>
      <w:r>
        <w:rPr>
          <w:rFonts w:hint="default" w:cs="Times New Roman"/>
          <w:sz w:val="24"/>
          <w:szCs w:val="24"/>
        </w:rPr>
        <w:fldChar w:fldCharType="begin"/>
      </w:r>
      <w:r>
        <w:rPr>
          <w:rFonts w:hint="default" w:cs="Times New Roman"/>
          <w:sz w:val="24"/>
          <w:szCs w:val="24"/>
        </w:rPr>
        <w:instrText xml:space="preserve">HYPERLINK \l Par30  </w:instrText>
      </w:r>
      <w:r>
        <w:rPr>
          <w:rFonts w:hint="default" w:cs="Times New Roman"/>
          <w:sz w:val="24"/>
          <w:szCs w:val="24"/>
        </w:rPr>
        <w:fldChar w:fldCharType="separate"/>
      </w:r>
      <w:r>
        <w:rPr>
          <w:rFonts w:hint="default" w:cs="Times New Roman"/>
          <w:color w:val="0000FF"/>
          <w:sz w:val="24"/>
          <w:szCs w:val="24"/>
        </w:rPr>
        <w:t>подпунктом 1 пункта 2.3.1</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w:t>
      </w:r>
    </w:p>
    <w:p w14:paraId="3BC19F08">
      <w:pPr>
        <w:spacing w:before="160"/>
        <w:ind w:firstLine="540"/>
        <w:rPr>
          <w:rFonts w:hint="default" w:cs="Times New Roman"/>
          <w:sz w:val="24"/>
          <w:szCs w:val="24"/>
        </w:rPr>
      </w:pPr>
      <w:r>
        <w:rPr>
          <w:rFonts w:hint="default" w:cs="Times New Roman"/>
          <w:sz w:val="24"/>
          <w:szCs w:val="24"/>
        </w:rPr>
        <w:t>1) в течение пяти рабочих дней со дня его направления заявителю подлежит размещению в государственных информационных системах обеспечения градостроительной деятельности;</w:t>
      </w:r>
    </w:p>
    <w:p w14:paraId="1723B6FF">
      <w:pPr>
        <w:spacing w:before="160"/>
        <w:ind w:firstLine="540"/>
        <w:rPr>
          <w:rFonts w:hint="default" w:cs="Times New Roman"/>
          <w:sz w:val="24"/>
          <w:szCs w:val="24"/>
        </w:rPr>
      </w:pPr>
      <w:r>
        <w:rPr>
          <w:rFonts w:hint="default" w:cs="Times New Roman"/>
          <w:sz w:val="24"/>
          <w:szCs w:val="24"/>
        </w:rPr>
        <w:t>2) в срок не позднее пяти рабочих дней с даты его принятия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4AEB937B">
      <w:pPr>
        <w:spacing w:before="160"/>
        <w:ind w:firstLine="540"/>
        <w:rPr>
          <w:rFonts w:hint="default" w:cs="Times New Roman"/>
          <w:sz w:val="24"/>
          <w:szCs w:val="24"/>
        </w:rPr>
      </w:pPr>
      <w:r>
        <w:rPr>
          <w:rFonts w:hint="default" w:cs="Times New Roman"/>
          <w:sz w:val="24"/>
          <w:szCs w:val="24"/>
        </w:rPr>
        <w:t xml:space="preserve">3)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https://login.consultant.ru/link/?req=doc&amp;base=LAW&amp;n=416268&amp;dst=3228 </w:instrText>
      </w:r>
      <w:r>
        <w:rPr>
          <w:rFonts w:hint="default" w:cs="Times New Roman"/>
          <w:sz w:val="24"/>
          <w:szCs w:val="24"/>
        </w:rPr>
        <w:fldChar w:fldCharType="separate"/>
      </w:r>
      <w:r>
        <w:rPr>
          <w:rFonts w:hint="default" w:cs="Times New Roman"/>
          <w:color w:val="0000FF"/>
          <w:sz w:val="24"/>
          <w:szCs w:val="24"/>
        </w:rPr>
        <w:t>пункте 5.1 статьи 6</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14:paraId="69B85EAA">
      <w:pPr>
        <w:spacing w:before="160"/>
        <w:ind w:firstLine="540"/>
        <w:rPr>
          <w:rFonts w:hint="default" w:cs="Times New Roman"/>
          <w:sz w:val="24"/>
          <w:szCs w:val="24"/>
        </w:rPr>
      </w:pPr>
      <w:r>
        <w:rPr>
          <w:rFonts w:hint="default" w:cs="Times New Roman"/>
          <w:sz w:val="24"/>
          <w:szCs w:val="24"/>
        </w:rPr>
        <w:t>4)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государственной власти, органом местного самоуправления в единой информационной системе жилищного строительства.</w:t>
      </w:r>
    </w:p>
    <w:p w14:paraId="6BAD2DC4">
      <w:pPr>
        <w:spacing w:before="160"/>
        <w:ind w:firstLine="540"/>
        <w:rPr>
          <w:rFonts w:hint="default" w:cs="Times New Roman"/>
          <w:sz w:val="24"/>
          <w:szCs w:val="24"/>
        </w:rPr>
      </w:pPr>
      <w:r>
        <w:rPr>
          <w:rFonts w:hint="default" w:cs="Times New Roman"/>
          <w:sz w:val="24"/>
          <w:szCs w:val="24"/>
        </w:rPr>
        <w:t>2.4. Срок предоставления муниципальной услуги</w:t>
      </w:r>
    </w:p>
    <w:p w14:paraId="6D12DF53">
      <w:pPr>
        <w:spacing w:before="160"/>
        <w:ind w:firstLine="540"/>
        <w:rPr>
          <w:rFonts w:hint="default" w:cs="Times New Roman"/>
          <w:sz w:val="24"/>
          <w:szCs w:val="24"/>
        </w:rPr>
      </w:pPr>
      <w:r>
        <w:rPr>
          <w:rFonts w:hint="default" w:cs="Times New Roman"/>
          <w:sz w:val="24"/>
          <w:szCs w:val="24"/>
        </w:rPr>
        <w:t>Срок предоставления услуги составляет не более пяти рабочих дней со дня поступления заявления о выдаче разрешения на ввод объекта в эксплуатацию в УАиГ.</w:t>
      </w:r>
    </w:p>
    <w:p w14:paraId="52C7321C">
      <w:pPr>
        <w:spacing w:before="160"/>
        <w:ind w:firstLine="540"/>
        <w:rPr>
          <w:rFonts w:hint="default" w:cs="Times New Roman"/>
          <w:sz w:val="24"/>
          <w:szCs w:val="24"/>
        </w:rPr>
      </w:pPr>
      <w:r>
        <w:rPr>
          <w:rFonts w:hint="default" w:cs="Times New Roman"/>
          <w:sz w:val="24"/>
          <w:szCs w:val="24"/>
        </w:rPr>
        <w:t>Заявление о выдаче разрешения на ввод объекта в эксплуатацию считается поступившим в УАиГ со дня его регистрации.</w:t>
      </w:r>
    </w:p>
    <w:p w14:paraId="0D16CA38">
      <w:pPr>
        <w:spacing w:before="160"/>
        <w:ind w:firstLine="540"/>
        <w:rPr>
          <w:rFonts w:hint="default" w:cs="Times New Roman"/>
          <w:sz w:val="24"/>
          <w:szCs w:val="24"/>
        </w:rPr>
      </w:pPr>
      <w:r>
        <w:rPr>
          <w:rFonts w:hint="default" w:cs="Times New Roman"/>
          <w:sz w:val="24"/>
          <w:szCs w:val="24"/>
        </w:rPr>
        <w:t>Срок выдачи (направления) документов, являющихся результатом предоставления муниципальной услуги - не позднее одного рабочего дня со дня подписания результата предоставления муниципальной услуги.</w:t>
      </w:r>
    </w:p>
    <w:p w14:paraId="43647A77">
      <w:pPr>
        <w:spacing w:before="160"/>
        <w:ind w:firstLine="540"/>
        <w:rPr>
          <w:rFonts w:hint="default" w:cs="Times New Roman"/>
          <w:sz w:val="24"/>
          <w:szCs w:val="24"/>
        </w:rPr>
      </w:pPr>
      <w:r>
        <w:rPr>
          <w:rFonts w:hint="default" w:cs="Times New Roman"/>
          <w:sz w:val="24"/>
          <w:szCs w:val="24"/>
        </w:rPr>
        <w:t>2.5. Правовые основания для предоставления муниципальной услуги</w:t>
      </w:r>
    </w:p>
    <w:p w14:paraId="3F1E0944">
      <w:pPr>
        <w:spacing w:before="160"/>
        <w:ind w:firstLine="540"/>
        <w:rPr>
          <w:rFonts w:hint="default" w:cs="Times New Roman"/>
          <w:sz w:val="24"/>
          <w:szCs w:val="24"/>
        </w:rPr>
      </w:pPr>
      <w:r>
        <w:rPr>
          <w:rFonts w:hint="default" w:cs="Times New Roman"/>
          <w:sz w:val="24"/>
          <w:szCs w:val="24"/>
        </w:rPr>
        <w:t>Перечень нормативных правовых актов, регулирующих предоставление муниципальной услуги, размещается в региональном портале.</w:t>
      </w:r>
    </w:p>
    <w:p w14:paraId="772CDC69">
      <w:pPr>
        <w:spacing w:before="160"/>
        <w:ind w:firstLine="540"/>
        <w:rPr>
          <w:rFonts w:hint="default" w:cs="Times New Roman"/>
          <w:sz w:val="24"/>
          <w:szCs w:val="24"/>
        </w:rPr>
      </w:pPr>
      <w:r>
        <w:rPr>
          <w:rFonts w:hint="default" w:cs="Times New Roman"/>
          <w:sz w:val="24"/>
          <w:szCs w:val="24"/>
        </w:rPr>
        <w:t>2.6. Исчерпывающий перечень документов, необходимых для предоставления муниципальной услуги</w:t>
      </w:r>
    </w:p>
    <w:p w14:paraId="34440154">
      <w:pPr>
        <w:spacing w:before="160"/>
        <w:ind w:firstLine="540"/>
        <w:rPr>
          <w:rFonts w:hint="default" w:cs="Times New Roman"/>
          <w:sz w:val="24"/>
          <w:szCs w:val="24"/>
        </w:rPr>
      </w:pPr>
      <w:bookmarkStart w:id="3" w:name="Par52"/>
      <w:bookmarkEnd w:id="3"/>
      <w:r>
        <w:rPr>
          <w:rFonts w:hint="default" w:cs="Times New Roman"/>
          <w:sz w:val="24"/>
          <w:szCs w:val="24"/>
        </w:rPr>
        <w:t xml:space="preserve">2.6.1. Заявитель или его представитель направляет в УАиГ заявление о выдаче разрешения на ввод объекта в эксплуатацию, а также прилагаемые к нему документы, указанные в </w:t>
      </w:r>
      <w:r>
        <w:rPr>
          <w:rFonts w:hint="default" w:cs="Times New Roman"/>
          <w:sz w:val="24"/>
          <w:szCs w:val="24"/>
        </w:rPr>
        <w:fldChar w:fldCharType="begin"/>
      </w:r>
      <w:r>
        <w:rPr>
          <w:rFonts w:hint="default" w:cs="Times New Roman"/>
          <w:sz w:val="24"/>
          <w:szCs w:val="24"/>
        </w:rPr>
        <w:instrText xml:space="preserve">HYPERLINK \l Par60  </w:instrText>
      </w:r>
      <w:r>
        <w:rPr>
          <w:rFonts w:hint="default" w:cs="Times New Roman"/>
          <w:sz w:val="24"/>
          <w:szCs w:val="24"/>
        </w:rPr>
        <w:fldChar w:fldCharType="separate"/>
      </w:r>
      <w:r>
        <w:rPr>
          <w:rFonts w:hint="default" w:cs="Times New Roman"/>
          <w:color w:val="0000FF"/>
          <w:sz w:val="24"/>
          <w:szCs w:val="24"/>
        </w:rPr>
        <w:t>подпунктах 1</w:t>
      </w:r>
      <w:r>
        <w:rPr>
          <w:rFonts w:hint="default" w:cs="Times New Roman"/>
          <w:color w:val="0000FF"/>
          <w:sz w:val="24"/>
          <w:szCs w:val="24"/>
        </w:rPr>
        <w:fldChar w:fldCharType="end"/>
      </w:r>
      <w:r>
        <w:rPr>
          <w:rFonts w:hint="default" w:cs="Times New Roman"/>
          <w:sz w:val="24"/>
          <w:szCs w:val="24"/>
        </w:rPr>
        <w:t xml:space="preserve"> - </w:t>
      </w:r>
      <w:r>
        <w:rPr>
          <w:rFonts w:hint="default" w:cs="Times New Roman"/>
          <w:sz w:val="24"/>
          <w:szCs w:val="24"/>
        </w:rPr>
        <w:fldChar w:fldCharType="begin"/>
      </w:r>
      <w:r>
        <w:rPr>
          <w:rFonts w:hint="default" w:cs="Times New Roman"/>
          <w:sz w:val="24"/>
          <w:szCs w:val="24"/>
        </w:rPr>
        <w:instrText xml:space="preserve">HYPERLINK \l Par62  </w:instrText>
      </w:r>
      <w:r>
        <w:rPr>
          <w:rFonts w:hint="default" w:cs="Times New Roman"/>
          <w:sz w:val="24"/>
          <w:szCs w:val="24"/>
        </w:rPr>
        <w:fldChar w:fldCharType="separate"/>
      </w:r>
      <w:r>
        <w:rPr>
          <w:rFonts w:hint="default" w:cs="Times New Roman"/>
          <w:color w:val="0000FF"/>
          <w:sz w:val="24"/>
          <w:szCs w:val="24"/>
        </w:rPr>
        <w:t>3 пункта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одним из следующих способов:</w:t>
      </w:r>
    </w:p>
    <w:p w14:paraId="79167437">
      <w:pPr>
        <w:spacing w:before="160"/>
        <w:ind w:firstLine="540"/>
        <w:rPr>
          <w:rFonts w:hint="default" w:cs="Times New Roman"/>
          <w:sz w:val="24"/>
          <w:szCs w:val="24"/>
        </w:rPr>
      </w:pPr>
      <w:r>
        <w:rPr>
          <w:rFonts w:hint="default" w:cs="Times New Roman"/>
          <w:sz w:val="24"/>
          <w:szCs w:val="24"/>
        </w:rPr>
        <w:t>1) в электронной форме посредством Единого или регионального порталов.</w:t>
      </w:r>
    </w:p>
    <w:p w14:paraId="182DD4A7">
      <w:pPr>
        <w:spacing w:before="160"/>
        <w:ind w:firstLine="540"/>
        <w:rPr>
          <w:rFonts w:hint="default" w:cs="Times New Roman"/>
          <w:sz w:val="24"/>
          <w:szCs w:val="24"/>
        </w:rPr>
      </w:pPr>
      <w:r>
        <w:rPr>
          <w:rFonts w:hint="default" w:cs="Times New Roman"/>
          <w:sz w:val="24"/>
          <w:szCs w:val="24"/>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14:paraId="2F36D291">
      <w:pPr>
        <w:spacing w:before="160"/>
        <w:ind w:firstLine="540"/>
        <w:rPr>
          <w:rFonts w:hint="default" w:cs="Times New Roman"/>
          <w:sz w:val="24"/>
          <w:szCs w:val="24"/>
        </w:rPr>
      </w:pPr>
      <w:r>
        <w:rPr>
          <w:rFonts w:hint="default" w:cs="Times New Roman"/>
          <w:sz w:val="24"/>
          <w:szCs w:val="24"/>
        </w:rPr>
        <w:t xml:space="preserve">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указанными в </w:t>
      </w:r>
      <w:r>
        <w:rPr>
          <w:rFonts w:hint="default" w:cs="Times New Roman"/>
          <w:sz w:val="24"/>
          <w:szCs w:val="24"/>
        </w:rPr>
        <w:fldChar w:fldCharType="begin"/>
      </w:r>
      <w:r>
        <w:rPr>
          <w:rFonts w:hint="default" w:cs="Times New Roman"/>
          <w:sz w:val="24"/>
          <w:szCs w:val="24"/>
        </w:rPr>
        <w:instrText xml:space="preserve">HYPERLINK \l Par60  </w:instrText>
      </w:r>
      <w:r>
        <w:rPr>
          <w:rFonts w:hint="default" w:cs="Times New Roman"/>
          <w:sz w:val="24"/>
          <w:szCs w:val="24"/>
        </w:rPr>
        <w:fldChar w:fldCharType="separate"/>
      </w:r>
      <w:r>
        <w:rPr>
          <w:rFonts w:hint="default" w:cs="Times New Roman"/>
          <w:color w:val="0000FF"/>
          <w:sz w:val="24"/>
          <w:szCs w:val="24"/>
        </w:rPr>
        <w:t>подпунктах 1</w:t>
      </w:r>
      <w:r>
        <w:rPr>
          <w:rFonts w:hint="default" w:cs="Times New Roman"/>
          <w:color w:val="0000FF"/>
          <w:sz w:val="24"/>
          <w:szCs w:val="24"/>
        </w:rPr>
        <w:fldChar w:fldCharType="end"/>
      </w:r>
      <w:r>
        <w:rPr>
          <w:rFonts w:hint="default" w:cs="Times New Roman"/>
          <w:sz w:val="24"/>
          <w:szCs w:val="24"/>
        </w:rPr>
        <w:t xml:space="preserve"> - </w:t>
      </w:r>
      <w:r>
        <w:rPr>
          <w:rFonts w:hint="default" w:cs="Times New Roman"/>
          <w:sz w:val="24"/>
          <w:szCs w:val="24"/>
        </w:rPr>
        <w:fldChar w:fldCharType="begin"/>
      </w:r>
      <w:r>
        <w:rPr>
          <w:rFonts w:hint="default" w:cs="Times New Roman"/>
          <w:sz w:val="24"/>
          <w:szCs w:val="24"/>
        </w:rPr>
        <w:instrText xml:space="preserve">HYPERLINK \l Par62  </w:instrText>
      </w:r>
      <w:r>
        <w:rPr>
          <w:rFonts w:hint="default" w:cs="Times New Roman"/>
          <w:sz w:val="24"/>
          <w:szCs w:val="24"/>
        </w:rPr>
        <w:fldChar w:fldCharType="separate"/>
      </w:r>
      <w:r>
        <w:rPr>
          <w:rFonts w:hint="default" w:cs="Times New Roman"/>
          <w:color w:val="0000FF"/>
          <w:sz w:val="24"/>
          <w:szCs w:val="24"/>
        </w:rPr>
        <w:t>3 пункта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Заявление о выдаче разрешения на ввод объекта в эксплуатацию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https://login.consultant.ru/link/?req=doc&amp;base=LAW&amp;n=406229&amp;dst=100069 </w:instrText>
      </w:r>
      <w:r>
        <w:rPr>
          <w:rFonts w:hint="default" w:cs="Times New Roman"/>
          <w:sz w:val="24"/>
          <w:szCs w:val="24"/>
        </w:rPr>
        <w:fldChar w:fldCharType="separate"/>
      </w:r>
      <w:r>
        <w:rPr>
          <w:rFonts w:hint="default" w:cs="Times New Roman"/>
          <w:color w:val="0000FF"/>
          <w:sz w:val="24"/>
          <w:szCs w:val="24"/>
        </w:rPr>
        <w:t>частью 5 статьи 8</w:t>
      </w:r>
      <w:r>
        <w:rPr>
          <w:rFonts w:hint="default" w:cs="Times New Roman"/>
          <w:color w:val="0000FF"/>
          <w:sz w:val="24"/>
          <w:szCs w:val="24"/>
        </w:rPr>
        <w:fldChar w:fldCharType="end"/>
      </w:r>
      <w:r>
        <w:rPr>
          <w:rFonts w:hint="default" w:cs="Times New Roman"/>
          <w:sz w:val="24"/>
          <w:szCs w:val="24"/>
        </w:rPr>
        <w:t xml:space="preserve">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https://login.consultant.ru/link/?req=doc&amp;base=LAW&amp;n=417057&amp;dst=100013 </w:instrText>
      </w:r>
      <w:r>
        <w:rPr>
          <w:rFonts w:hint="default" w:cs="Times New Roman"/>
          <w:sz w:val="24"/>
          <w:szCs w:val="24"/>
        </w:rPr>
        <w:fldChar w:fldCharType="separate"/>
      </w:r>
      <w:r>
        <w:rPr>
          <w:rFonts w:hint="default" w:cs="Times New Roman"/>
          <w:color w:val="0000FF"/>
          <w:sz w:val="24"/>
          <w:szCs w:val="24"/>
        </w:rPr>
        <w:t>Правилами</w:t>
      </w:r>
      <w:r>
        <w:rPr>
          <w:rFonts w:hint="default" w:cs="Times New Roman"/>
          <w:color w:val="0000FF"/>
          <w:sz w:val="24"/>
          <w:szCs w:val="24"/>
        </w:rPr>
        <w:fldChar w:fldCharType="end"/>
      </w:r>
      <w:r>
        <w:rPr>
          <w:rFonts w:hint="default" w:cs="Times New Roman"/>
          <w:sz w:val="24"/>
          <w:szCs w:val="24"/>
        </w:rPr>
        <w:t xml:space="preserve">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N 33 "Об использовании простой электронной подписи при оказании государственных и муниципальных услуг",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https://login.consultant.ru/link/?req=doc&amp;base=LAW&amp;n=385004&amp;dst=100010 </w:instrText>
      </w:r>
      <w:r>
        <w:rPr>
          <w:rFonts w:hint="default" w:cs="Times New Roman"/>
          <w:sz w:val="24"/>
          <w:szCs w:val="24"/>
        </w:rPr>
        <w:fldChar w:fldCharType="separate"/>
      </w:r>
      <w:r>
        <w:rPr>
          <w:rFonts w:hint="default" w:cs="Times New Roman"/>
          <w:color w:val="0000FF"/>
          <w:sz w:val="24"/>
          <w:szCs w:val="24"/>
        </w:rPr>
        <w:t>Правилами</w:t>
      </w:r>
      <w:r>
        <w:rPr>
          <w:rFonts w:hint="default" w:cs="Times New Roman"/>
          <w:color w:val="0000FF"/>
          <w:sz w:val="24"/>
          <w:szCs w:val="24"/>
        </w:rPr>
        <w:fldChar w:fldCharType="end"/>
      </w:r>
      <w:r>
        <w:rPr>
          <w:rFonts w:hint="default" w:cs="Times New Roman"/>
          <w:sz w:val="24"/>
          <w:szCs w:val="24"/>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14:paraId="36F17494">
      <w:pPr>
        <w:spacing w:before="160"/>
        <w:ind w:firstLine="540"/>
        <w:rPr>
          <w:rFonts w:hint="default" w:cs="Times New Roman"/>
          <w:sz w:val="24"/>
          <w:szCs w:val="24"/>
        </w:rPr>
      </w:pPr>
      <w:r>
        <w:rPr>
          <w:rFonts w:hint="default" w:cs="Times New Roman"/>
          <w:sz w:val="24"/>
          <w:szCs w:val="24"/>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https://login.consultant.ru/link/?req=doc&amp;base=LAW&amp;n=416648 </w:instrText>
      </w:r>
      <w:r>
        <w:rPr>
          <w:rFonts w:hint="default" w:cs="Times New Roman"/>
          <w:sz w:val="24"/>
          <w:szCs w:val="24"/>
        </w:rPr>
        <w:fldChar w:fldCharType="separate"/>
      </w:r>
      <w:r>
        <w:rPr>
          <w:rFonts w:hint="default" w:cs="Times New Roman"/>
          <w:color w:val="0000FF"/>
          <w:sz w:val="24"/>
          <w:szCs w:val="24"/>
        </w:rPr>
        <w:t>постановлением</w:t>
      </w:r>
      <w:r>
        <w:rPr>
          <w:rFonts w:hint="default" w:cs="Times New Roman"/>
          <w:color w:val="0000FF"/>
          <w:sz w:val="24"/>
          <w:szCs w:val="24"/>
        </w:rPr>
        <w:fldChar w:fldCharType="end"/>
      </w:r>
      <w:r>
        <w:rPr>
          <w:rFonts w:hint="default" w:cs="Times New Roman"/>
          <w:sz w:val="24"/>
          <w:szCs w:val="24"/>
        </w:rPr>
        <w:t xml:space="preserve"> Правительства Российской Федерации от 22 декабря 2012 г. N 1376 "Об утверждении Правил организации деятельности многофункциональных центров предоставления государственных и муниципальных услуг".</w:t>
      </w:r>
    </w:p>
    <w:p w14:paraId="782218D2">
      <w:pPr>
        <w:spacing w:before="160"/>
        <w:ind w:firstLine="540"/>
        <w:rPr>
          <w:rFonts w:hint="default" w:cs="Times New Roman"/>
          <w:sz w:val="24"/>
          <w:szCs w:val="24"/>
        </w:rPr>
      </w:pPr>
      <w:r>
        <w:rPr>
          <w:rFonts w:hint="default" w:cs="Times New Roman"/>
          <w:sz w:val="24"/>
          <w:szCs w:val="24"/>
        </w:rPr>
        <w:t>2) в электронной форме посредством единой информационной системы жилищного строительства.</w:t>
      </w:r>
    </w:p>
    <w:p w14:paraId="50ACC96B">
      <w:pPr>
        <w:spacing w:before="160"/>
        <w:ind w:firstLine="540"/>
        <w:rPr>
          <w:rFonts w:hint="default" w:cs="Times New Roman"/>
          <w:sz w:val="24"/>
          <w:szCs w:val="24"/>
        </w:rPr>
      </w:pPr>
      <w:r>
        <w:rPr>
          <w:rFonts w:hint="default" w:cs="Times New Roman"/>
          <w:sz w:val="24"/>
          <w:szCs w:val="24"/>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7FBE4BE4">
      <w:pPr>
        <w:spacing w:before="160"/>
        <w:ind w:firstLine="540"/>
        <w:rPr>
          <w:rFonts w:hint="default" w:cs="Times New Roman"/>
          <w:sz w:val="24"/>
          <w:szCs w:val="24"/>
        </w:rPr>
      </w:pPr>
      <w:bookmarkStart w:id="4" w:name="Par59"/>
      <w:bookmarkEnd w:id="4"/>
      <w:r>
        <w:rPr>
          <w:rFonts w:hint="default" w:cs="Times New Roman"/>
          <w:sz w:val="24"/>
          <w:szCs w:val="24"/>
        </w:rPr>
        <w:t>2.6.2. Исчерпывающий перечень документов, необходимых для предоставления услуги, подлежащих представлению заявителем самостоятельно:</w:t>
      </w:r>
    </w:p>
    <w:p w14:paraId="5343C613">
      <w:pPr>
        <w:spacing w:before="160"/>
        <w:ind w:firstLine="540"/>
        <w:rPr>
          <w:rFonts w:hint="default" w:cs="Times New Roman"/>
          <w:sz w:val="24"/>
          <w:szCs w:val="24"/>
        </w:rPr>
      </w:pPr>
      <w:bookmarkStart w:id="5" w:name="Par60"/>
      <w:bookmarkEnd w:id="5"/>
      <w:r>
        <w:rPr>
          <w:rFonts w:hint="default" w:cs="Times New Roman"/>
          <w:sz w:val="24"/>
          <w:szCs w:val="24"/>
        </w:rPr>
        <w:t>1)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668EAE23">
      <w:pPr>
        <w:spacing w:before="160"/>
        <w:ind w:firstLine="540"/>
        <w:rPr>
          <w:rFonts w:hint="default" w:cs="Times New Roman"/>
          <w:sz w:val="24"/>
          <w:szCs w:val="24"/>
        </w:rPr>
      </w:pPr>
      <w:bookmarkStart w:id="6" w:name="Par61"/>
      <w:bookmarkEnd w:id="6"/>
      <w:r>
        <w:rPr>
          <w:rFonts w:hint="default" w:cs="Times New Roman"/>
          <w:sz w:val="24"/>
          <w:szCs w:val="24"/>
        </w:rPr>
        <w:t>2) документ,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14:paraId="2D549CF1">
      <w:pPr>
        <w:spacing w:before="160"/>
        <w:ind w:firstLine="540"/>
        <w:rPr>
          <w:rFonts w:hint="default" w:cs="Times New Roman"/>
          <w:sz w:val="24"/>
          <w:szCs w:val="24"/>
        </w:rPr>
      </w:pPr>
      <w:bookmarkStart w:id="7" w:name="Par62"/>
      <w:bookmarkEnd w:id="7"/>
      <w:r>
        <w:rPr>
          <w:rFonts w:hint="default" w:cs="Times New Roman"/>
          <w:sz w:val="24"/>
          <w:szCs w:val="24"/>
        </w:rPr>
        <w:t xml:space="preserve">3) технический план объекта капитального строительства, подготовленный в соответствии с Федеральным </w:t>
      </w:r>
      <w:r>
        <w:rPr>
          <w:rFonts w:hint="default" w:cs="Times New Roman"/>
          <w:sz w:val="24"/>
          <w:szCs w:val="24"/>
        </w:rPr>
        <w:fldChar w:fldCharType="begin"/>
      </w:r>
      <w:r>
        <w:rPr>
          <w:rFonts w:hint="default" w:cs="Times New Roman"/>
          <w:sz w:val="24"/>
          <w:szCs w:val="24"/>
        </w:rPr>
        <w:instrText xml:space="preserve">HYPERLINK https://login.consultant.ru/link/?req=doc&amp;base=LAW&amp;n=416285 </w:instrText>
      </w:r>
      <w:r>
        <w:rPr>
          <w:rFonts w:hint="default" w:cs="Times New Roman"/>
          <w:sz w:val="24"/>
          <w:szCs w:val="24"/>
        </w:rPr>
        <w:fldChar w:fldCharType="separate"/>
      </w:r>
      <w:r>
        <w:rPr>
          <w:rFonts w:hint="default" w:cs="Times New Roman"/>
          <w:color w:val="0000FF"/>
          <w:sz w:val="24"/>
          <w:szCs w:val="24"/>
        </w:rPr>
        <w:t>законом</w:t>
      </w:r>
      <w:r>
        <w:rPr>
          <w:rFonts w:hint="default" w:cs="Times New Roman"/>
          <w:color w:val="0000FF"/>
          <w:sz w:val="24"/>
          <w:szCs w:val="24"/>
        </w:rPr>
        <w:fldChar w:fldCharType="end"/>
      </w:r>
      <w:r>
        <w:rPr>
          <w:rFonts w:hint="default" w:cs="Times New Roman"/>
          <w:sz w:val="24"/>
          <w:szCs w:val="24"/>
        </w:rPr>
        <w:t xml:space="preserve"> от 13 июля 2015 года N 218-ФЗ "О государственной регистрации недвижимости".</w:t>
      </w:r>
    </w:p>
    <w:p w14:paraId="24536CB6">
      <w:pPr>
        <w:spacing w:before="160"/>
        <w:ind w:firstLine="540"/>
        <w:rPr>
          <w:rFonts w:hint="default" w:cs="Times New Roman"/>
          <w:sz w:val="24"/>
          <w:szCs w:val="24"/>
        </w:rPr>
      </w:pPr>
      <w:r>
        <w:rPr>
          <w:rFonts w:hint="default" w:cs="Times New Roman"/>
          <w:sz w:val="24"/>
          <w:szCs w:val="24"/>
        </w:rPr>
        <w:t>2.6.3. Исчерпывающий перечень необходимых для предоставления услуги документов (их копий или сведений, содержащихся в них), которые находятся в распоряжении УАиГ или запрашиваются УАиГ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56DEE033">
      <w:pPr>
        <w:spacing w:before="160"/>
        <w:ind w:firstLine="540"/>
        <w:rPr>
          <w:rFonts w:hint="default" w:cs="Times New Roman"/>
          <w:sz w:val="24"/>
          <w:szCs w:val="24"/>
        </w:rPr>
      </w:pPr>
      <w:bookmarkStart w:id="8" w:name="Par64"/>
      <w:bookmarkEnd w:id="8"/>
      <w:r>
        <w:rPr>
          <w:rFonts w:hint="default" w:cs="Times New Roman"/>
          <w:sz w:val="24"/>
          <w:szCs w:val="24"/>
        </w:rP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0087E1DD">
      <w:pPr>
        <w:spacing w:before="160"/>
        <w:ind w:firstLine="540"/>
        <w:rPr>
          <w:rFonts w:hint="default" w:cs="Times New Roman"/>
          <w:sz w:val="24"/>
          <w:szCs w:val="24"/>
        </w:rPr>
      </w:pPr>
      <w:r>
        <w:rPr>
          <w:rFonts w:hint="default" w:cs="Times New Roman"/>
          <w:sz w:val="24"/>
          <w:szCs w:val="24"/>
        </w:rPr>
        <w:t>2) градостроительный план земельного участка, представленный для получения разрешения на строительство, или в случае строительства, реконструкции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61FAB626">
      <w:pPr>
        <w:spacing w:before="160"/>
        <w:ind w:firstLine="540"/>
        <w:rPr>
          <w:rFonts w:hint="default" w:cs="Times New Roman"/>
          <w:sz w:val="24"/>
          <w:szCs w:val="24"/>
        </w:rPr>
      </w:pPr>
      <w:r>
        <w:rPr>
          <w:rFonts w:hint="default" w:cs="Times New Roman"/>
          <w:sz w:val="24"/>
          <w:szCs w:val="24"/>
        </w:rPr>
        <w:t>3) разрешение на строительство;</w:t>
      </w:r>
    </w:p>
    <w:p w14:paraId="3476487C">
      <w:pPr>
        <w:spacing w:before="160"/>
        <w:ind w:firstLine="540"/>
        <w:rPr>
          <w:rFonts w:hint="default" w:cs="Times New Roman"/>
          <w:sz w:val="24"/>
          <w:szCs w:val="24"/>
        </w:rPr>
      </w:pPr>
      <w:bookmarkStart w:id="9" w:name="Par67"/>
      <w:bookmarkEnd w:id="9"/>
      <w:r>
        <w:rPr>
          <w:rFonts w:hint="default" w:cs="Times New Roman"/>
          <w:sz w:val="24"/>
          <w:szCs w:val="24"/>
        </w:rPr>
        <w:t>4) акт приемки объекта капитального строительства (в случае осуществления строительства, реконструкции на основании договора строительного подряда);</w:t>
      </w:r>
    </w:p>
    <w:p w14:paraId="5B472BDD">
      <w:pPr>
        <w:spacing w:before="160"/>
        <w:ind w:firstLine="540"/>
        <w:rPr>
          <w:rFonts w:hint="default" w:cs="Times New Roman"/>
          <w:sz w:val="24"/>
          <w:szCs w:val="24"/>
        </w:rPr>
      </w:pPr>
      <w:r>
        <w:rPr>
          <w:rFonts w:hint="default" w:cs="Times New Roman"/>
          <w:sz w:val="24"/>
          <w:szCs w:val="24"/>
        </w:rPr>
        <w:t xml:space="preserve">5) акт, подтверждающий соответствие параметров построенного, реконструированного объекта капитального строительства проектной документации (в части соответствия проектной документации требованиям, указанным в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https://login.consultant.ru/link/?req=doc&amp;base=LAW&amp;n=416268&amp;dst=2910 </w:instrText>
      </w:r>
      <w:r>
        <w:rPr>
          <w:rFonts w:hint="default" w:cs="Times New Roman"/>
          <w:sz w:val="24"/>
          <w:szCs w:val="24"/>
        </w:rPr>
        <w:fldChar w:fldCharType="separate"/>
      </w:r>
      <w:r>
        <w:rPr>
          <w:rFonts w:hint="default" w:cs="Times New Roman"/>
          <w:color w:val="0000FF"/>
          <w:sz w:val="24"/>
          <w:szCs w:val="24"/>
        </w:rPr>
        <w:t>пункте 1 части 5 статьи 49</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подписанный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w:t>
      </w:r>
    </w:p>
    <w:p w14:paraId="1746480A">
      <w:pPr>
        <w:spacing w:before="160"/>
        <w:ind w:firstLine="540"/>
        <w:rPr>
          <w:rFonts w:hint="default" w:cs="Times New Roman"/>
          <w:sz w:val="24"/>
          <w:szCs w:val="24"/>
        </w:rPr>
      </w:pPr>
      <w:r>
        <w:rPr>
          <w:rFonts w:hint="default" w:cs="Times New Roman"/>
          <w:sz w:val="24"/>
          <w:szCs w:val="24"/>
        </w:rPr>
        <w:t>6)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6AB0D0A4">
      <w:pPr>
        <w:spacing w:before="160"/>
        <w:ind w:firstLine="540"/>
        <w:rPr>
          <w:rFonts w:hint="default" w:cs="Times New Roman"/>
          <w:sz w:val="24"/>
          <w:szCs w:val="24"/>
        </w:rPr>
      </w:pPr>
      <w:bookmarkStart w:id="10" w:name="Par70"/>
      <w:bookmarkEnd w:id="10"/>
      <w:r>
        <w:rPr>
          <w:rFonts w:hint="default" w:cs="Times New Roman"/>
          <w:sz w:val="24"/>
          <w:szCs w:val="24"/>
        </w:rPr>
        <w:t>7)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14:paraId="41D3DBD8">
      <w:pPr>
        <w:jc w:val="left"/>
        <w:rPr>
          <w:rFonts w:hint="default"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155EE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56B3ED4C">
            <w:pPr>
              <w:jc w:val="left"/>
              <w:rPr>
                <w:rFonts w:hint="default" w:cs="Times New Roman"/>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19ADE4E4">
            <w:pPr>
              <w:jc w:val="left"/>
              <w:rPr>
                <w:rFonts w:hint="default" w:cs="Times New Roman"/>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34E233F1">
            <w:pPr>
              <w:rPr>
                <w:rFonts w:hint="default" w:cs="Times New Roman"/>
                <w:color w:val="392C69"/>
                <w:sz w:val="24"/>
                <w:szCs w:val="24"/>
              </w:rPr>
            </w:pPr>
            <w:r>
              <w:rPr>
                <w:rFonts w:hint="default" w:cs="Times New Roman"/>
                <w:color w:val="392C69"/>
                <w:sz w:val="24"/>
                <w:szCs w:val="24"/>
              </w:rPr>
              <w:t>КонсультантПлюс: примечание.</w:t>
            </w:r>
          </w:p>
          <w:p w14:paraId="4B5A9EB2">
            <w:pPr>
              <w:rPr>
                <w:rFonts w:hint="default" w:cs="Times New Roman"/>
                <w:color w:val="392C69"/>
                <w:sz w:val="24"/>
                <w:szCs w:val="24"/>
              </w:rPr>
            </w:pPr>
            <w:r>
              <w:rPr>
                <w:rFonts w:hint="default" w:cs="Times New Roman"/>
                <w:color w:val="392C69"/>
                <w:sz w:val="24"/>
                <w:szCs w:val="24"/>
              </w:rPr>
              <w:t>В официальном тексте документа, видимо, допущена опечатка: в ст. 52 Градостроительного кодекса Российской Федерации ч. 13 отсутствует, имеется в виду ч. 1.3 ст. 52.</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548D3F7D">
            <w:pPr>
              <w:rPr>
                <w:rFonts w:hint="default" w:cs="Times New Roman"/>
                <w:color w:val="392C69"/>
                <w:sz w:val="24"/>
                <w:szCs w:val="24"/>
              </w:rPr>
            </w:pPr>
          </w:p>
        </w:tc>
      </w:tr>
    </w:tbl>
    <w:p w14:paraId="1C2F845C">
      <w:pPr>
        <w:spacing w:before="200"/>
        <w:ind w:firstLine="540"/>
        <w:rPr>
          <w:rFonts w:hint="default" w:cs="Times New Roman"/>
          <w:sz w:val="24"/>
          <w:szCs w:val="24"/>
        </w:rPr>
      </w:pPr>
      <w:bookmarkStart w:id="11" w:name="Par73"/>
      <w:bookmarkEnd w:id="11"/>
      <w:r>
        <w:rPr>
          <w:rFonts w:hint="default" w:cs="Times New Roman"/>
          <w:sz w:val="24"/>
          <w:szCs w:val="24"/>
        </w:rPr>
        <w:t xml:space="preserve">8)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https://login.consultant.ru/link/?req=doc&amp;base=LAW&amp;n=416268&amp;dst=3554 </w:instrText>
      </w:r>
      <w:r>
        <w:rPr>
          <w:rFonts w:hint="default" w:cs="Times New Roman"/>
          <w:sz w:val="24"/>
          <w:szCs w:val="24"/>
        </w:rPr>
        <w:fldChar w:fldCharType="separate"/>
      </w:r>
      <w:r>
        <w:rPr>
          <w:rFonts w:hint="default" w:cs="Times New Roman"/>
          <w:color w:val="0000FF"/>
          <w:sz w:val="24"/>
          <w:szCs w:val="24"/>
        </w:rPr>
        <w:t>частью 1 статьи 54</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о соответствии построенного, реконструированного объекта капитального строительства указанным в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https://login.consultant.ru/link/?req=doc&amp;base=LAW&amp;n=416268&amp;dst=2910 </w:instrText>
      </w:r>
      <w:r>
        <w:rPr>
          <w:rFonts w:hint="default" w:cs="Times New Roman"/>
          <w:sz w:val="24"/>
          <w:szCs w:val="24"/>
        </w:rPr>
        <w:fldChar w:fldCharType="separate"/>
      </w:r>
      <w:r>
        <w:rPr>
          <w:rFonts w:hint="default" w:cs="Times New Roman"/>
          <w:color w:val="0000FF"/>
          <w:sz w:val="24"/>
          <w:szCs w:val="24"/>
        </w:rPr>
        <w:t>пункте 1 части 5 статьи 49</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https://login.consultant.ru/link/?req=doc&amp;base=LAW&amp;n=416268&amp;dst=3613 </w:instrText>
      </w:r>
      <w:r>
        <w:rPr>
          <w:rFonts w:hint="default" w:cs="Times New Roman"/>
          <w:sz w:val="24"/>
          <w:szCs w:val="24"/>
        </w:rPr>
        <w:fldChar w:fldCharType="separate"/>
      </w:r>
      <w:r>
        <w:rPr>
          <w:rFonts w:hint="default" w:cs="Times New Roman"/>
          <w:color w:val="0000FF"/>
          <w:sz w:val="24"/>
          <w:szCs w:val="24"/>
        </w:rPr>
        <w:t>частью 13 статьи 52</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https://login.consultant.ru/link/?req=doc&amp;base=LAW&amp;n=416268&amp;dst=3567 </w:instrText>
      </w:r>
      <w:r>
        <w:rPr>
          <w:rFonts w:hint="default" w:cs="Times New Roman"/>
          <w:sz w:val="24"/>
          <w:szCs w:val="24"/>
        </w:rPr>
        <w:fldChar w:fldCharType="separate"/>
      </w:r>
      <w:r>
        <w:rPr>
          <w:rFonts w:hint="default" w:cs="Times New Roman"/>
          <w:color w:val="0000FF"/>
          <w:sz w:val="24"/>
          <w:szCs w:val="24"/>
        </w:rPr>
        <w:t>частью 5 статьи 54</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w:t>
      </w:r>
    </w:p>
    <w:p w14:paraId="55E4CFE6">
      <w:pPr>
        <w:spacing w:before="160"/>
        <w:ind w:firstLine="540"/>
        <w:rPr>
          <w:rFonts w:hint="default" w:cs="Times New Roman"/>
          <w:sz w:val="24"/>
          <w:szCs w:val="24"/>
        </w:rPr>
      </w:pPr>
      <w:r>
        <w:rPr>
          <w:rFonts w:hint="default" w:cs="Times New Roman"/>
          <w:sz w:val="24"/>
          <w:szCs w:val="24"/>
        </w:rPr>
        <w:t>9)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3D9E2ACA">
      <w:pPr>
        <w:spacing w:before="160"/>
        <w:ind w:firstLine="540"/>
        <w:rPr>
          <w:rFonts w:hint="default" w:cs="Times New Roman"/>
          <w:sz w:val="24"/>
          <w:szCs w:val="24"/>
        </w:rPr>
      </w:pPr>
      <w:bookmarkStart w:id="12" w:name="Par75"/>
      <w:bookmarkEnd w:id="12"/>
      <w:r>
        <w:rPr>
          <w:rFonts w:hint="default" w:cs="Times New Roman"/>
          <w:sz w:val="24"/>
          <w:szCs w:val="24"/>
        </w:rPr>
        <w:t xml:space="preserve">10)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r>
        <w:rPr>
          <w:rFonts w:hint="default" w:cs="Times New Roman"/>
          <w:sz w:val="24"/>
          <w:szCs w:val="24"/>
        </w:rPr>
        <w:fldChar w:fldCharType="begin"/>
      </w:r>
      <w:r>
        <w:rPr>
          <w:rFonts w:hint="default" w:cs="Times New Roman"/>
          <w:sz w:val="24"/>
          <w:szCs w:val="24"/>
        </w:rPr>
        <w:instrText xml:space="preserve">HYPERLINK https://login.consultant.ru/link/?req=doc&amp;base=LAW&amp;n=387521 </w:instrText>
      </w:r>
      <w:r>
        <w:rPr>
          <w:rFonts w:hint="default" w:cs="Times New Roman"/>
          <w:sz w:val="24"/>
          <w:szCs w:val="24"/>
        </w:rPr>
        <w:fldChar w:fldCharType="separate"/>
      </w:r>
      <w:r>
        <w:rPr>
          <w:rFonts w:hint="default" w:cs="Times New Roman"/>
          <w:color w:val="0000FF"/>
          <w:sz w:val="24"/>
          <w:szCs w:val="24"/>
        </w:rPr>
        <w:t>законом</w:t>
      </w:r>
      <w:r>
        <w:rPr>
          <w:rFonts w:hint="default" w:cs="Times New Roman"/>
          <w:color w:val="0000FF"/>
          <w:sz w:val="24"/>
          <w:szCs w:val="24"/>
        </w:rPr>
        <w:fldChar w:fldCharType="end"/>
      </w:r>
      <w:r>
        <w:rPr>
          <w:rFonts w:hint="default" w:cs="Times New Roman"/>
          <w:sz w:val="24"/>
          <w:szCs w:val="24"/>
        </w:rP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BF5FF62">
      <w:pPr>
        <w:spacing w:before="160"/>
        <w:ind w:firstLine="540"/>
        <w:rPr>
          <w:rFonts w:hint="default" w:cs="Times New Roman"/>
          <w:sz w:val="24"/>
          <w:szCs w:val="24"/>
        </w:rPr>
      </w:pPr>
      <w:r>
        <w:rPr>
          <w:rFonts w:hint="default" w:cs="Times New Roman"/>
          <w:sz w:val="24"/>
          <w:szCs w:val="24"/>
        </w:rPr>
        <w:t xml:space="preserve">2.6.4. Документы, указанные в </w:t>
      </w:r>
      <w:r>
        <w:rPr>
          <w:rFonts w:hint="default" w:cs="Times New Roman"/>
          <w:sz w:val="24"/>
          <w:szCs w:val="24"/>
        </w:rPr>
        <w:fldChar w:fldCharType="begin"/>
      </w:r>
      <w:r>
        <w:rPr>
          <w:rFonts w:hint="default" w:cs="Times New Roman"/>
          <w:sz w:val="24"/>
          <w:szCs w:val="24"/>
        </w:rPr>
        <w:instrText xml:space="preserve">HYPERLINK \l Par64  </w:instrText>
      </w:r>
      <w:r>
        <w:rPr>
          <w:rFonts w:hint="default" w:cs="Times New Roman"/>
          <w:sz w:val="24"/>
          <w:szCs w:val="24"/>
        </w:rPr>
        <w:fldChar w:fldCharType="separate"/>
      </w:r>
      <w:r>
        <w:rPr>
          <w:rFonts w:hint="default" w:cs="Times New Roman"/>
          <w:color w:val="0000FF"/>
          <w:sz w:val="24"/>
          <w:szCs w:val="24"/>
        </w:rPr>
        <w:t>подпунктах 1</w:t>
      </w:r>
      <w:r>
        <w:rPr>
          <w:rFonts w:hint="default" w:cs="Times New Roman"/>
          <w:color w:val="0000FF"/>
          <w:sz w:val="24"/>
          <w:szCs w:val="24"/>
        </w:rPr>
        <w:fldChar w:fldCharType="end"/>
      </w:r>
      <w:r>
        <w:rPr>
          <w:rFonts w:hint="default" w:cs="Times New Roman"/>
          <w:sz w:val="24"/>
          <w:szCs w:val="24"/>
        </w:rPr>
        <w:t xml:space="preserve">, </w:t>
      </w:r>
      <w:r>
        <w:rPr>
          <w:rFonts w:hint="default" w:cs="Times New Roman"/>
          <w:sz w:val="24"/>
          <w:szCs w:val="24"/>
        </w:rPr>
        <w:fldChar w:fldCharType="begin"/>
      </w:r>
      <w:r>
        <w:rPr>
          <w:rFonts w:hint="default" w:cs="Times New Roman"/>
          <w:sz w:val="24"/>
          <w:szCs w:val="24"/>
        </w:rPr>
        <w:instrText xml:space="preserve">HYPERLINK \l Par67  </w:instrText>
      </w:r>
      <w:r>
        <w:rPr>
          <w:rFonts w:hint="default" w:cs="Times New Roman"/>
          <w:sz w:val="24"/>
          <w:szCs w:val="24"/>
        </w:rPr>
        <w:fldChar w:fldCharType="separate"/>
      </w:r>
      <w:r>
        <w:rPr>
          <w:rFonts w:hint="default" w:cs="Times New Roman"/>
          <w:color w:val="0000FF"/>
          <w:sz w:val="24"/>
          <w:szCs w:val="24"/>
        </w:rPr>
        <w:t>4</w:t>
      </w:r>
      <w:r>
        <w:rPr>
          <w:rFonts w:hint="default" w:cs="Times New Roman"/>
          <w:color w:val="0000FF"/>
          <w:sz w:val="24"/>
          <w:szCs w:val="24"/>
        </w:rPr>
        <w:fldChar w:fldCharType="end"/>
      </w:r>
      <w:r>
        <w:rPr>
          <w:rFonts w:hint="default" w:cs="Times New Roman"/>
          <w:sz w:val="24"/>
          <w:szCs w:val="24"/>
        </w:rPr>
        <w:t xml:space="preserve"> - </w:t>
      </w:r>
      <w:r>
        <w:rPr>
          <w:rFonts w:hint="default" w:cs="Times New Roman"/>
          <w:sz w:val="24"/>
          <w:szCs w:val="24"/>
        </w:rPr>
        <w:fldChar w:fldCharType="begin"/>
      </w:r>
      <w:r>
        <w:rPr>
          <w:rFonts w:hint="default" w:cs="Times New Roman"/>
          <w:sz w:val="24"/>
          <w:szCs w:val="24"/>
        </w:rPr>
        <w:instrText xml:space="preserve">HYPERLINK \l Par70  </w:instrText>
      </w:r>
      <w:r>
        <w:rPr>
          <w:rFonts w:hint="default" w:cs="Times New Roman"/>
          <w:sz w:val="24"/>
          <w:szCs w:val="24"/>
        </w:rPr>
        <w:fldChar w:fldCharType="separate"/>
      </w:r>
      <w:r>
        <w:rPr>
          <w:rFonts w:hint="default" w:cs="Times New Roman"/>
          <w:color w:val="0000FF"/>
          <w:sz w:val="24"/>
          <w:szCs w:val="24"/>
        </w:rPr>
        <w:t>7 пункта 2.6.3</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14:paraId="0498565A">
      <w:pPr>
        <w:spacing w:before="160"/>
        <w:ind w:firstLine="540"/>
        <w:rPr>
          <w:rFonts w:hint="default" w:cs="Times New Roman"/>
          <w:sz w:val="24"/>
          <w:szCs w:val="24"/>
        </w:rPr>
      </w:pPr>
      <w:r>
        <w:rPr>
          <w:rFonts w:hint="default" w:cs="Times New Roman"/>
          <w:sz w:val="24"/>
          <w:szCs w:val="24"/>
        </w:rPr>
        <w:t xml:space="preserve">2.6.5.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r>
        <w:rPr>
          <w:rFonts w:hint="default" w:cs="Times New Roman"/>
          <w:sz w:val="24"/>
          <w:szCs w:val="24"/>
        </w:rPr>
        <w:fldChar w:fldCharType="begin"/>
      </w:r>
      <w:r>
        <w:rPr>
          <w:rFonts w:hint="default" w:cs="Times New Roman"/>
          <w:sz w:val="24"/>
          <w:szCs w:val="24"/>
        </w:rPr>
        <w:instrText xml:space="preserve">HYPERLINK \l Par61  </w:instrText>
      </w:r>
      <w:r>
        <w:rPr>
          <w:rFonts w:hint="default" w:cs="Times New Roman"/>
          <w:sz w:val="24"/>
          <w:szCs w:val="24"/>
        </w:rPr>
        <w:fldChar w:fldCharType="separate"/>
      </w:r>
      <w:r>
        <w:rPr>
          <w:rFonts w:hint="default" w:cs="Times New Roman"/>
          <w:color w:val="0000FF"/>
          <w:sz w:val="24"/>
          <w:szCs w:val="24"/>
        </w:rPr>
        <w:t>подпунктах 2</w:t>
      </w:r>
      <w:r>
        <w:rPr>
          <w:rFonts w:hint="default" w:cs="Times New Roman"/>
          <w:color w:val="0000FF"/>
          <w:sz w:val="24"/>
          <w:szCs w:val="24"/>
        </w:rPr>
        <w:fldChar w:fldCharType="end"/>
      </w:r>
      <w:r>
        <w:rPr>
          <w:rFonts w:hint="default" w:cs="Times New Roman"/>
          <w:sz w:val="24"/>
          <w:szCs w:val="24"/>
        </w:rPr>
        <w:t xml:space="preserve">, </w:t>
      </w:r>
      <w:r>
        <w:rPr>
          <w:rFonts w:hint="default" w:cs="Times New Roman"/>
          <w:sz w:val="24"/>
          <w:szCs w:val="24"/>
        </w:rPr>
        <w:fldChar w:fldCharType="begin"/>
      </w:r>
      <w:r>
        <w:rPr>
          <w:rFonts w:hint="default" w:cs="Times New Roman"/>
          <w:sz w:val="24"/>
          <w:szCs w:val="24"/>
        </w:rPr>
        <w:instrText xml:space="preserve">HYPERLINK \l Par62  </w:instrText>
      </w:r>
      <w:r>
        <w:rPr>
          <w:rFonts w:hint="default" w:cs="Times New Roman"/>
          <w:sz w:val="24"/>
          <w:szCs w:val="24"/>
        </w:rPr>
        <w:fldChar w:fldCharType="separate"/>
      </w:r>
      <w:r>
        <w:rPr>
          <w:rFonts w:hint="default" w:cs="Times New Roman"/>
          <w:color w:val="0000FF"/>
          <w:sz w:val="24"/>
          <w:szCs w:val="24"/>
        </w:rPr>
        <w:t>3 пункта 2.6.2</w:t>
      </w:r>
      <w:r>
        <w:rPr>
          <w:rFonts w:hint="default" w:cs="Times New Roman"/>
          <w:color w:val="0000FF"/>
          <w:sz w:val="24"/>
          <w:szCs w:val="24"/>
        </w:rPr>
        <w:fldChar w:fldCharType="end"/>
      </w:r>
      <w:r>
        <w:rPr>
          <w:rFonts w:hint="default" w:cs="Times New Roman"/>
          <w:sz w:val="24"/>
          <w:szCs w:val="24"/>
        </w:rPr>
        <w:t xml:space="preserve"> и </w:t>
      </w:r>
      <w:r>
        <w:rPr>
          <w:rFonts w:hint="default" w:cs="Times New Roman"/>
          <w:sz w:val="24"/>
          <w:szCs w:val="24"/>
        </w:rPr>
        <w:fldChar w:fldCharType="begin"/>
      </w:r>
      <w:r>
        <w:rPr>
          <w:rFonts w:hint="default" w:cs="Times New Roman"/>
          <w:sz w:val="24"/>
          <w:szCs w:val="24"/>
        </w:rPr>
        <w:instrText xml:space="preserve">HYPERLINK \l Par67  </w:instrText>
      </w:r>
      <w:r>
        <w:rPr>
          <w:rFonts w:hint="default" w:cs="Times New Roman"/>
          <w:sz w:val="24"/>
          <w:szCs w:val="24"/>
        </w:rPr>
        <w:fldChar w:fldCharType="separate"/>
      </w:r>
      <w:r>
        <w:rPr>
          <w:rFonts w:hint="default" w:cs="Times New Roman"/>
          <w:color w:val="0000FF"/>
          <w:sz w:val="24"/>
          <w:szCs w:val="24"/>
        </w:rPr>
        <w:t>подпунктах 4</w:t>
      </w:r>
      <w:r>
        <w:rPr>
          <w:rFonts w:hint="default" w:cs="Times New Roman"/>
          <w:color w:val="0000FF"/>
          <w:sz w:val="24"/>
          <w:szCs w:val="24"/>
        </w:rPr>
        <w:fldChar w:fldCharType="end"/>
      </w:r>
      <w:r>
        <w:rPr>
          <w:rFonts w:hint="default" w:cs="Times New Roman"/>
          <w:sz w:val="24"/>
          <w:szCs w:val="24"/>
        </w:rPr>
        <w:t xml:space="preserve"> - </w:t>
      </w:r>
      <w:r>
        <w:rPr>
          <w:rFonts w:hint="default" w:cs="Times New Roman"/>
          <w:sz w:val="24"/>
          <w:szCs w:val="24"/>
        </w:rPr>
        <w:fldChar w:fldCharType="begin"/>
      </w:r>
      <w:r>
        <w:rPr>
          <w:rFonts w:hint="default" w:cs="Times New Roman"/>
          <w:sz w:val="24"/>
          <w:szCs w:val="24"/>
        </w:rPr>
        <w:instrText xml:space="preserve">HYPERLINK \l Par73  </w:instrText>
      </w:r>
      <w:r>
        <w:rPr>
          <w:rFonts w:hint="default" w:cs="Times New Roman"/>
          <w:sz w:val="24"/>
          <w:szCs w:val="24"/>
        </w:rPr>
        <w:fldChar w:fldCharType="separate"/>
      </w:r>
      <w:r>
        <w:rPr>
          <w:rFonts w:hint="default" w:cs="Times New Roman"/>
          <w:color w:val="0000FF"/>
          <w:sz w:val="24"/>
          <w:szCs w:val="24"/>
        </w:rPr>
        <w:t>8</w:t>
      </w:r>
      <w:r>
        <w:rPr>
          <w:rFonts w:hint="default" w:cs="Times New Roman"/>
          <w:color w:val="0000FF"/>
          <w:sz w:val="24"/>
          <w:szCs w:val="24"/>
        </w:rPr>
        <w:fldChar w:fldCharType="end"/>
      </w:r>
      <w:r>
        <w:rPr>
          <w:rFonts w:hint="default" w:cs="Times New Roman"/>
          <w:sz w:val="24"/>
          <w:szCs w:val="24"/>
        </w:rPr>
        <w:t xml:space="preserve">, </w:t>
      </w:r>
      <w:r>
        <w:rPr>
          <w:rFonts w:hint="default" w:cs="Times New Roman"/>
          <w:sz w:val="24"/>
          <w:szCs w:val="24"/>
        </w:rPr>
        <w:fldChar w:fldCharType="begin"/>
      </w:r>
      <w:r>
        <w:rPr>
          <w:rFonts w:hint="default" w:cs="Times New Roman"/>
          <w:sz w:val="24"/>
          <w:szCs w:val="24"/>
        </w:rPr>
        <w:instrText xml:space="preserve">HYPERLINK \l Par75  </w:instrText>
      </w:r>
      <w:r>
        <w:rPr>
          <w:rFonts w:hint="default" w:cs="Times New Roman"/>
          <w:sz w:val="24"/>
          <w:szCs w:val="24"/>
        </w:rPr>
        <w:fldChar w:fldCharType="separate"/>
      </w:r>
      <w:r>
        <w:rPr>
          <w:rFonts w:hint="default" w:cs="Times New Roman"/>
          <w:color w:val="0000FF"/>
          <w:sz w:val="24"/>
          <w:szCs w:val="24"/>
        </w:rPr>
        <w:t>10 пункта 2.6.3</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14:paraId="1F70C812">
      <w:pPr>
        <w:spacing w:before="160"/>
        <w:ind w:firstLine="540"/>
        <w:rPr>
          <w:rFonts w:hint="default" w:cs="Times New Roman"/>
          <w:sz w:val="24"/>
          <w:szCs w:val="24"/>
        </w:rPr>
      </w:pPr>
      <w:r>
        <w:rPr>
          <w:rFonts w:hint="default" w:cs="Times New Roman"/>
          <w:sz w:val="24"/>
          <w:szCs w:val="24"/>
        </w:rPr>
        <w:t>2.6.6.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ввод объекта в эксплуатацию.</w:t>
      </w:r>
    </w:p>
    <w:p w14:paraId="5786A620">
      <w:pPr>
        <w:spacing w:before="160"/>
        <w:ind w:firstLine="540"/>
        <w:rPr>
          <w:rFonts w:hint="default" w:cs="Times New Roman"/>
          <w:sz w:val="24"/>
          <w:szCs w:val="24"/>
        </w:rPr>
      </w:pPr>
      <w:r>
        <w:rPr>
          <w:rFonts w:hint="default" w:cs="Times New Roman"/>
          <w:sz w:val="24"/>
          <w:szCs w:val="24"/>
        </w:rPr>
        <w:t>2.6.7. Порядок исправления допущенных опечаток и ошибок в разрешении на ввод объекта в эксплуатацию.</w:t>
      </w:r>
    </w:p>
    <w:p w14:paraId="133BE9CB">
      <w:pPr>
        <w:spacing w:before="160"/>
        <w:ind w:firstLine="540"/>
        <w:rPr>
          <w:rFonts w:hint="default" w:cs="Times New Roman"/>
          <w:sz w:val="24"/>
          <w:szCs w:val="24"/>
        </w:rPr>
      </w:pPr>
      <w:r>
        <w:rPr>
          <w:rFonts w:hint="default" w:cs="Times New Roman"/>
          <w:sz w:val="24"/>
          <w:szCs w:val="24"/>
        </w:rPr>
        <w:t xml:space="preserve">Заявитель вправе обратиться в УАиГ с заявлением об исправлении допущенных опечаток и ошибок в разрешении на ввод объекта в эксплуатацию в порядке, установленном </w:t>
      </w:r>
      <w:r>
        <w:rPr>
          <w:rFonts w:hint="default" w:cs="Times New Roman"/>
          <w:sz w:val="24"/>
          <w:szCs w:val="24"/>
        </w:rPr>
        <w:fldChar w:fldCharType="begin"/>
      </w:r>
      <w:r>
        <w:rPr>
          <w:rFonts w:hint="default" w:cs="Times New Roman"/>
          <w:sz w:val="24"/>
          <w:szCs w:val="24"/>
        </w:rPr>
        <w:instrText xml:space="preserve">HYPERLINK \l Par52  </w:instrText>
      </w:r>
      <w:r>
        <w:rPr>
          <w:rFonts w:hint="default" w:cs="Times New Roman"/>
          <w:sz w:val="24"/>
          <w:szCs w:val="24"/>
        </w:rPr>
        <w:fldChar w:fldCharType="separate"/>
      </w:r>
      <w:r>
        <w:rPr>
          <w:rFonts w:hint="default" w:cs="Times New Roman"/>
          <w:color w:val="0000FF"/>
          <w:sz w:val="24"/>
          <w:szCs w:val="24"/>
        </w:rPr>
        <w:t>пунктами 2.6.1</w:t>
      </w:r>
      <w:r>
        <w:rPr>
          <w:rFonts w:hint="default" w:cs="Times New Roman"/>
          <w:color w:val="0000FF"/>
          <w:sz w:val="24"/>
          <w:szCs w:val="24"/>
        </w:rPr>
        <w:fldChar w:fldCharType="end"/>
      </w:r>
      <w:r>
        <w:rPr>
          <w:rFonts w:hint="default" w:cs="Times New Roman"/>
          <w:sz w:val="24"/>
          <w:szCs w:val="24"/>
        </w:rPr>
        <w:t>, 2.13, 2.16 настоящего Административного регламента.</w:t>
      </w:r>
    </w:p>
    <w:p w14:paraId="6C311377">
      <w:pPr>
        <w:spacing w:before="160"/>
        <w:ind w:firstLine="540"/>
        <w:rPr>
          <w:rFonts w:hint="default" w:cs="Times New Roman"/>
          <w:sz w:val="24"/>
          <w:szCs w:val="24"/>
        </w:rPr>
      </w:pPr>
      <w:r>
        <w:rPr>
          <w:rFonts w:hint="default" w:cs="Times New Roman"/>
          <w:sz w:val="24"/>
          <w:szCs w:val="24"/>
        </w:rPr>
        <w:t xml:space="preserve">В случае подтверждения наличия допущенных опечаток, ошибок в разрешении на ввод объекта в эксплуатацию УАиГ вносит исправления в ранее выданное разрешение на ввод объекта в эксплуатацию. Дата и номер выданного разрешения на ввод объекта в эксплуатацию не изменяются, а в соответствующей графе формы разрешения 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 </w:instrText>
      </w:r>
      <w:r>
        <w:rPr>
          <w:rFonts w:hint="default" w:cs="Times New Roman"/>
          <w:sz w:val="24"/>
          <w:szCs w:val="24"/>
        </w:rPr>
        <w:fldChar w:fldCharType="separate"/>
      </w:r>
      <w:r>
        <w:rPr>
          <w:rFonts w:hint="default" w:cs="Times New Roman"/>
          <w:color w:val="0000FF"/>
          <w:sz w:val="24"/>
          <w:szCs w:val="24"/>
        </w:rPr>
        <w:t>кодекса</w:t>
      </w:r>
      <w:r>
        <w:rPr>
          <w:rFonts w:hint="default" w:cs="Times New Roman"/>
          <w:color w:val="0000FF"/>
          <w:sz w:val="24"/>
          <w:szCs w:val="24"/>
        </w:rPr>
        <w:fldChar w:fldCharType="end"/>
      </w:r>
      <w:r>
        <w:rPr>
          <w:rFonts w:hint="default" w:cs="Times New Roman"/>
          <w:sz w:val="24"/>
          <w:szCs w:val="24"/>
        </w:rPr>
        <w:t xml:space="preserve"> Российской Федерации) и дата внесения исправлений.</w:t>
      </w:r>
    </w:p>
    <w:p w14:paraId="49C09A91">
      <w:pPr>
        <w:spacing w:before="160"/>
        <w:ind w:firstLine="540"/>
        <w:rPr>
          <w:rFonts w:hint="default" w:cs="Times New Roman"/>
          <w:sz w:val="24"/>
          <w:szCs w:val="24"/>
        </w:rPr>
      </w:pPr>
      <w:r>
        <w:rPr>
          <w:rFonts w:hint="default" w:cs="Times New Roman"/>
          <w:sz w:val="24"/>
          <w:szCs w:val="24"/>
        </w:rPr>
        <w:t xml:space="preserve">Разрешение 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N 5 к настоящему Административному регламенту направляется заявителю в порядке, установленном </w:t>
      </w:r>
      <w:r>
        <w:rPr>
          <w:rFonts w:hint="default" w:cs="Times New Roman"/>
          <w:sz w:val="24"/>
          <w:szCs w:val="24"/>
        </w:rPr>
        <w:fldChar w:fldCharType="begin"/>
      </w:r>
      <w:r>
        <w:rPr>
          <w:rFonts w:hint="default" w:cs="Times New Roman"/>
          <w:sz w:val="24"/>
          <w:szCs w:val="24"/>
        </w:rPr>
        <w:instrText xml:space="preserve">HYPERLINK \l Par34  </w:instrText>
      </w:r>
      <w:r>
        <w:rPr>
          <w:rFonts w:hint="default" w:cs="Times New Roman"/>
          <w:sz w:val="24"/>
          <w:szCs w:val="24"/>
        </w:rPr>
        <w:fldChar w:fldCharType="separate"/>
      </w:r>
      <w:r>
        <w:rPr>
          <w:rFonts w:hint="default" w:cs="Times New Roman"/>
          <w:color w:val="0000FF"/>
          <w:sz w:val="24"/>
          <w:szCs w:val="24"/>
        </w:rPr>
        <w:t>пунктом 2.3.3</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60C559D3">
      <w:pPr>
        <w:spacing w:before="160"/>
        <w:ind w:firstLine="540"/>
        <w:rPr>
          <w:rFonts w:hint="default" w:cs="Times New Roman"/>
          <w:sz w:val="24"/>
          <w:szCs w:val="24"/>
        </w:rPr>
      </w:pPr>
      <w:r>
        <w:rPr>
          <w:rFonts w:hint="default" w:cs="Times New Roman"/>
          <w:sz w:val="24"/>
          <w:szCs w:val="24"/>
        </w:rPr>
        <w:t>2.6.8. Исчерпывающий перечень оснований для отказа в исправлении допущенных опечаток и ошибок в разрешении на ввод объекта в эксплуатацию:</w:t>
      </w:r>
    </w:p>
    <w:p w14:paraId="41ED075C">
      <w:pPr>
        <w:spacing w:before="160"/>
        <w:ind w:firstLine="540"/>
        <w:rPr>
          <w:rFonts w:hint="default" w:cs="Times New Roman"/>
          <w:sz w:val="24"/>
          <w:szCs w:val="24"/>
        </w:rPr>
      </w:pPr>
      <w:r>
        <w:rPr>
          <w:rFonts w:hint="default" w:cs="Times New Roman"/>
          <w:sz w:val="24"/>
          <w:szCs w:val="24"/>
        </w:rPr>
        <w:t>1) несоответствие заявителя кругу лиц, указанных в пункте 1.2 настоящего Административного регламента;</w:t>
      </w:r>
    </w:p>
    <w:p w14:paraId="3E884F8B">
      <w:pPr>
        <w:spacing w:before="160"/>
        <w:ind w:firstLine="540"/>
        <w:rPr>
          <w:rFonts w:hint="default" w:cs="Times New Roman"/>
          <w:sz w:val="24"/>
          <w:szCs w:val="24"/>
        </w:rPr>
      </w:pPr>
      <w:r>
        <w:rPr>
          <w:rFonts w:hint="default" w:cs="Times New Roman"/>
          <w:sz w:val="24"/>
          <w:szCs w:val="24"/>
        </w:rPr>
        <w:t>2) отсутствие факта допущения опечаток и ошибок в разрешении на ввод объекта в эксплуатацию.</w:t>
      </w:r>
    </w:p>
    <w:p w14:paraId="688357A7">
      <w:pPr>
        <w:spacing w:before="160"/>
        <w:ind w:firstLine="540"/>
        <w:rPr>
          <w:rFonts w:hint="default" w:cs="Times New Roman"/>
          <w:sz w:val="24"/>
          <w:szCs w:val="24"/>
        </w:rPr>
      </w:pPr>
      <w:r>
        <w:rPr>
          <w:rFonts w:hint="default" w:cs="Times New Roman"/>
          <w:sz w:val="24"/>
          <w:szCs w:val="24"/>
        </w:rPr>
        <w:t>2.6.9. Порядок выдачи дубликата разрешения на ввод объекта в эксплуатацию.</w:t>
      </w:r>
    </w:p>
    <w:p w14:paraId="5C59E6D6">
      <w:pPr>
        <w:spacing w:before="160"/>
        <w:ind w:firstLine="540"/>
        <w:rPr>
          <w:rFonts w:hint="default" w:cs="Times New Roman"/>
          <w:sz w:val="24"/>
          <w:szCs w:val="24"/>
        </w:rPr>
      </w:pPr>
      <w:r>
        <w:rPr>
          <w:rFonts w:hint="default" w:cs="Times New Roman"/>
          <w:sz w:val="24"/>
          <w:szCs w:val="24"/>
        </w:rPr>
        <w:t xml:space="preserve">Заявитель вправе обратиться в УАиГ с заявлением о выдаче дубликата разрешения на ввод объекта в эксплуатацию (далее - заявление о выдаче дубликата) в порядке, установленном </w:t>
      </w:r>
      <w:r>
        <w:rPr>
          <w:rFonts w:hint="default" w:cs="Times New Roman"/>
          <w:sz w:val="24"/>
          <w:szCs w:val="24"/>
        </w:rPr>
        <w:fldChar w:fldCharType="begin"/>
      </w:r>
      <w:r>
        <w:rPr>
          <w:rFonts w:hint="default" w:cs="Times New Roman"/>
          <w:sz w:val="24"/>
          <w:szCs w:val="24"/>
        </w:rPr>
        <w:instrText xml:space="preserve">HYPERLINK \l Par52  </w:instrText>
      </w:r>
      <w:r>
        <w:rPr>
          <w:rFonts w:hint="default" w:cs="Times New Roman"/>
          <w:sz w:val="24"/>
          <w:szCs w:val="24"/>
        </w:rPr>
        <w:fldChar w:fldCharType="separate"/>
      </w:r>
      <w:r>
        <w:rPr>
          <w:rFonts w:hint="default" w:cs="Times New Roman"/>
          <w:color w:val="0000FF"/>
          <w:sz w:val="24"/>
          <w:szCs w:val="24"/>
        </w:rPr>
        <w:t>пунктами 2.6.1</w:t>
      </w:r>
      <w:r>
        <w:rPr>
          <w:rFonts w:hint="default" w:cs="Times New Roman"/>
          <w:color w:val="0000FF"/>
          <w:sz w:val="24"/>
          <w:szCs w:val="24"/>
        </w:rPr>
        <w:fldChar w:fldCharType="end"/>
      </w:r>
      <w:r>
        <w:rPr>
          <w:rFonts w:hint="default" w:cs="Times New Roman"/>
          <w:sz w:val="24"/>
          <w:szCs w:val="24"/>
        </w:rPr>
        <w:t>, 2.13, 2.16 настоящего Административного регламента.</w:t>
      </w:r>
    </w:p>
    <w:p w14:paraId="17D6551D">
      <w:pPr>
        <w:spacing w:before="160"/>
        <w:ind w:firstLine="540"/>
        <w:rPr>
          <w:rFonts w:hint="default" w:cs="Times New Roman"/>
          <w:sz w:val="24"/>
          <w:szCs w:val="24"/>
        </w:rPr>
      </w:pPr>
      <w:r>
        <w:rPr>
          <w:rFonts w:hint="default" w:cs="Times New Roman"/>
          <w:sz w:val="24"/>
          <w:szCs w:val="24"/>
        </w:rPr>
        <w:t xml:space="preserve">В случае отсутствия оснований для отказа в выдаче дубликата разрешения на ввод объекта в эксплуатацию, установленных </w:t>
      </w:r>
      <w:r>
        <w:rPr>
          <w:rFonts w:hint="default" w:cs="Times New Roman"/>
          <w:sz w:val="24"/>
          <w:szCs w:val="24"/>
        </w:rPr>
        <w:fldChar w:fldCharType="begin"/>
      </w:r>
      <w:r>
        <w:rPr>
          <w:rFonts w:hint="default" w:cs="Times New Roman"/>
          <w:sz w:val="24"/>
          <w:szCs w:val="24"/>
        </w:rPr>
        <w:instrText xml:space="preserve">HYPERLINK \l Par90  </w:instrText>
      </w:r>
      <w:r>
        <w:rPr>
          <w:rFonts w:hint="default" w:cs="Times New Roman"/>
          <w:sz w:val="24"/>
          <w:szCs w:val="24"/>
        </w:rPr>
        <w:fldChar w:fldCharType="separate"/>
      </w:r>
      <w:r>
        <w:rPr>
          <w:rFonts w:hint="default" w:cs="Times New Roman"/>
          <w:color w:val="0000FF"/>
          <w:sz w:val="24"/>
          <w:szCs w:val="24"/>
        </w:rPr>
        <w:t>пунктом 2.6.10</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УАиГ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 В случае,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14:paraId="69C4E40D">
      <w:pPr>
        <w:spacing w:before="160"/>
        <w:ind w:firstLine="540"/>
        <w:rPr>
          <w:rFonts w:hint="default" w:cs="Times New Roman"/>
          <w:sz w:val="24"/>
          <w:szCs w:val="24"/>
        </w:rPr>
      </w:pPr>
      <w:r>
        <w:rPr>
          <w:rFonts w:hint="default" w:cs="Times New Roman"/>
          <w:sz w:val="24"/>
          <w:szCs w:val="24"/>
        </w:rPr>
        <w:t xml:space="preserve">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N 6 к настоящему Административному регламенту направляется заявителю в порядке, установленном </w:t>
      </w:r>
      <w:r>
        <w:rPr>
          <w:rFonts w:hint="default" w:cs="Times New Roman"/>
          <w:sz w:val="24"/>
          <w:szCs w:val="24"/>
        </w:rPr>
        <w:fldChar w:fldCharType="begin"/>
      </w:r>
      <w:r>
        <w:rPr>
          <w:rFonts w:hint="default" w:cs="Times New Roman"/>
          <w:sz w:val="24"/>
          <w:szCs w:val="24"/>
        </w:rPr>
        <w:instrText xml:space="preserve">HYPERLINK \l Par34  </w:instrText>
      </w:r>
      <w:r>
        <w:rPr>
          <w:rFonts w:hint="default" w:cs="Times New Roman"/>
          <w:sz w:val="24"/>
          <w:szCs w:val="24"/>
        </w:rPr>
        <w:fldChar w:fldCharType="separate"/>
      </w:r>
      <w:r>
        <w:rPr>
          <w:rFonts w:hint="default" w:cs="Times New Roman"/>
          <w:color w:val="0000FF"/>
          <w:sz w:val="24"/>
          <w:szCs w:val="24"/>
        </w:rPr>
        <w:t>пунктом 2.3.3</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3C3E01E7">
      <w:pPr>
        <w:spacing w:before="160"/>
        <w:ind w:firstLine="540"/>
        <w:rPr>
          <w:rFonts w:hint="default" w:cs="Times New Roman"/>
          <w:sz w:val="24"/>
          <w:szCs w:val="24"/>
        </w:rPr>
      </w:pPr>
      <w:bookmarkStart w:id="13" w:name="Par90"/>
      <w:bookmarkEnd w:id="13"/>
      <w:r>
        <w:rPr>
          <w:rFonts w:hint="default" w:cs="Times New Roman"/>
          <w:sz w:val="24"/>
          <w:szCs w:val="24"/>
        </w:rPr>
        <w:t>2.6.10. Исчерпывающий перечень оснований для отказа в выдаче дубликата разрешения на ввод объекта в эксплуатацию:</w:t>
      </w:r>
    </w:p>
    <w:p w14:paraId="0D188EA4">
      <w:pPr>
        <w:spacing w:before="160"/>
        <w:ind w:firstLine="540"/>
        <w:rPr>
          <w:rFonts w:hint="default" w:cs="Times New Roman"/>
          <w:sz w:val="24"/>
          <w:szCs w:val="24"/>
        </w:rPr>
      </w:pPr>
      <w:r>
        <w:rPr>
          <w:rFonts w:hint="default" w:cs="Times New Roman"/>
          <w:sz w:val="24"/>
          <w:szCs w:val="24"/>
        </w:rPr>
        <w:t>1) несоответствие заявителя кругу лиц, указанных в пункте 1.2 настоящего Административного регламента.</w:t>
      </w:r>
    </w:p>
    <w:p w14:paraId="7667CF3C">
      <w:pPr>
        <w:spacing w:before="160"/>
        <w:ind w:firstLine="540"/>
        <w:rPr>
          <w:rFonts w:hint="default" w:cs="Times New Roman"/>
          <w:sz w:val="24"/>
          <w:szCs w:val="24"/>
        </w:rPr>
      </w:pPr>
      <w:r>
        <w:rPr>
          <w:rFonts w:hint="default" w:cs="Times New Roman"/>
          <w:sz w:val="24"/>
          <w:szCs w:val="24"/>
        </w:rPr>
        <w:t>2.6.11. Порядок оставления заявления о выдаче разрешения на ввод объекта в эксплуатацию без рассмотрения.</w:t>
      </w:r>
    </w:p>
    <w:p w14:paraId="53C84FEB">
      <w:pPr>
        <w:spacing w:before="160"/>
        <w:ind w:firstLine="540"/>
        <w:rPr>
          <w:rFonts w:hint="default" w:cs="Times New Roman"/>
          <w:sz w:val="24"/>
          <w:szCs w:val="24"/>
        </w:rPr>
      </w:pPr>
      <w:r>
        <w:rPr>
          <w:rFonts w:hint="default" w:cs="Times New Roman"/>
          <w:sz w:val="24"/>
          <w:szCs w:val="24"/>
        </w:rPr>
        <w:t xml:space="preserve">Заявитель вправе обратиться в УАиГ с заявлением об оставлении заявления о выдаче разрешения на ввод объекта в эксплуатацию без рассмотрения в порядке, установленном </w:t>
      </w:r>
      <w:r>
        <w:rPr>
          <w:rFonts w:hint="default" w:cs="Times New Roman"/>
          <w:sz w:val="24"/>
          <w:szCs w:val="24"/>
        </w:rPr>
        <w:fldChar w:fldCharType="begin"/>
      </w:r>
      <w:r>
        <w:rPr>
          <w:rFonts w:hint="default" w:cs="Times New Roman"/>
          <w:sz w:val="24"/>
          <w:szCs w:val="24"/>
        </w:rPr>
        <w:instrText xml:space="preserve">HYPERLINK \l Par52  </w:instrText>
      </w:r>
      <w:r>
        <w:rPr>
          <w:rFonts w:hint="default" w:cs="Times New Roman"/>
          <w:sz w:val="24"/>
          <w:szCs w:val="24"/>
        </w:rPr>
        <w:fldChar w:fldCharType="separate"/>
      </w:r>
      <w:r>
        <w:rPr>
          <w:rFonts w:hint="default" w:cs="Times New Roman"/>
          <w:color w:val="0000FF"/>
          <w:sz w:val="24"/>
          <w:szCs w:val="24"/>
        </w:rPr>
        <w:t>пунктами 2.6.1</w:t>
      </w:r>
      <w:r>
        <w:rPr>
          <w:rFonts w:hint="default" w:cs="Times New Roman"/>
          <w:color w:val="0000FF"/>
          <w:sz w:val="24"/>
          <w:szCs w:val="24"/>
        </w:rPr>
        <w:fldChar w:fldCharType="end"/>
      </w:r>
      <w:r>
        <w:rPr>
          <w:rFonts w:hint="default" w:cs="Times New Roman"/>
          <w:sz w:val="24"/>
          <w:szCs w:val="24"/>
        </w:rPr>
        <w:t>, 2.13, 2.16 настоящего Административного регламента, не позднее рабочего дня, предшествующего дню окончания срока предоставления услуги.</w:t>
      </w:r>
    </w:p>
    <w:p w14:paraId="35EBBF36">
      <w:pPr>
        <w:spacing w:before="160"/>
        <w:ind w:firstLine="540"/>
        <w:rPr>
          <w:rFonts w:hint="default" w:cs="Times New Roman"/>
          <w:sz w:val="24"/>
          <w:szCs w:val="24"/>
        </w:rPr>
      </w:pPr>
      <w:r>
        <w:rPr>
          <w:rFonts w:hint="default" w:cs="Times New Roman"/>
          <w:sz w:val="24"/>
          <w:szCs w:val="24"/>
        </w:rPr>
        <w:t>На основании поступившего заявления об оставлении заявления о выдаче разрешения на ввод объекта в эксплуатацию без рассмотрения УАиГ принимает решение об оставлении заявления о выдаче разрешения на ввод объекта в эксплуатацию без рассмотрения.</w:t>
      </w:r>
    </w:p>
    <w:p w14:paraId="665BEBE0">
      <w:pPr>
        <w:spacing w:before="160"/>
        <w:ind w:firstLine="540"/>
        <w:rPr>
          <w:rFonts w:hint="default" w:cs="Times New Roman"/>
          <w:sz w:val="24"/>
          <w:szCs w:val="24"/>
        </w:rPr>
      </w:pPr>
      <w:r>
        <w:rPr>
          <w:rFonts w:hint="default" w:cs="Times New Roman"/>
          <w:sz w:val="24"/>
          <w:szCs w:val="24"/>
        </w:rPr>
        <w:t xml:space="preserve">Решение об оставлении заявления о выдаче разрешения на ввод объекта в эксплуатацию без рассмотрения направляется заявителю по форме, приведенной в приложении N 7 к настоящему Административному регламенту, в порядке, установленном </w:t>
      </w:r>
      <w:r>
        <w:rPr>
          <w:rFonts w:hint="default" w:cs="Times New Roman"/>
          <w:sz w:val="24"/>
          <w:szCs w:val="24"/>
        </w:rPr>
        <w:fldChar w:fldCharType="begin"/>
      </w:r>
      <w:r>
        <w:rPr>
          <w:rFonts w:hint="default" w:cs="Times New Roman"/>
          <w:sz w:val="24"/>
          <w:szCs w:val="24"/>
        </w:rPr>
        <w:instrText xml:space="preserve">HYPERLINK \l Par34  </w:instrText>
      </w:r>
      <w:r>
        <w:rPr>
          <w:rFonts w:hint="default" w:cs="Times New Roman"/>
          <w:sz w:val="24"/>
          <w:szCs w:val="24"/>
        </w:rPr>
        <w:fldChar w:fldCharType="separate"/>
      </w:r>
      <w:r>
        <w:rPr>
          <w:rFonts w:hint="default" w:cs="Times New Roman"/>
          <w:color w:val="0000FF"/>
          <w:sz w:val="24"/>
          <w:szCs w:val="24"/>
        </w:rPr>
        <w:t>пунктом 2.3.3</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способом, указанным заявителем в заявлении об оставлении заявления о выдаче разрешения на ввод объекта в эксплуатацию без рассмотрения, не позднее рабочего дня, следующего за днем поступления такого заявления.</w:t>
      </w:r>
    </w:p>
    <w:p w14:paraId="7C97485C">
      <w:pPr>
        <w:spacing w:before="160"/>
        <w:ind w:firstLine="540"/>
        <w:rPr>
          <w:rFonts w:hint="default" w:cs="Times New Roman"/>
          <w:sz w:val="24"/>
          <w:szCs w:val="24"/>
        </w:rPr>
      </w:pPr>
      <w:r>
        <w:rPr>
          <w:rFonts w:hint="default" w:cs="Times New Roman"/>
          <w:sz w:val="24"/>
          <w:szCs w:val="24"/>
        </w:rPr>
        <w:t>Оставление заявления о выдаче разрешения на ввод объекта в эксплуатацию без рассмотрения не препятствует повторному обращению заявителя в УАиГ за предоставлением услуги.</w:t>
      </w:r>
    </w:p>
    <w:p w14:paraId="2D4979C4">
      <w:pPr>
        <w:spacing w:before="160"/>
        <w:ind w:firstLine="540"/>
        <w:rPr>
          <w:rFonts w:hint="default" w:cs="Times New Roman"/>
          <w:sz w:val="24"/>
          <w:szCs w:val="24"/>
        </w:rPr>
      </w:pPr>
      <w:r>
        <w:rPr>
          <w:rFonts w:hint="default" w:cs="Times New Roman"/>
          <w:sz w:val="24"/>
          <w:szCs w:val="24"/>
        </w:rPr>
        <w:t>2.6.12. При предоставлении услуги запрещается требовать от заявителя:</w:t>
      </w:r>
    </w:p>
    <w:p w14:paraId="75BCAC9E">
      <w:pPr>
        <w:spacing w:before="160"/>
        <w:ind w:firstLine="540"/>
        <w:rPr>
          <w:rFonts w:hint="default" w:cs="Times New Roman"/>
          <w:sz w:val="24"/>
          <w:szCs w:val="24"/>
        </w:rPr>
      </w:pPr>
      <w:r>
        <w:rPr>
          <w:rFonts w:hint="default" w:cs="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5865811D">
      <w:pPr>
        <w:spacing w:before="160"/>
        <w:ind w:firstLine="540"/>
        <w:rPr>
          <w:rFonts w:hint="default" w:cs="Times New Roman"/>
          <w:sz w:val="24"/>
          <w:szCs w:val="24"/>
        </w:rPr>
      </w:pPr>
      <w:r>
        <w:rPr>
          <w:rFonts w:hint="default"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https://login.consultant.ru/link/?req=doc&amp;base=LAW&amp;n=388708&amp;dst=43 </w:instrText>
      </w:r>
      <w:r>
        <w:rPr>
          <w:rFonts w:hint="default" w:cs="Times New Roman"/>
          <w:sz w:val="24"/>
          <w:szCs w:val="24"/>
        </w:rPr>
        <w:fldChar w:fldCharType="separate"/>
      </w:r>
      <w:r>
        <w:rPr>
          <w:rFonts w:hint="default" w:cs="Times New Roman"/>
          <w:color w:val="0000FF"/>
          <w:sz w:val="24"/>
          <w:szCs w:val="24"/>
        </w:rPr>
        <w:t>части 6 статьи 7</w:t>
      </w:r>
      <w:r>
        <w:rPr>
          <w:rFonts w:hint="default" w:cs="Times New Roman"/>
          <w:color w:val="0000FF"/>
          <w:sz w:val="24"/>
          <w:szCs w:val="24"/>
        </w:rPr>
        <w:fldChar w:fldCharType="end"/>
      </w:r>
      <w:r>
        <w:rPr>
          <w:rFonts w:hint="default" w:cs="Times New Roman"/>
          <w:sz w:val="24"/>
          <w:szCs w:val="24"/>
        </w:rPr>
        <w:t xml:space="preserve"> Федерального закона N 210-ФЗ;</w:t>
      </w:r>
    </w:p>
    <w:p w14:paraId="5D4790C7">
      <w:pPr>
        <w:spacing w:before="160"/>
        <w:ind w:firstLine="540"/>
        <w:rPr>
          <w:rFonts w:hint="default" w:cs="Times New Roman"/>
          <w:sz w:val="24"/>
          <w:szCs w:val="24"/>
        </w:rPr>
      </w:pPr>
      <w:r>
        <w:rPr>
          <w:rFonts w:hint="default" w:cs="Times New Roman"/>
          <w:sz w:val="24"/>
          <w:szCs w:val="24"/>
        </w:rPr>
        <w:t xml:space="preserve">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https://login.consultant.ru/link/?req=doc&amp;base=LAW&amp;n=388708&amp;dst=339 </w:instrText>
      </w:r>
      <w:r>
        <w:rPr>
          <w:rFonts w:hint="default" w:cs="Times New Roman"/>
          <w:sz w:val="24"/>
          <w:szCs w:val="24"/>
        </w:rPr>
        <w:fldChar w:fldCharType="separate"/>
      </w:r>
      <w:r>
        <w:rPr>
          <w:rFonts w:hint="default" w:cs="Times New Roman"/>
          <w:color w:val="0000FF"/>
          <w:sz w:val="24"/>
          <w:szCs w:val="24"/>
        </w:rPr>
        <w:t>части 1 статьи 9</w:t>
      </w:r>
      <w:r>
        <w:rPr>
          <w:rFonts w:hint="default" w:cs="Times New Roman"/>
          <w:color w:val="0000FF"/>
          <w:sz w:val="24"/>
          <w:szCs w:val="24"/>
        </w:rPr>
        <w:fldChar w:fldCharType="end"/>
      </w:r>
      <w:r>
        <w:rPr>
          <w:rFonts w:hint="default" w:cs="Times New Roman"/>
          <w:sz w:val="24"/>
          <w:szCs w:val="24"/>
        </w:rPr>
        <w:t xml:space="preserve"> Федерального закона N 210-ФЗ;</w:t>
      </w:r>
    </w:p>
    <w:p w14:paraId="24147A7F">
      <w:pPr>
        <w:spacing w:before="160"/>
        <w:ind w:firstLine="540"/>
        <w:rPr>
          <w:rFonts w:hint="default" w:cs="Times New Roman"/>
          <w:sz w:val="24"/>
          <w:szCs w:val="24"/>
        </w:rPr>
      </w:pPr>
      <w:r>
        <w:rPr>
          <w:rFonts w:hint="default" w:cs="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16CD5834">
      <w:pPr>
        <w:spacing w:before="160"/>
        <w:ind w:firstLine="540"/>
        <w:rPr>
          <w:rFonts w:hint="default" w:cs="Times New Roman"/>
          <w:sz w:val="24"/>
          <w:szCs w:val="24"/>
        </w:rPr>
      </w:pPr>
      <w:r>
        <w:rPr>
          <w:rFonts w:hint="default"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259859">
      <w:pPr>
        <w:spacing w:before="160"/>
        <w:ind w:firstLine="540"/>
        <w:rPr>
          <w:rFonts w:hint="default" w:cs="Times New Roman"/>
          <w:sz w:val="24"/>
          <w:szCs w:val="24"/>
        </w:rPr>
      </w:pPr>
      <w:r>
        <w:rPr>
          <w:rFonts w:hint="default" w:cs="Times New Roman"/>
          <w:sz w:val="24"/>
          <w:szCs w:val="24"/>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66A0D83">
      <w:pPr>
        <w:spacing w:before="160"/>
        <w:ind w:firstLine="540"/>
        <w:rPr>
          <w:rFonts w:hint="default" w:cs="Times New Roman"/>
          <w:sz w:val="24"/>
          <w:szCs w:val="24"/>
        </w:rPr>
      </w:pPr>
      <w:r>
        <w:rPr>
          <w:rFonts w:hint="default"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C271E99">
      <w:pPr>
        <w:spacing w:before="160"/>
        <w:ind w:firstLine="540"/>
        <w:rPr>
          <w:rFonts w:hint="default" w:cs="Times New Roman"/>
          <w:sz w:val="24"/>
          <w:szCs w:val="24"/>
        </w:rPr>
      </w:pPr>
      <w:r>
        <w:rPr>
          <w:rFonts w:hint="default"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https://login.consultant.ru/link/?req=doc&amp;base=LAW&amp;n=388708&amp;dst=100352 </w:instrText>
      </w:r>
      <w:r>
        <w:rPr>
          <w:rFonts w:hint="default" w:cs="Times New Roman"/>
          <w:sz w:val="24"/>
          <w:szCs w:val="24"/>
        </w:rPr>
        <w:fldChar w:fldCharType="separate"/>
      </w:r>
      <w:r>
        <w:rPr>
          <w:rFonts w:hint="default" w:cs="Times New Roman"/>
          <w:color w:val="0000FF"/>
          <w:sz w:val="24"/>
          <w:szCs w:val="24"/>
        </w:rPr>
        <w:t>частью 1.1 статьи 16</w:t>
      </w:r>
      <w:r>
        <w:rPr>
          <w:rFonts w:hint="default" w:cs="Times New Roman"/>
          <w:color w:val="0000FF"/>
          <w:sz w:val="24"/>
          <w:szCs w:val="24"/>
        </w:rPr>
        <w:fldChar w:fldCharType="end"/>
      </w:r>
      <w:r>
        <w:rPr>
          <w:rFonts w:hint="default" w:cs="Times New Roman"/>
          <w:sz w:val="24"/>
          <w:szCs w:val="24"/>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https://login.consultant.ru/link/?req=doc&amp;base=LAW&amp;n=388708&amp;dst=100352 </w:instrText>
      </w:r>
      <w:r>
        <w:rPr>
          <w:rFonts w:hint="default" w:cs="Times New Roman"/>
          <w:sz w:val="24"/>
          <w:szCs w:val="24"/>
        </w:rPr>
        <w:fldChar w:fldCharType="separate"/>
      </w:r>
      <w:r>
        <w:rPr>
          <w:rFonts w:hint="default" w:cs="Times New Roman"/>
          <w:color w:val="0000FF"/>
          <w:sz w:val="24"/>
          <w:szCs w:val="24"/>
        </w:rPr>
        <w:t>частью 1.1 статьи 16</w:t>
      </w:r>
      <w:r>
        <w:rPr>
          <w:rFonts w:hint="default" w:cs="Times New Roman"/>
          <w:color w:val="0000FF"/>
          <w:sz w:val="24"/>
          <w:szCs w:val="24"/>
        </w:rPr>
        <w:fldChar w:fldCharType="end"/>
      </w:r>
      <w:r>
        <w:rPr>
          <w:rFonts w:hint="default" w:cs="Times New Roman"/>
          <w:sz w:val="24"/>
          <w:szCs w:val="24"/>
        </w:rPr>
        <w:t xml:space="preserve"> Федерального закона N 210-ФЗ, уведомляется заявитель, а также приносятся извинения за доставленные неудобства;</w:t>
      </w:r>
    </w:p>
    <w:p w14:paraId="66A8B778">
      <w:pPr>
        <w:spacing w:before="160"/>
        <w:ind w:firstLine="540"/>
        <w:rPr>
          <w:rFonts w:hint="default" w:cs="Times New Roman"/>
          <w:sz w:val="24"/>
          <w:szCs w:val="24"/>
        </w:rPr>
      </w:pPr>
      <w:r>
        <w:rPr>
          <w:rFonts w:hint="default" w:cs="Times New Roman"/>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https://login.consultant.ru/link/?req=doc&amp;base=LAW&amp;n=388708&amp;dst=359 </w:instrText>
      </w:r>
      <w:r>
        <w:rPr>
          <w:rFonts w:hint="default" w:cs="Times New Roman"/>
          <w:sz w:val="24"/>
          <w:szCs w:val="24"/>
        </w:rPr>
        <w:fldChar w:fldCharType="separate"/>
      </w:r>
      <w:r>
        <w:rPr>
          <w:rFonts w:hint="default" w:cs="Times New Roman"/>
          <w:color w:val="0000FF"/>
          <w:sz w:val="24"/>
          <w:szCs w:val="24"/>
        </w:rPr>
        <w:t>пунктом 7.2 части 1 статьи 16</w:t>
      </w:r>
      <w:r>
        <w:rPr>
          <w:rFonts w:hint="default" w:cs="Times New Roman"/>
          <w:color w:val="0000FF"/>
          <w:sz w:val="24"/>
          <w:szCs w:val="24"/>
        </w:rPr>
        <w:fldChar w:fldCharType="end"/>
      </w:r>
      <w:r>
        <w:rPr>
          <w:rFonts w:hint="default" w:cs="Times New Roman"/>
          <w:sz w:val="24"/>
          <w:szCs w:val="24"/>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B511D67">
      <w:pPr>
        <w:spacing w:before="160"/>
        <w:ind w:firstLine="540"/>
        <w:rPr>
          <w:rFonts w:hint="default" w:cs="Times New Roman"/>
          <w:sz w:val="24"/>
          <w:szCs w:val="24"/>
        </w:rPr>
      </w:pPr>
      <w:r>
        <w:rPr>
          <w:rFonts w:hint="default" w:cs="Times New Roman"/>
          <w:sz w:val="24"/>
          <w:szCs w:val="24"/>
        </w:rPr>
        <w:t>2.7. Исчерпывающий перечень оснований для отказа в приеме документов, необходимых для предоставления муниципальной услуги</w:t>
      </w:r>
    </w:p>
    <w:p w14:paraId="1047CED8">
      <w:pPr>
        <w:spacing w:before="160"/>
        <w:ind w:firstLine="540"/>
        <w:rPr>
          <w:rFonts w:hint="default" w:cs="Times New Roman"/>
          <w:sz w:val="24"/>
          <w:szCs w:val="24"/>
        </w:rPr>
      </w:pPr>
      <w:r>
        <w:rPr>
          <w:rFonts w:hint="default" w:cs="Times New Roman"/>
          <w:sz w:val="24"/>
          <w:szCs w:val="24"/>
        </w:rPr>
        <w:t xml:space="preserve">2.7.1. Исчерпывающий перечень оснований для отказа в приеме документов, указанных в </w:t>
      </w:r>
      <w:r>
        <w:rPr>
          <w:rFonts w:hint="default" w:cs="Times New Roman"/>
          <w:sz w:val="24"/>
          <w:szCs w:val="24"/>
        </w:rPr>
        <w:fldChar w:fldCharType="begin"/>
      </w:r>
      <w:r>
        <w:rPr>
          <w:rFonts w:hint="default" w:cs="Times New Roman"/>
          <w:sz w:val="24"/>
          <w:szCs w:val="24"/>
        </w:rPr>
        <w:instrText xml:space="preserve">HYPERLINK \l Par59  </w:instrText>
      </w:r>
      <w:r>
        <w:rPr>
          <w:rFonts w:hint="default" w:cs="Times New Roman"/>
          <w:sz w:val="24"/>
          <w:szCs w:val="24"/>
        </w:rPr>
        <w:fldChar w:fldCharType="separate"/>
      </w:r>
      <w:r>
        <w:rPr>
          <w:rFonts w:hint="default" w:cs="Times New Roman"/>
          <w:color w:val="0000FF"/>
          <w:sz w:val="24"/>
          <w:szCs w:val="24"/>
        </w:rPr>
        <w:t>пункте 2.6.2</w:t>
      </w:r>
      <w:r>
        <w:rPr>
          <w:rFonts w:hint="default" w:cs="Times New Roman"/>
          <w:color w:val="0000FF"/>
          <w:sz w:val="24"/>
          <w:szCs w:val="24"/>
        </w:rPr>
        <w:fldChar w:fldCharType="end"/>
      </w:r>
      <w:r>
        <w:rPr>
          <w:rFonts w:hint="default" w:cs="Times New Roman"/>
          <w:sz w:val="24"/>
          <w:szCs w:val="24"/>
        </w:rPr>
        <w:t>:</w:t>
      </w:r>
    </w:p>
    <w:p w14:paraId="05EDC967">
      <w:pPr>
        <w:spacing w:before="160"/>
        <w:ind w:firstLine="540"/>
        <w:rPr>
          <w:rFonts w:hint="default" w:cs="Times New Roman"/>
          <w:sz w:val="24"/>
          <w:szCs w:val="24"/>
        </w:rPr>
      </w:pPr>
      <w:r>
        <w:rPr>
          <w:rFonts w:hint="default" w:cs="Times New Roman"/>
          <w:sz w:val="24"/>
          <w:szCs w:val="24"/>
        </w:rPr>
        <w:t>1) 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p w14:paraId="1BD68873">
      <w:pPr>
        <w:spacing w:before="160"/>
        <w:ind w:firstLine="540"/>
        <w:rPr>
          <w:rFonts w:hint="default" w:cs="Times New Roman"/>
          <w:sz w:val="24"/>
          <w:szCs w:val="24"/>
        </w:rPr>
      </w:pPr>
      <w:r>
        <w:rPr>
          <w:rFonts w:hint="default" w:cs="Times New Roman"/>
          <w:sz w:val="24"/>
          <w:szCs w:val="24"/>
        </w:rPr>
        <w:t>2) неполное заполнение полей в интерактивной форме заявления на Едином или региональном порталах;</w:t>
      </w:r>
    </w:p>
    <w:p w14:paraId="76CEAC53">
      <w:pPr>
        <w:spacing w:before="160"/>
        <w:ind w:firstLine="540"/>
        <w:rPr>
          <w:rFonts w:hint="default" w:cs="Times New Roman"/>
          <w:sz w:val="24"/>
          <w:szCs w:val="24"/>
        </w:rPr>
      </w:pPr>
      <w:r>
        <w:rPr>
          <w:rFonts w:hint="default" w:cs="Times New Roman"/>
          <w:sz w:val="24"/>
          <w:szCs w:val="24"/>
        </w:rPr>
        <w:t xml:space="preserve">3) непредставление документа, предусмотренного </w:t>
      </w:r>
      <w:r>
        <w:rPr>
          <w:rFonts w:hint="default" w:cs="Times New Roman"/>
          <w:sz w:val="24"/>
          <w:szCs w:val="24"/>
        </w:rPr>
        <w:fldChar w:fldCharType="begin"/>
      </w:r>
      <w:r>
        <w:rPr>
          <w:rFonts w:hint="default" w:cs="Times New Roman"/>
          <w:sz w:val="24"/>
          <w:szCs w:val="24"/>
        </w:rPr>
        <w:instrText xml:space="preserve">HYPERLINK \l Par60  </w:instrText>
      </w:r>
      <w:r>
        <w:rPr>
          <w:rFonts w:hint="default" w:cs="Times New Roman"/>
          <w:sz w:val="24"/>
          <w:szCs w:val="24"/>
        </w:rPr>
        <w:fldChar w:fldCharType="separate"/>
      </w:r>
      <w:r>
        <w:rPr>
          <w:rFonts w:hint="default" w:cs="Times New Roman"/>
          <w:color w:val="0000FF"/>
          <w:sz w:val="24"/>
          <w:szCs w:val="24"/>
        </w:rPr>
        <w:t>подпунктом 1 пункта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w:t>
      </w:r>
    </w:p>
    <w:p w14:paraId="4FE6BB22">
      <w:pPr>
        <w:spacing w:before="160"/>
        <w:ind w:firstLine="540"/>
        <w:rPr>
          <w:rFonts w:hint="default" w:cs="Times New Roman"/>
          <w:sz w:val="24"/>
          <w:szCs w:val="24"/>
        </w:rPr>
      </w:pPr>
      <w:r>
        <w:rPr>
          <w:rFonts w:hint="default" w:cs="Times New Roman"/>
          <w:sz w:val="24"/>
          <w:szCs w:val="24"/>
        </w:rPr>
        <w:t>4) представленные документы утратили силу на день обращения за получением услуги (документ, удостоверяющий полномочия представителя заявителя, в случае обращения за получением услуги указанным лицом);</w:t>
      </w:r>
    </w:p>
    <w:p w14:paraId="60CAA394">
      <w:pPr>
        <w:spacing w:before="160"/>
        <w:ind w:firstLine="540"/>
        <w:rPr>
          <w:rFonts w:hint="default" w:cs="Times New Roman"/>
          <w:sz w:val="24"/>
          <w:szCs w:val="24"/>
        </w:rPr>
      </w:pPr>
      <w:r>
        <w:rPr>
          <w:rFonts w:hint="default" w:cs="Times New Roman"/>
          <w:sz w:val="24"/>
          <w:szCs w:val="24"/>
        </w:rPr>
        <w:t>5) представленные документы содержат подчистки и исправления текста;</w:t>
      </w:r>
    </w:p>
    <w:p w14:paraId="26502300">
      <w:pPr>
        <w:spacing w:before="160"/>
        <w:ind w:firstLine="540"/>
        <w:rPr>
          <w:rFonts w:hint="default" w:cs="Times New Roman"/>
          <w:sz w:val="24"/>
          <w:szCs w:val="24"/>
        </w:rPr>
      </w:pPr>
      <w:r>
        <w:rPr>
          <w:rFonts w:hint="default" w:cs="Times New Roman"/>
          <w:sz w:val="24"/>
          <w:szCs w:val="24"/>
        </w:rPr>
        <w:t>6)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603CD11B">
      <w:pPr>
        <w:spacing w:before="160"/>
        <w:ind w:firstLine="540"/>
        <w:rPr>
          <w:rFonts w:hint="default" w:cs="Times New Roman"/>
          <w:sz w:val="24"/>
          <w:szCs w:val="24"/>
        </w:rPr>
      </w:pPr>
      <w:r>
        <w:rPr>
          <w:rFonts w:hint="default" w:cs="Times New Roman"/>
          <w:sz w:val="24"/>
          <w:szCs w:val="24"/>
        </w:rPr>
        <w:t xml:space="preserve">7) документ, указанный в </w:t>
      </w:r>
      <w:r>
        <w:rPr>
          <w:rFonts w:hint="default" w:cs="Times New Roman"/>
          <w:sz w:val="24"/>
          <w:szCs w:val="24"/>
        </w:rPr>
        <w:fldChar w:fldCharType="begin"/>
      </w:r>
      <w:r>
        <w:rPr>
          <w:rFonts w:hint="default" w:cs="Times New Roman"/>
          <w:sz w:val="24"/>
          <w:szCs w:val="24"/>
        </w:rPr>
        <w:instrText xml:space="preserve">HYPERLINK \l Par60  </w:instrText>
      </w:r>
      <w:r>
        <w:rPr>
          <w:rFonts w:hint="default" w:cs="Times New Roman"/>
          <w:sz w:val="24"/>
          <w:szCs w:val="24"/>
        </w:rPr>
        <w:fldChar w:fldCharType="separate"/>
      </w:r>
      <w:r>
        <w:rPr>
          <w:rFonts w:hint="default" w:cs="Times New Roman"/>
          <w:color w:val="0000FF"/>
          <w:sz w:val="24"/>
          <w:szCs w:val="24"/>
        </w:rPr>
        <w:t>подпункте 1 пункта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представлен в электронной форме с нарушением требований, установленных пунктами 2.16.1 - 2.16.3 настоящего Административного регламента;</w:t>
      </w:r>
    </w:p>
    <w:p w14:paraId="68994CB9">
      <w:pPr>
        <w:spacing w:before="160"/>
        <w:ind w:firstLine="540"/>
        <w:rPr>
          <w:rFonts w:hint="default" w:cs="Times New Roman"/>
          <w:sz w:val="24"/>
          <w:szCs w:val="24"/>
        </w:rPr>
      </w:pPr>
      <w:r>
        <w:rPr>
          <w:rFonts w:hint="default" w:cs="Times New Roman"/>
          <w:sz w:val="24"/>
          <w:szCs w:val="24"/>
        </w:rPr>
        <w:t xml:space="preserve">8) выявлено несоблюдение установленных </w:t>
      </w:r>
      <w:r>
        <w:rPr>
          <w:rFonts w:hint="default" w:cs="Times New Roman"/>
          <w:sz w:val="24"/>
          <w:szCs w:val="24"/>
        </w:rPr>
        <w:fldChar w:fldCharType="begin"/>
      </w:r>
      <w:r>
        <w:rPr>
          <w:rFonts w:hint="default" w:cs="Times New Roman"/>
          <w:sz w:val="24"/>
          <w:szCs w:val="24"/>
        </w:rPr>
        <w:instrText xml:space="preserve">HYPERLINK https://login.consultant.ru/link/?req=doc&amp;base=LAW&amp;n=406229&amp;dst=100088 </w:instrText>
      </w:r>
      <w:r>
        <w:rPr>
          <w:rFonts w:hint="default" w:cs="Times New Roman"/>
          <w:sz w:val="24"/>
          <w:szCs w:val="24"/>
        </w:rPr>
        <w:fldChar w:fldCharType="separate"/>
      </w:r>
      <w:r>
        <w:rPr>
          <w:rFonts w:hint="default" w:cs="Times New Roman"/>
          <w:color w:val="0000FF"/>
          <w:sz w:val="24"/>
          <w:szCs w:val="24"/>
        </w:rPr>
        <w:t>статьей 11</w:t>
      </w:r>
      <w:r>
        <w:rPr>
          <w:rFonts w:hint="default" w:cs="Times New Roman"/>
          <w:color w:val="0000FF"/>
          <w:sz w:val="24"/>
          <w:szCs w:val="24"/>
        </w:rPr>
        <w:fldChar w:fldCharType="end"/>
      </w:r>
      <w:r>
        <w:rPr>
          <w:rFonts w:hint="default" w:cs="Times New Roman"/>
          <w:sz w:val="24"/>
          <w:szCs w:val="24"/>
        </w:rPr>
        <w:t xml:space="preserve"> Федерального закона от 6 апреля 2011 года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14:paraId="23463166">
      <w:pPr>
        <w:spacing w:before="160"/>
        <w:ind w:firstLine="540"/>
        <w:rPr>
          <w:rFonts w:hint="default" w:cs="Times New Roman"/>
          <w:sz w:val="24"/>
          <w:szCs w:val="24"/>
        </w:rPr>
      </w:pPr>
      <w:r>
        <w:rPr>
          <w:rFonts w:hint="default" w:cs="Times New Roman"/>
          <w:sz w:val="24"/>
          <w:szCs w:val="24"/>
        </w:rPr>
        <w:t xml:space="preserve">2.7.2. Решение об отказе в приеме документов, указанных в </w:t>
      </w:r>
      <w:r>
        <w:rPr>
          <w:rFonts w:hint="default" w:cs="Times New Roman"/>
          <w:sz w:val="24"/>
          <w:szCs w:val="24"/>
        </w:rPr>
        <w:fldChar w:fldCharType="begin"/>
      </w:r>
      <w:r>
        <w:rPr>
          <w:rFonts w:hint="default" w:cs="Times New Roman"/>
          <w:sz w:val="24"/>
          <w:szCs w:val="24"/>
        </w:rPr>
        <w:instrText xml:space="preserve">HYPERLINK \l Par59  </w:instrText>
      </w:r>
      <w:r>
        <w:rPr>
          <w:rFonts w:hint="default" w:cs="Times New Roman"/>
          <w:sz w:val="24"/>
          <w:szCs w:val="24"/>
        </w:rPr>
        <w:fldChar w:fldCharType="separate"/>
      </w:r>
      <w:r>
        <w:rPr>
          <w:rFonts w:hint="default" w:cs="Times New Roman"/>
          <w:color w:val="0000FF"/>
          <w:sz w:val="24"/>
          <w:szCs w:val="24"/>
        </w:rPr>
        <w:t>пункте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оформляется по форме согласно приложению N 1 к настоящему Административному регламенту.</w:t>
      </w:r>
    </w:p>
    <w:p w14:paraId="0E993064">
      <w:pPr>
        <w:spacing w:before="160"/>
        <w:ind w:firstLine="540"/>
        <w:rPr>
          <w:rFonts w:hint="default" w:cs="Times New Roman"/>
          <w:sz w:val="24"/>
          <w:szCs w:val="24"/>
        </w:rPr>
      </w:pPr>
      <w:r>
        <w:rPr>
          <w:rFonts w:hint="default" w:cs="Times New Roman"/>
          <w:sz w:val="24"/>
          <w:szCs w:val="24"/>
        </w:rPr>
        <w:t xml:space="preserve">2.7.3. Решение об отказе в приеме документов, указанных в </w:t>
      </w:r>
      <w:r>
        <w:rPr>
          <w:rFonts w:hint="default" w:cs="Times New Roman"/>
          <w:sz w:val="24"/>
          <w:szCs w:val="24"/>
        </w:rPr>
        <w:fldChar w:fldCharType="begin"/>
      </w:r>
      <w:r>
        <w:rPr>
          <w:rFonts w:hint="default" w:cs="Times New Roman"/>
          <w:sz w:val="24"/>
          <w:szCs w:val="24"/>
        </w:rPr>
        <w:instrText xml:space="preserve">HYPERLINK \l Par59  </w:instrText>
      </w:r>
      <w:r>
        <w:rPr>
          <w:rFonts w:hint="default" w:cs="Times New Roman"/>
          <w:sz w:val="24"/>
          <w:szCs w:val="24"/>
        </w:rPr>
        <w:fldChar w:fldCharType="separate"/>
      </w:r>
      <w:r>
        <w:rPr>
          <w:rFonts w:hint="default" w:cs="Times New Roman"/>
          <w:color w:val="0000FF"/>
          <w:sz w:val="24"/>
          <w:szCs w:val="24"/>
        </w:rPr>
        <w:t>пункте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w:t>
      </w:r>
    </w:p>
    <w:p w14:paraId="495224AD">
      <w:pPr>
        <w:spacing w:before="160"/>
        <w:ind w:firstLine="540"/>
        <w:rPr>
          <w:rFonts w:hint="default" w:cs="Times New Roman"/>
          <w:sz w:val="24"/>
          <w:szCs w:val="24"/>
        </w:rPr>
      </w:pPr>
      <w:r>
        <w:rPr>
          <w:rFonts w:hint="default" w:cs="Times New Roman"/>
          <w:sz w:val="24"/>
          <w:szCs w:val="24"/>
        </w:rPr>
        <w:t xml:space="preserve">2.7.4. Отказ в приеме документов, указанных в </w:t>
      </w:r>
      <w:r>
        <w:rPr>
          <w:rFonts w:hint="default" w:cs="Times New Roman"/>
          <w:sz w:val="24"/>
          <w:szCs w:val="24"/>
        </w:rPr>
        <w:fldChar w:fldCharType="begin"/>
      </w:r>
      <w:r>
        <w:rPr>
          <w:rFonts w:hint="default" w:cs="Times New Roman"/>
          <w:sz w:val="24"/>
          <w:szCs w:val="24"/>
        </w:rPr>
        <w:instrText xml:space="preserve">HYPERLINK \l Par59  </w:instrText>
      </w:r>
      <w:r>
        <w:rPr>
          <w:rFonts w:hint="default" w:cs="Times New Roman"/>
          <w:sz w:val="24"/>
          <w:szCs w:val="24"/>
        </w:rPr>
        <w:fldChar w:fldCharType="separate"/>
      </w:r>
      <w:r>
        <w:rPr>
          <w:rFonts w:hint="default" w:cs="Times New Roman"/>
          <w:color w:val="0000FF"/>
          <w:sz w:val="24"/>
          <w:szCs w:val="24"/>
        </w:rPr>
        <w:t>пункте 2.6.2</w:t>
      </w:r>
      <w:r>
        <w:rPr>
          <w:rFonts w:hint="default" w:cs="Times New Roman"/>
          <w:color w:val="0000FF"/>
          <w:sz w:val="24"/>
          <w:szCs w:val="24"/>
        </w:rPr>
        <w:fldChar w:fldCharType="end"/>
      </w:r>
      <w:r>
        <w:rPr>
          <w:rFonts w:hint="default" w:cs="Times New Roman"/>
          <w:sz w:val="24"/>
          <w:szCs w:val="24"/>
        </w:rPr>
        <w:t xml:space="preserve"> настоящего Административного регламента, не препятствует повторному обращению заявителя в УАиГ за получением услуги.";</w:t>
      </w:r>
    </w:p>
    <w:p w14:paraId="4CC6E427">
      <w:pPr>
        <w:spacing w:before="160"/>
        <w:ind w:firstLine="540"/>
        <w:rPr>
          <w:rFonts w:hint="default" w:cs="Times New Roman"/>
          <w:sz w:val="24"/>
          <w:szCs w:val="24"/>
        </w:rPr>
      </w:pPr>
      <w:r>
        <w:rPr>
          <w:rFonts w:hint="default" w:cs="Times New Roman"/>
          <w:sz w:val="24"/>
          <w:szCs w:val="24"/>
        </w:rPr>
        <w:t xml:space="preserve">г)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https://login.consultant.ru/link/?req=doc&amp;base=RLAW926&amp;n=247558&amp;dst=100825 </w:instrText>
      </w:r>
      <w:r>
        <w:rPr>
          <w:rFonts w:hint="default" w:cs="Times New Roman"/>
          <w:sz w:val="24"/>
          <w:szCs w:val="24"/>
        </w:rPr>
        <w:fldChar w:fldCharType="separate"/>
      </w:r>
      <w:r>
        <w:rPr>
          <w:rFonts w:hint="default" w:cs="Times New Roman"/>
          <w:color w:val="0000FF"/>
          <w:sz w:val="24"/>
          <w:szCs w:val="24"/>
        </w:rPr>
        <w:t>подпункт 1 пункта 2.8.2</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19A11129">
      <w:pPr>
        <w:spacing w:before="160"/>
        <w:ind w:firstLine="540"/>
        <w:rPr>
          <w:rFonts w:hint="default" w:cs="Times New Roman"/>
          <w:sz w:val="24"/>
          <w:szCs w:val="24"/>
        </w:rPr>
      </w:pPr>
      <w:r>
        <w:rPr>
          <w:rFonts w:hint="default" w:cs="Times New Roman"/>
          <w:sz w:val="24"/>
          <w:szCs w:val="24"/>
        </w:rPr>
        <w:t>"1) отсутствие документов, предусмотренных подпунктами 2, 3 пункта 2.6.2, пунктом 2.6.3 настоящего Административного регламента;";</w:t>
      </w:r>
    </w:p>
    <w:p w14:paraId="1483A4A2">
      <w:pPr>
        <w:spacing w:before="160"/>
        <w:ind w:firstLine="540"/>
        <w:rPr>
          <w:rFonts w:hint="default" w:cs="Times New Roman"/>
          <w:sz w:val="24"/>
          <w:szCs w:val="24"/>
        </w:rPr>
      </w:pPr>
      <w:r>
        <w:rPr>
          <w:rFonts w:hint="default" w:cs="Times New Roman"/>
          <w:sz w:val="24"/>
          <w:szCs w:val="24"/>
        </w:rPr>
        <w:t xml:space="preserve">д)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https://login.consultant.ru/link/?req=doc&amp;base=RLAW926&amp;n=247558&amp;dst=100205 </w:instrText>
      </w:r>
      <w:r>
        <w:rPr>
          <w:rFonts w:hint="default" w:cs="Times New Roman"/>
          <w:sz w:val="24"/>
          <w:szCs w:val="24"/>
        </w:rPr>
        <w:fldChar w:fldCharType="separate"/>
      </w:r>
      <w:r>
        <w:rPr>
          <w:rFonts w:hint="default" w:cs="Times New Roman"/>
          <w:color w:val="0000FF"/>
          <w:sz w:val="24"/>
          <w:szCs w:val="24"/>
        </w:rPr>
        <w:t>пункт 2.9.1</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45ECF465">
      <w:pPr>
        <w:spacing w:before="160"/>
        <w:ind w:firstLine="540"/>
        <w:rPr>
          <w:rFonts w:hint="default" w:cs="Times New Roman"/>
          <w:sz w:val="24"/>
          <w:szCs w:val="24"/>
        </w:rPr>
      </w:pPr>
      <w:r>
        <w:rPr>
          <w:rFonts w:hint="default" w:cs="Times New Roman"/>
          <w:sz w:val="24"/>
          <w:szCs w:val="24"/>
        </w:rPr>
        <w:t>"2.9.1. Услуги, необходимые и обязательные для предоставления услуги, отсутствуют.";</w:t>
      </w:r>
    </w:p>
    <w:p w14:paraId="74C84F03">
      <w:pPr>
        <w:spacing w:before="160"/>
        <w:ind w:firstLine="540"/>
        <w:rPr>
          <w:rFonts w:hint="default" w:cs="Times New Roman"/>
          <w:sz w:val="24"/>
          <w:szCs w:val="24"/>
        </w:rPr>
      </w:pPr>
      <w:r>
        <w:rPr>
          <w:rFonts w:hint="default" w:cs="Times New Roman"/>
          <w:sz w:val="24"/>
          <w:szCs w:val="24"/>
        </w:rPr>
        <w:t xml:space="preserve">е)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https://login.consultant.ru/link/?req=doc&amp;base=RLAW926&amp;n=247558&amp;dst=100214 </w:instrText>
      </w:r>
      <w:r>
        <w:rPr>
          <w:rFonts w:hint="default" w:cs="Times New Roman"/>
          <w:sz w:val="24"/>
          <w:szCs w:val="24"/>
        </w:rPr>
        <w:fldChar w:fldCharType="separate"/>
      </w:r>
      <w:r>
        <w:rPr>
          <w:rFonts w:hint="default" w:cs="Times New Roman"/>
          <w:color w:val="0000FF"/>
          <w:sz w:val="24"/>
          <w:szCs w:val="24"/>
        </w:rPr>
        <w:t>пункт 2.11</w:t>
      </w:r>
      <w:r>
        <w:rPr>
          <w:rFonts w:hint="default" w:cs="Times New Roman"/>
          <w:color w:val="0000FF"/>
          <w:sz w:val="24"/>
          <w:szCs w:val="24"/>
        </w:rPr>
        <w:fldChar w:fldCharType="end"/>
      </w:r>
      <w:r>
        <w:rPr>
          <w:rFonts w:hint="default" w:cs="Times New Roman"/>
          <w:sz w:val="24"/>
          <w:szCs w:val="24"/>
        </w:rPr>
        <w:t xml:space="preserve"> признать утратившим силу;</w:t>
      </w:r>
    </w:p>
    <w:p w14:paraId="03F069DA">
      <w:pPr>
        <w:spacing w:before="160"/>
        <w:ind w:firstLine="540"/>
        <w:rPr>
          <w:rFonts w:hint="default" w:cs="Times New Roman"/>
          <w:sz w:val="24"/>
          <w:szCs w:val="24"/>
        </w:rPr>
      </w:pPr>
      <w:r>
        <w:rPr>
          <w:rFonts w:hint="default" w:cs="Times New Roman"/>
          <w:sz w:val="24"/>
          <w:szCs w:val="24"/>
        </w:rPr>
        <w:t xml:space="preserve">ж)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https://login.consultant.ru/link/?req=doc&amp;base=RLAW926&amp;n=247558&amp;dst=100219 </w:instrText>
      </w:r>
      <w:r>
        <w:rPr>
          <w:rFonts w:hint="default" w:cs="Times New Roman"/>
          <w:sz w:val="24"/>
          <w:szCs w:val="24"/>
        </w:rPr>
        <w:fldChar w:fldCharType="separate"/>
      </w:r>
      <w:r>
        <w:rPr>
          <w:rFonts w:hint="default" w:cs="Times New Roman"/>
          <w:color w:val="0000FF"/>
          <w:sz w:val="24"/>
          <w:szCs w:val="24"/>
        </w:rPr>
        <w:t>пункт 2.13</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52FDA1D3">
      <w:pPr>
        <w:spacing w:before="160"/>
        <w:ind w:firstLine="540"/>
        <w:rPr>
          <w:rFonts w:hint="default" w:cs="Times New Roman"/>
          <w:sz w:val="24"/>
          <w:szCs w:val="24"/>
        </w:rPr>
      </w:pPr>
      <w:r>
        <w:rPr>
          <w:rFonts w:hint="default" w:cs="Times New Roman"/>
          <w:sz w:val="24"/>
          <w:szCs w:val="24"/>
        </w:rPr>
        <w:t>"2.13. Срок и порядок регистрации запроса заявителя о предоставлении муниципальной услуги, отражаемый по каждому из имеющихся способов подачи запроса о предоставлении муниципальной услуги</w:t>
      </w:r>
    </w:p>
    <w:p w14:paraId="4C4EF004">
      <w:pPr>
        <w:spacing w:before="160"/>
        <w:ind w:firstLine="540"/>
        <w:rPr>
          <w:rFonts w:hint="default" w:cs="Times New Roman"/>
          <w:sz w:val="24"/>
          <w:szCs w:val="24"/>
        </w:rPr>
      </w:pPr>
      <w:r>
        <w:rPr>
          <w:rFonts w:hint="default" w:cs="Times New Roman"/>
          <w:sz w:val="24"/>
          <w:szCs w:val="24"/>
        </w:rPr>
        <w:t>Регистрация заявления о выдаче разрешения на ввод объекта в эксплуатацию, представленного заявителями указанными в пункте 2.6.1 настоящего Административного регламента способами в УАиГ, осуществляется не позднее одного рабочего дня, следующего за днем его поступления.</w:t>
      </w:r>
    </w:p>
    <w:p w14:paraId="17F0F02C">
      <w:pPr>
        <w:spacing w:before="160"/>
        <w:ind w:firstLine="540"/>
        <w:rPr>
          <w:rFonts w:hint="default" w:cs="Times New Roman"/>
          <w:sz w:val="24"/>
          <w:szCs w:val="24"/>
        </w:rPr>
      </w:pPr>
      <w:r>
        <w:rPr>
          <w:rFonts w:hint="default" w:cs="Times New Roman"/>
          <w:sz w:val="24"/>
          <w:szCs w:val="24"/>
        </w:rPr>
        <w:t>В случае представления заявления о выдаче разрешения на ввод объекта в эксплуатацию посредством Единого портала, регионального портала или единой информационной системы жилищного строительства вне рабочего времени УАиГ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
    <w:p w14:paraId="252F87E8">
      <w:pPr>
        <w:spacing w:before="160"/>
        <w:ind w:firstLine="540"/>
        <w:rPr>
          <w:rFonts w:hint="default" w:cs="Times New Roman"/>
          <w:sz w:val="24"/>
          <w:szCs w:val="24"/>
        </w:rPr>
      </w:pPr>
      <w:r>
        <w:rPr>
          <w:rFonts w:hint="default" w:cs="Times New Roman"/>
          <w:sz w:val="24"/>
          <w:szCs w:val="24"/>
        </w:rPr>
        <w:t xml:space="preserve">з)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https://login.consultant.ru/link/?req=doc&amp;base=RLAW926&amp;n=247558&amp;dst=100830 </w:instrText>
      </w:r>
      <w:r>
        <w:rPr>
          <w:rFonts w:hint="default" w:cs="Times New Roman"/>
          <w:sz w:val="24"/>
          <w:szCs w:val="24"/>
        </w:rPr>
        <w:fldChar w:fldCharType="separate"/>
      </w:r>
      <w:r>
        <w:rPr>
          <w:rFonts w:hint="default" w:cs="Times New Roman"/>
          <w:color w:val="0000FF"/>
          <w:sz w:val="24"/>
          <w:szCs w:val="24"/>
        </w:rPr>
        <w:t>пункт 2.16</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091F4AE3">
      <w:pPr>
        <w:spacing w:before="160"/>
        <w:ind w:firstLine="540"/>
        <w:rPr>
          <w:rFonts w:hint="default" w:cs="Times New Roman"/>
          <w:sz w:val="24"/>
          <w:szCs w:val="24"/>
        </w:rPr>
      </w:pPr>
      <w:r>
        <w:rPr>
          <w:rFonts w:hint="default" w:cs="Times New Roman"/>
          <w:sz w:val="24"/>
          <w:szCs w:val="24"/>
        </w:rPr>
        <w:t>"2.16.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605D7CE1">
      <w:pPr>
        <w:spacing w:before="160"/>
        <w:ind w:firstLine="540"/>
        <w:rPr>
          <w:rFonts w:hint="default" w:cs="Times New Roman"/>
          <w:sz w:val="24"/>
          <w:szCs w:val="24"/>
        </w:rPr>
      </w:pPr>
      <w:r>
        <w:rPr>
          <w:rFonts w:hint="default" w:cs="Times New Roman"/>
          <w:sz w:val="24"/>
          <w:szCs w:val="24"/>
        </w:rPr>
        <w:t>2.16.1.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14:paraId="41FEE472">
      <w:pPr>
        <w:spacing w:before="160"/>
        <w:ind w:firstLine="540"/>
        <w:rPr>
          <w:rFonts w:hint="default" w:cs="Times New Roman"/>
          <w:sz w:val="24"/>
          <w:szCs w:val="24"/>
        </w:rPr>
      </w:pPr>
      <w:r>
        <w:rPr>
          <w:rFonts w:hint="default" w:cs="Times New Roman"/>
          <w:sz w:val="24"/>
          <w:szCs w:val="24"/>
        </w:rPr>
        <w:t>1) xml - для документов, в отношении которых утверждены формы и требования по формированию электронных документов в виде файлов в формате xml;";</w:t>
      </w:r>
    </w:p>
    <w:p w14:paraId="41A4D0A0">
      <w:pPr>
        <w:jc w:val="left"/>
        <w:rPr>
          <w:rFonts w:hint="default"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4FB68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17D2F843">
            <w:pPr>
              <w:jc w:val="left"/>
              <w:rPr>
                <w:rFonts w:hint="default" w:cs="Times New Roman"/>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5CA8C65">
            <w:pPr>
              <w:jc w:val="left"/>
              <w:rPr>
                <w:rFonts w:hint="default" w:cs="Times New Roman"/>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08883E57">
            <w:pPr>
              <w:rPr>
                <w:rFonts w:hint="default" w:cs="Times New Roman"/>
                <w:color w:val="392C69"/>
                <w:sz w:val="24"/>
                <w:szCs w:val="24"/>
              </w:rPr>
            </w:pPr>
            <w:r>
              <w:rPr>
                <w:rFonts w:hint="default" w:cs="Times New Roman"/>
                <w:color w:val="392C69"/>
                <w:sz w:val="24"/>
                <w:szCs w:val="24"/>
              </w:rPr>
              <w:t>КонсультантПлюс: примечание.</w:t>
            </w:r>
          </w:p>
          <w:p w14:paraId="5DEE948C">
            <w:pPr>
              <w:rPr>
                <w:rFonts w:hint="default" w:cs="Times New Roman"/>
                <w:color w:val="392C69"/>
                <w:sz w:val="24"/>
                <w:szCs w:val="24"/>
              </w:rPr>
            </w:pPr>
            <w:r>
              <w:rPr>
                <w:rFonts w:hint="default" w:cs="Times New Roman"/>
                <w:color w:val="392C69"/>
                <w:sz w:val="24"/>
                <w:szCs w:val="24"/>
              </w:rPr>
              <w:t>В официальном тексте документа, видимо, допущена опечатка: в настоящем пункте пп. "в" отсутствует, имеется в виду пп. 3.</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71657BE8">
            <w:pPr>
              <w:rPr>
                <w:rFonts w:hint="default" w:cs="Times New Roman"/>
                <w:color w:val="392C69"/>
                <w:sz w:val="24"/>
                <w:szCs w:val="24"/>
              </w:rPr>
            </w:pPr>
          </w:p>
        </w:tc>
      </w:tr>
    </w:tbl>
    <w:p w14:paraId="60A2E2C2">
      <w:pPr>
        <w:spacing w:before="200"/>
        <w:ind w:firstLine="540"/>
        <w:rPr>
          <w:rFonts w:hint="default" w:cs="Times New Roman"/>
          <w:sz w:val="24"/>
          <w:szCs w:val="24"/>
        </w:rPr>
      </w:pPr>
      <w:r>
        <w:rPr>
          <w:rFonts w:hint="default" w:cs="Times New Roman"/>
          <w:sz w:val="24"/>
          <w:szCs w:val="24"/>
        </w:rPr>
        <w:t xml:space="preserve">2) oc, docx, odt - для документов с текстовым содержанием, не включающим формулы (за исключением документов, указанных в </w:t>
      </w:r>
      <w:r>
        <w:rPr>
          <w:rFonts w:hint="default" w:cs="Times New Roman"/>
          <w:sz w:val="24"/>
          <w:szCs w:val="24"/>
        </w:rPr>
        <w:fldChar w:fldCharType="begin"/>
      </w:r>
      <w:r>
        <w:rPr>
          <w:rFonts w:hint="default" w:cs="Times New Roman"/>
          <w:sz w:val="24"/>
          <w:szCs w:val="24"/>
        </w:rPr>
        <w:instrText xml:space="preserve">HYPERLINK \l Par136  </w:instrText>
      </w:r>
      <w:r>
        <w:rPr>
          <w:rFonts w:hint="default" w:cs="Times New Roman"/>
          <w:sz w:val="24"/>
          <w:szCs w:val="24"/>
        </w:rPr>
        <w:fldChar w:fldCharType="separate"/>
      </w:r>
      <w:r>
        <w:rPr>
          <w:rFonts w:hint="default" w:cs="Times New Roman"/>
          <w:color w:val="0000FF"/>
          <w:sz w:val="24"/>
          <w:szCs w:val="24"/>
        </w:rPr>
        <w:t>подпункте "в"</w:t>
      </w:r>
      <w:r>
        <w:rPr>
          <w:rFonts w:hint="default" w:cs="Times New Roman"/>
          <w:color w:val="0000FF"/>
          <w:sz w:val="24"/>
          <w:szCs w:val="24"/>
        </w:rPr>
        <w:fldChar w:fldCharType="end"/>
      </w:r>
      <w:r>
        <w:rPr>
          <w:rFonts w:hint="default" w:cs="Times New Roman"/>
          <w:sz w:val="24"/>
          <w:szCs w:val="24"/>
        </w:rPr>
        <w:t xml:space="preserve"> настоящего пункта);</w:t>
      </w:r>
    </w:p>
    <w:p w14:paraId="363E987A">
      <w:pPr>
        <w:spacing w:before="160"/>
        <w:ind w:firstLine="540"/>
        <w:rPr>
          <w:rFonts w:hint="default" w:cs="Times New Roman"/>
          <w:sz w:val="24"/>
          <w:szCs w:val="24"/>
        </w:rPr>
      </w:pPr>
      <w:bookmarkStart w:id="14" w:name="Par136"/>
      <w:bookmarkEnd w:id="14"/>
      <w:r>
        <w:rPr>
          <w:rFonts w:hint="default" w:cs="Times New Roman"/>
          <w:sz w:val="24"/>
          <w:szCs w:val="24"/>
        </w:rPr>
        <w:t>3) xls, xlsx, ods - для документов, содержащих расчеты;</w:t>
      </w:r>
    </w:p>
    <w:p w14:paraId="1194AB4D">
      <w:pPr>
        <w:jc w:val="left"/>
        <w:rPr>
          <w:rFonts w:hint="default"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2904A9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46E387FE">
            <w:pPr>
              <w:jc w:val="left"/>
              <w:rPr>
                <w:rFonts w:hint="default" w:cs="Times New Roman"/>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5ED21B44">
            <w:pPr>
              <w:jc w:val="left"/>
              <w:rPr>
                <w:rFonts w:hint="default" w:cs="Times New Roman"/>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7FF8D81C">
            <w:pPr>
              <w:rPr>
                <w:rFonts w:hint="default" w:cs="Times New Roman"/>
                <w:color w:val="392C69"/>
                <w:sz w:val="24"/>
                <w:szCs w:val="24"/>
              </w:rPr>
            </w:pPr>
            <w:r>
              <w:rPr>
                <w:rFonts w:hint="default" w:cs="Times New Roman"/>
                <w:color w:val="392C69"/>
                <w:sz w:val="24"/>
                <w:szCs w:val="24"/>
              </w:rPr>
              <w:t>КонсультантПлюс: примечание.</w:t>
            </w:r>
          </w:p>
          <w:p w14:paraId="0F5FAC53">
            <w:pPr>
              <w:rPr>
                <w:rFonts w:hint="default" w:cs="Times New Roman"/>
                <w:color w:val="392C69"/>
                <w:sz w:val="24"/>
                <w:szCs w:val="24"/>
              </w:rPr>
            </w:pPr>
            <w:r>
              <w:rPr>
                <w:rFonts w:hint="default" w:cs="Times New Roman"/>
                <w:color w:val="392C69"/>
                <w:sz w:val="24"/>
                <w:szCs w:val="24"/>
              </w:rPr>
              <w:t>В официальном тексте документа, видимо, допущена опечатка: в настоящем пункте пп. "в" отсутствует, имеется в виду пп. 3.</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3D57E0BB">
            <w:pPr>
              <w:rPr>
                <w:rFonts w:hint="default" w:cs="Times New Roman"/>
                <w:color w:val="392C69"/>
                <w:sz w:val="24"/>
                <w:szCs w:val="24"/>
              </w:rPr>
            </w:pPr>
          </w:p>
        </w:tc>
      </w:tr>
    </w:tbl>
    <w:p w14:paraId="63AAF21F">
      <w:pPr>
        <w:spacing w:before="200"/>
        <w:ind w:firstLine="540"/>
        <w:rPr>
          <w:rFonts w:hint="default" w:cs="Times New Roman"/>
          <w:sz w:val="24"/>
          <w:szCs w:val="24"/>
        </w:rPr>
      </w:pPr>
      <w:r>
        <w:rPr>
          <w:rFonts w:hint="default" w:cs="Times New Roman"/>
          <w:sz w:val="24"/>
          <w:szCs w:val="24"/>
        </w:rPr>
        <w:t xml:space="preserve">4)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w:t>
      </w:r>
      <w:r>
        <w:rPr>
          <w:rFonts w:hint="default" w:cs="Times New Roman"/>
          <w:sz w:val="24"/>
          <w:szCs w:val="24"/>
        </w:rPr>
        <w:fldChar w:fldCharType="begin"/>
      </w:r>
      <w:r>
        <w:rPr>
          <w:rFonts w:hint="default" w:cs="Times New Roman"/>
          <w:sz w:val="24"/>
          <w:szCs w:val="24"/>
        </w:rPr>
        <w:instrText xml:space="preserve">HYPERLINK \l Par136  </w:instrText>
      </w:r>
      <w:r>
        <w:rPr>
          <w:rFonts w:hint="default" w:cs="Times New Roman"/>
          <w:sz w:val="24"/>
          <w:szCs w:val="24"/>
        </w:rPr>
        <w:fldChar w:fldCharType="separate"/>
      </w:r>
      <w:r>
        <w:rPr>
          <w:rFonts w:hint="default" w:cs="Times New Roman"/>
          <w:color w:val="0000FF"/>
          <w:sz w:val="24"/>
          <w:szCs w:val="24"/>
        </w:rPr>
        <w:t>подпункте "в"</w:t>
      </w:r>
      <w:r>
        <w:rPr>
          <w:rFonts w:hint="default" w:cs="Times New Roman"/>
          <w:color w:val="0000FF"/>
          <w:sz w:val="24"/>
          <w:szCs w:val="24"/>
        </w:rPr>
        <w:fldChar w:fldCharType="end"/>
      </w:r>
      <w:r>
        <w:rPr>
          <w:rFonts w:hint="default" w:cs="Times New Roman"/>
          <w:sz w:val="24"/>
          <w:szCs w:val="24"/>
        </w:rPr>
        <w:t xml:space="preserve"> настоящего пункта), а также документов с графическим содержанием;</w:t>
      </w:r>
    </w:p>
    <w:p w14:paraId="3DA9E07E">
      <w:pPr>
        <w:spacing w:before="160"/>
        <w:ind w:firstLine="540"/>
        <w:rPr>
          <w:rFonts w:hint="default" w:cs="Times New Roman"/>
          <w:sz w:val="24"/>
          <w:szCs w:val="24"/>
        </w:rPr>
      </w:pPr>
      <w:r>
        <w:rPr>
          <w:rFonts w:hint="default" w:cs="Times New Roman"/>
          <w:sz w:val="24"/>
          <w:szCs w:val="24"/>
        </w:rPr>
        <w:t>5) zip, rar - для сжатых документов в один файл;</w:t>
      </w:r>
    </w:p>
    <w:p w14:paraId="7EB55931">
      <w:pPr>
        <w:spacing w:before="160"/>
        <w:ind w:firstLine="540"/>
        <w:rPr>
          <w:rFonts w:hint="default" w:cs="Times New Roman"/>
          <w:sz w:val="24"/>
          <w:szCs w:val="24"/>
        </w:rPr>
      </w:pPr>
      <w:r>
        <w:rPr>
          <w:rFonts w:hint="default" w:cs="Times New Roman"/>
          <w:sz w:val="24"/>
          <w:szCs w:val="24"/>
        </w:rPr>
        <w:t>6) sig - для открепленной усиленной квалифицированной электронной подписи.</w:t>
      </w:r>
    </w:p>
    <w:p w14:paraId="5F1D1A98">
      <w:pPr>
        <w:spacing w:before="160"/>
        <w:ind w:firstLine="540"/>
        <w:rPr>
          <w:rFonts w:hint="default" w:cs="Times New Roman"/>
          <w:sz w:val="24"/>
          <w:szCs w:val="24"/>
        </w:rPr>
      </w:pPr>
      <w:r>
        <w:rPr>
          <w:rFonts w:hint="default" w:cs="Times New Roman"/>
          <w:sz w:val="24"/>
          <w:szCs w:val="24"/>
        </w:rPr>
        <w:t>2.16.2. В случае,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133D897F">
      <w:pPr>
        <w:spacing w:before="160"/>
        <w:ind w:firstLine="540"/>
        <w:rPr>
          <w:rFonts w:hint="default" w:cs="Times New Roman"/>
          <w:sz w:val="24"/>
          <w:szCs w:val="24"/>
        </w:rPr>
      </w:pPr>
      <w:r>
        <w:rPr>
          <w:rFonts w:hint="default" w:cs="Times New Roman"/>
          <w:sz w:val="24"/>
          <w:szCs w:val="24"/>
        </w:rPr>
        <w:t>1) "черно-белый" (при отсутствии в документе графических изображений и (или) цветного текста);</w:t>
      </w:r>
    </w:p>
    <w:p w14:paraId="7292F5C7">
      <w:pPr>
        <w:spacing w:before="160"/>
        <w:ind w:firstLine="540"/>
        <w:rPr>
          <w:rFonts w:hint="default" w:cs="Times New Roman"/>
          <w:sz w:val="24"/>
          <w:szCs w:val="24"/>
        </w:rPr>
      </w:pPr>
      <w:r>
        <w:rPr>
          <w:rFonts w:hint="default" w:cs="Times New Roman"/>
          <w:sz w:val="24"/>
          <w:szCs w:val="24"/>
        </w:rPr>
        <w:t>2) "оттенки серого" (при наличии в документе графических изображений, отличных от цветного графического изображения);</w:t>
      </w:r>
    </w:p>
    <w:p w14:paraId="53F1DE4F">
      <w:pPr>
        <w:spacing w:before="160"/>
        <w:ind w:firstLine="540"/>
        <w:rPr>
          <w:rFonts w:hint="default" w:cs="Times New Roman"/>
          <w:sz w:val="24"/>
          <w:szCs w:val="24"/>
        </w:rPr>
      </w:pPr>
      <w:r>
        <w:rPr>
          <w:rFonts w:hint="default" w:cs="Times New Roman"/>
          <w:sz w:val="24"/>
          <w:szCs w:val="24"/>
        </w:rPr>
        <w:t>3) "цветной" или "режим полной цветопередачи" (при наличии в документе цветных графических изображений либо цветного текста).</w:t>
      </w:r>
    </w:p>
    <w:p w14:paraId="665C7BBD">
      <w:pPr>
        <w:spacing w:before="160"/>
        <w:ind w:firstLine="540"/>
        <w:rPr>
          <w:rFonts w:hint="default" w:cs="Times New Roman"/>
          <w:sz w:val="24"/>
          <w:szCs w:val="24"/>
        </w:rPr>
      </w:pPr>
      <w:r>
        <w:rPr>
          <w:rFonts w:hint="default"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8A04039">
      <w:pPr>
        <w:spacing w:before="160"/>
        <w:ind w:firstLine="540"/>
        <w:rPr>
          <w:rFonts w:hint="default" w:cs="Times New Roman"/>
          <w:sz w:val="24"/>
          <w:szCs w:val="24"/>
        </w:rPr>
      </w:pPr>
      <w:r>
        <w:rPr>
          <w:rFonts w:hint="default" w:cs="Times New Roman"/>
          <w:sz w:val="24"/>
          <w:szCs w:val="24"/>
        </w:rPr>
        <w:t>2.16.3.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14:paraId="4059D735">
      <w:pPr>
        <w:spacing w:before="160"/>
        <w:ind w:firstLine="540"/>
        <w:rPr>
          <w:rFonts w:hint="default" w:cs="Times New Roman"/>
          <w:sz w:val="24"/>
          <w:szCs w:val="24"/>
        </w:rPr>
      </w:pPr>
      <w:r>
        <w:rPr>
          <w:rFonts w:hint="default" w:cs="Times New Roman"/>
          <w:sz w:val="24"/>
          <w:szCs w:val="24"/>
        </w:rPr>
        <w:t>1) возможность идентифицировать документ и количество листов в документе;</w:t>
      </w:r>
    </w:p>
    <w:p w14:paraId="7B6A2ADA">
      <w:pPr>
        <w:spacing w:before="160"/>
        <w:ind w:firstLine="540"/>
        <w:rPr>
          <w:rFonts w:hint="default" w:cs="Times New Roman"/>
          <w:sz w:val="24"/>
          <w:szCs w:val="24"/>
        </w:rPr>
      </w:pPr>
      <w:r>
        <w:rPr>
          <w:rFonts w:hint="default" w:cs="Times New Roman"/>
          <w:sz w:val="24"/>
          <w:szCs w:val="24"/>
        </w:rPr>
        <w:t>2)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91452F4">
      <w:pPr>
        <w:spacing w:before="160"/>
        <w:ind w:firstLine="540"/>
        <w:rPr>
          <w:rFonts w:hint="default" w:cs="Times New Roman"/>
          <w:sz w:val="24"/>
          <w:szCs w:val="24"/>
        </w:rPr>
      </w:pPr>
      <w:r>
        <w:rPr>
          <w:rFonts w:hint="default" w:cs="Times New Roman"/>
          <w:sz w:val="24"/>
          <w:szCs w:val="24"/>
        </w:rPr>
        <w:t>3) 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6BF2A08">
      <w:pPr>
        <w:spacing w:before="160"/>
        <w:ind w:firstLine="540"/>
        <w:rPr>
          <w:rFonts w:hint="default" w:cs="Times New Roman"/>
          <w:sz w:val="24"/>
          <w:szCs w:val="24"/>
        </w:rPr>
      </w:pPr>
      <w:r>
        <w:rPr>
          <w:rFonts w:hint="default" w:cs="Times New Roman"/>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14:paraId="0F84EE97">
      <w:pPr>
        <w:spacing w:before="160"/>
        <w:ind w:firstLine="540"/>
        <w:rPr>
          <w:rFonts w:hint="default" w:cs="Times New Roman"/>
          <w:sz w:val="24"/>
          <w:szCs w:val="24"/>
        </w:rPr>
      </w:pPr>
      <w:r>
        <w:rPr>
          <w:rFonts w:hint="default" w:cs="Times New Roman"/>
          <w:sz w:val="24"/>
          <w:szCs w:val="24"/>
        </w:rPr>
        <w:t xml:space="preserve">4)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https://login.consultant.ru/link/?req=doc&amp;base=RLAW926&amp;n=247558&amp;dst=100838 </w:instrText>
      </w:r>
      <w:r>
        <w:rPr>
          <w:rFonts w:hint="default" w:cs="Times New Roman"/>
          <w:sz w:val="24"/>
          <w:szCs w:val="24"/>
        </w:rPr>
        <w:fldChar w:fldCharType="separate"/>
      </w:r>
      <w:r>
        <w:rPr>
          <w:rFonts w:hint="default" w:cs="Times New Roman"/>
          <w:color w:val="0000FF"/>
          <w:sz w:val="24"/>
          <w:szCs w:val="24"/>
        </w:rPr>
        <w:t>разделе III</w:t>
      </w:r>
      <w:r>
        <w:rPr>
          <w:rFonts w:hint="default" w:cs="Times New Roman"/>
          <w:color w:val="0000FF"/>
          <w:sz w:val="24"/>
          <w:szCs w:val="24"/>
        </w:rPr>
        <w:fldChar w:fldCharType="end"/>
      </w:r>
    </w:p>
    <w:p w14:paraId="6538C520">
      <w:pPr>
        <w:spacing w:before="160"/>
        <w:ind w:firstLine="540"/>
        <w:rPr>
          <w:rFonts w:hint="default" w:cs="Times New Roman"/>
          <w:sz w:val="24"/>
          <w:szCs w:val="24"/>
        </w:rPr>
      </w:pPr>
      <w:r>
        <w:rPr>
          <w:rFonts w:hint="default" w:cs="Times New Roman"/>
          <w:sz w:val="24"/>
          <w:szCs w:val="24"/>
        </w:rPr>
        <w:t xml:space="preserve">а)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https://login.consultant.ru/link/?req=doc&amp;base=RLAW926&amp;n=247558&amp;dst=100842 </w:instrText>
      </w:r>
      <w:r>
        <w:rPr>
          <w:rFonts w:hint="default" w:cs="Times New Roman"/>
          <w:sz w:val="24"/>
          <w:szCs w:val="24"/>
        </w:rPr>
        <w:fldChar w:fldCharType="separate"/>
      </w:r>
      <w:r>
        <w:rPr>
          <w:rFonts w:hint="default" w:cs="Times New Roman"/>
          <w:color w:val="0000FF"/>
          <w:sz w:val="24"/>
          <w:szCs w:val="24"/>
        </w:rPr>
        <w:t>абзац 4 пункта 3.2</w:t>
      </w:r>
      <w:r>
        <w:rPr>
          <w:rFonts w:hint="default" w:cs="Times New Roman"/>
          <w:color w:val="0000FF"/>
          <w:sz w:val="24"/>
          <w:szCs w:val="24"/>
        </w:rPr>
        <w:fldChar w:fldCharType="end"/>
      </w:r>
      <w:r>
        <w:rPr>
          <w:rFonts w:hint="default" w:cs="Times New Roman"/>
          <w:sz w:val="24"/>
          <w:szCs w:val="24"/>
        </w:rPr>
        <w:t xml:space="preserve"> изложить в следующей редакции:</w:t>
      </w:r>
    </w:p>
    <w:p w14:paraId="76270497">
      <w:pPr>
        <w:spacing w:before="160"/>
        <w:ind w:firstLine="540"/>
        <w:rPr>
          <w:rFonts w:hint="default" w:cs="Times New Roman"/>
          <w:sz w:val="24"/>
          <w:szCs w:val="24"/>
        </w:rPr>
      </w:pPr>
      <w:r>
        <w:rPr>
          <w:rFonts w:hint="default" w:cs="Times New Roman"/>
          <w:sz w:val="24"/>
          <w:szCs w:val="24"/>
        </w:rPr>
        <w:t>"Заявление о предоставлении муниципальной услуги регистрируется не позднее одного рабочего дня, следующего за днем его поступления в УАиГ";</w:t>
      </w:r>
    </w:p>
    <w:p w14:paraId="27C56ABF">
      <w:pPr>
        <w:spacing w:before="160"/>
        <w:ind w:firstLine="540"/>
        <w:rPr>
          <w:rFonts w:hint="default" w:cs="Times New Roman"/>
          <w:sz w:val="24"/>
          <w:szCs w:val="24"/>
        </w:rPr>
      </w:pPr>
      <w:r>
        <w:rPr>
          <w:rFonts w:hint="default" w:cs="Times New Roman"/>
          <w:sz w:val="24"/>
          <w:szCs w:val="24"/>
        </w:rPr>
        <w:t xml:space="preserve">б)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https://login.consultant.ru/link/?req=doc&amp;base=RLAW926&amp;n=247558&amp;dst=100290 </w:instrText>
      </w:r>
      <w:r>
        <w:rPr>
          <w:rFonts w:hint="default" w:cs="Times New Roman"/>
          <w:sz w:val="24"/>
          <w:szCs w:val="24"/>
        </w:rPr>
        <w:fldChar w:fldCharType="separate"/>
      </w:r>
      <w:r>
        <w:rPr>
          <w:rFonts w:hint="default" w:cs="Times New Roman"/>
          <w:color w:val="0000FF"/>
          <w:sz w:val="24"/>
          <w:szCs w:val="24"/>
        </w:rPr>
        <w:t>абзаце 4 пункта 3.3</w:t>
      </w:r>
      <w:r>
        <w:rPr>
          <w:rFonts w:hint="default" w:cs="Times New Roman"/>
          <w:color w:val="0000FF"/>
          <w:sz w:val="24"/>
          <w:szCs w:val="24"/>
        </w:rPr>
        <w:fldChar w:fldCharType="end"/>
      </w:r>
      <w:r>
        <w:rPr>
          <w:rFonts w:hint="default" w:cs="Times New Roman"/>
          <w:sz w:val="24"/>
          <w:szCs w:val="24"/>
        </w:rPr>
        <w:t xml:space="preserve"> слова "1 рабочий день со дня поступления зарегистрированного заявления о предоставлении муниципальной услуги специалисту, ответственному за предоставление административного действия" заменить словами "в день регистрации заявления о предоставлении муниципальной услуги";</w:t>
      </w:r>
    </w:p>
    <w:p w14:paraId="5AA0D117">
      <w:pPr>
        <w:spacing w:before="160"/>
        <w:ind w:firstLine="540"/>
        <w:rPr>
          <w:rFonts w:hint="default" w:cs="Times New Roman"/>
          <w:sz w:val="24"/>
          <w:szCs w:val="24"/>
        </w:rPr>
      </w:pPr>
      <w:r>
        <w:rPr>
          <w:rFonts w:hint="default" w:cs="Times New Roman"/>
          <w:sz w:val="24"/>
          <w:szCs w:val="24"/>
        </w:rPr>
        <w:t xml:space="preserve">5)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https://login.consultant.ru/link/?req=doc&amp;base=RLAW926&amp;n=247558&amp;dst=100011 </w:instrText>
      </w:r>
      <w:r>
        <w:rPr>
          <w:rFonts w:hint="default" w:cs="Times New Roman"/>
          <w:sz w:val="24"/>
          <w:szCs w:val="24"/>
        </w:rPr>
        <w:fldChar w:fldCharType="separate"/>
      </w:r>
      <w:r>
        <w:rPr>
          <w:rFonts w:hint="default" w:cs="Times New Roman"/>
          <w:color w:val="0000FF"/>
          <w:sz w:val="24"/>
          <w:szCs w:val="24"/>
        </w:rPr>
        <w:t>дополнить</w:t>
      </w:r>
      <w:r>
        <w:rPr>
          <w:rFonts w:hint="default" w:cs="Times New Roman"/>
          <w:color w:val="0000FF"/>
          <w:sz w:val="24"/>
          <w:szCs w:val="24"/>
        </w:rPr>
        <w:fldChar w:fldCharType="end"/>
      </w:r>
      <w:r>
        <w:rPr>
          <w:rFonts w:hint="default" w:cs="Times New Roman"/>
          <w:sz w:val="24"/>
          <w:szCs w:val="24"/>
        </w:rPr>
        <w:t xml:space="preserve"> приложениями 1.1, 2.1, 5 - 7 к административному регламенту предоставления муниципальной услуги "Выдача разрешения на ввод объекта в эксплуатацию" согласно </w:t>
      </w:r>
      <w:r>
        <w:rPr>
          <w:rFonts w:hint="default" w:cs="Times New Roman"/>
          <w:sz w:val="24"/>
          <w:szCs w:val="24"/>
        </w:rPr>
        <w:fldChar w:fldCharType="begin"/>
      </w:r>
      <w:r>
        <w:rPr>
          <w:rFonts w:hint="default" w:cs="Times New Roman"/>
          <w:sz w:val="24"/>
          <w:szCs w:val="24"/>
        </w:rPr>
        <w:instrText xml:space="preserve">HYPERLINK \l Par194  </w:instrText>
      </w:r>
      <w:r>
        <w:rPr>
          <w:rFonts w:hint="default" w:cs="Times New Roman"/>
          <w:sz w:val="24"/>
          <w:szCs w:val="24"/>
        </w:rPr>
        <w:fldChar w:fldCharType="separate"/>
      </w:r>
      <w:r>
        <w:rPr>
          <w:rFonts w:hint="default" w:cs="Times New Roman"/>
          <w:color w:val="0000FF"/>
          <w:sz w:val="24"/>
          <w:szCs w:val="24"/>
        </w:rPr>
        <w:t>приложению</w:t>
      </w:r>
      <w:r>
        <w:rPr>
          <w:rFonts w:hint="default" w:cs="Times New Roman"/>
          <w:color w:val="0000FF"/>
          <w:sz w:val="24"/>
          <w:szCs w:val="24"/>
        </w:rPr>
        <w:fldChar w:fldCharType="end"/>
      </w:r>
      <w:r>
        <w:rPr>
          <w:rFonts w:hint="default" w:cs="Times New Roman"/>
          <w:sz w:val="24"/>
          <w:szCs w:val="24"/>
        </w:rPr>
        <w:t xml:space="preserve"> к настоящему постановлению;</w:t>
      </w:r>
    </w:p>
    <w:p w14:paraId="37B42582">
      <w:pPr>
        <w:spacing w:before="160"/>
        <w:ind w:firstLine="540"/>
        <w:rPr>
          <w:rFonts w:hint="default" w:cs="Times New Roman"/>
          <w:sz w:val="24"/>
          <w:szCs w:val="24"/>
        </w:rPr>
      </w:pPr>
      <w:r>
        <w:rPr>
          <w:rFonts w:hint="default" w:cs="Times New Roman"/>
          <w:sz w:val="24"/>
          <w:szCs w:val="24"/>
        </w:rPr>
        <w:t xml:space="preserve">6) в </w:t>
      </w:r>
      <w:r>
        <w:rPr>
          <w:rFonts w:hint="default" w:cs="Times New Roman"/>
          <w:sz w:val="24"/>
          <w:szCs w:val="24"/>
        </w:rPr>
        <w:fldChar w:fldCharType="begin"/>
      </w:r>
      <w:r>
        <w:rPr>
          <w:rFonts w:hint="default" w:cs="Times New Roman"/>
          <w:sz w:val="24"/>
          <w:szCs w:val="24"/>
        </w:rPr>
        <w:instrText xml:space="preserve">HYPERLINK https://login.consultant.ru/link/?req=doc&amp;base=RLAW926&amp;n=247558&amp;dst=100618 </w:instrText>
      </w:r>
      <w:r>
        <w:rPr>
          <w:rFonts w:hint="default" w:cs="Times New Roman"/>
          <w:sz w:val="24"/>
          <w:szCs w:val="24"/>
        </w:rPr>
        <w:fldChar w:fldCharType="separate"/>
      </w:r>
      <w:r>
        <w:rPr>
          <w:rFonts w:hint="default" w:cs="Times New Roman"/>
          <w:color w:val="0000FF"/>
          <w:sz w:val="24"/>
          <w:szCs w:val="24"/>
        </w:rPr>
        <w:t>приложении 3</w:t>
      </w:r>
      <w:r>
        <w:rPr>
          <w:rFonts w:hint="default" w:cs="Times New Roman"/>
          <w:color w:val="0000FF"/>
          <w:sz w:val="24"/>
          <w:szCs w:val="24"/>
        </w:rPr>
        <w:fldChar w:fldCharType="end"/>
      </w:r>
      <w:r>
        <w:rPr>
          <w:rFonts w:hint="default" w:cs="Times New Roman"/>
          <w:sz w:val="24"/>
          <w:szCs w:val="24"/>
        </w:rPr>
        <w:t xml:space="preserve"> к административному регламенту предоставления муниципальной услуги "Выдача разрешения на ввод объекта в эксплуатацию при осуществлении строительства, реконструкции объекта капитального строительства, расположенного на территории Белоярского района" слова "при осуществлении строительства, реконструкции объекта капитального строительства, расположенного на территории Белоярского района" исключить;</w:t>
      </w:r>
    </w:p>
    <w:p w14:paraId="069EA2E4">
      <w:pPr>
        <w:spacing w:before="160"/>
        <w:ind w:firstLine="540"/>
        <w:rPr>
          <w:rFonts w:hint="default" w:cs="Times New Roman"/>
          <w:sz w:val="24"/>
          <w:szCs w:val="24"/>
        </w:rPr>
      </w:pPr>
      <w:r>
        <w:rPr>
          <w:rFonts w:hint="default" w:cs="Times New Roman"/>
          <w:sz w:val="24"/>
          <w:szCs w:val="24"/>
        </w:rPr>
        <w:t>3. Опубликовать настоящее постановление в газете "Белоярские вести. Официальный выпуск".</w:t>
      </w:r>
    </w:p>
    <w:p w14:paraId="68D93947">
      <w:pPr>
        <w:spacing w:before="160"/>
        <w:ind w:firstLine="540"/>
        <w:rPr>
          <w:rFonts w:hint="default" w:cs="Times New Roman"/>
          <w:sz w:val="24"/>
          <w:szCs w:val="24"/>
        </w:rPr>
      </w:pPr>
      <w:r>
        <w:rPr>
          <w:rFonts w:hint="default" w:cs="Times New Roman"/>
          <w:sz w:val="24"/>
          <w:szCs w:val="24"/>
        </w:rPr>
        <w:t>4. Настоящее постановление вступает в силу после его официального опубликования.</w:t>
      </w:r>
    </w:p>
    <w:p w14:paraId="4EFB9DB2">
      <w:pPr>
        <w:spacing w:before="160"/>
        <w:ind w:firstLine="540"/>
        <w:rPr>
          <w:rFonts w:hint="default" w:cs="Times New Roman"/>
          <w:sz w:val="24"/>
          <w:szCs w:val="24"/>
        </w:rPr>
      </w:pPr>
      <w:r>
        <w:rPr>
          <w:rFonts w:hint="default" w:cs="Times New Roman"/>
          <w:sz w:val="24"/>
          <w:szCs w:val="24"/>
        </w:rPr>
        <w:t>5. Контроль за выполнением постановления возложить на первого заместителя главы Белоярского района Ойнеца А.В.</w:t>
      </w:r>
    </w:p>
    <w:p w14:paraId="405E9968">
      <w:pPr>
        <w:ind w:firstLine="540"/>
        <w:rPr>
          <w:rFonts w:hint="default" w:cs="Times New Roman"/>
          <w:sz w:val="24"/>
          <w:szCs w:val="24"/>
        </w:rPr>
      </w:pPr>
    </w:p>
    <w:p w14:paraId="67EED6CE">
      <w:pPr>
        <w:jc w:val="right"/>
        <w:rPr>
          <w:rFonts w:hint="default" w:cs="Times New Roman"/>
          <w:sz w:val="24"/>
          <w:szCs w:val="24"/>
        </w:rPr>
      </w:pPr>
      <w:r>
        <w:rPr>
          <w:rFonts w:hint="default" w:cs="Times New Roman"/>
          <w:sz w:val="24"/>
          <w:szCs w:val="24"/>
        </w:rPr>
        <w:t>Глава Белоярского района</w:t>
      </w:r>
    </w:p>
    <w:p w14:paraId="523891E0">
      <w:pPr>
        <w:jc w:val="right"/>
        <w:rPr>
          <w:rFonts w:hint="default" w:cs="Times New Roman"/>
          <w:sz w:val="24"/>
          <w:szCs w:val="24"/>
        </w:rPr>
      </w:pPr>
      <w:r>
        <w:rPr>
          <w:rFonts w:hint="default" w:cs="Times New Roman"/>
          <w:sz w:val="24"/>
          <w:szCs w:val="24"/>
        </w:rPr>
        <w:t>С.П.МАНЕНКОВ</w:t>
      </w:r>
    </w:p>
    <w:p w14:paraId="23956CB3">
      <w:pPr>
        <w:jc w:val="left"/>
        <w:rPr>
          <w:rFonts w:hint="default" w:cs="Times New Roman"/>
          <w:sz w:val="24"/>
          <w:szCs w:val="24"/>
        </w:rPr>
      </w:pPr>
    </w:p>
    <w:p w14:paraId="1E050BE4">
      <w:pPr>
        <w:jc w:val="left"/>
        <w:rPr>
          <w:rFonts w:hint="default" w:cs="Times New Roman"/>
          <w:sz w:val="24"/>
          <w:szCs w:val="24"/>
        </w:rPr>
      </w:pPr>
    </w:p>
    <w:p w14:paraId="24A3488F">
      <w:pPr>
        <w:jc w:val="left"/>
        <w:rPr>
          <w:rFonts w:hint="default" w:cs="Times New Roman"/>
          <w:sz w:val="24"/>
          <w:szCs w:val="24"/>
        </w:rPr>
      </w:pPr>
    </w:p>
    <w:p w14:paraId="125B20E0">
      <w:pPr>
        <w:jc w:val="left"/>
        <w:rPr>
          <w:rFonts w:hint="default" w:cs="Times New Roman"/>
          <w:sz w:val="24"/>
          <w:szCs w:val="24"/>
        </w:rPr>
      </w:pPr>
    </w:p>
    <w:p w14:paraId="2DE18642">
      <w:pPr>
        <w:jc w:val="left"/>
        <w:rPr>
          <w:rFonts w:hint="default" w:cs="Times New Roman"/>
          <w:sz w:val="24"/>
          <w:szCs w:val="24"/>
        </w:rPr>
      </w:pPr>
    </w:p>
    <w:p w14:paraId="39015C90">
      <w:pPr>
        <w:jc w:val="right"/>
        <w:outlineLvl w:val="0"/>
        <w:rPr>
          <w:rFonts w:hint="default" w:cs="Times New Roman"/>
          <w:sz w:val="24"/>
          <w:szCs w:val="24"/>
        </w:rPr>
      </w:pPr>
      <w:r>
        <w:rPr>
          <w:rFonts w:hint="default" w:cs="Times New Roman"/>
          <w:sz w:val="24"/>
          <w:szCs w:val="24"/>
        </w:rPr>
        <w:t>Приложение</w:t>
      </w:r>
    </w:p>
    <w:p w14:paraId="6AEC80E9">
      <w:pPr>
        <w:jc w:val="right"/>
        <w:rPr>
          <w:rFonts w:hint="default" w:cs="Times New Roman"/>
          <w:sz w:val="24"/>
          <w:szCs w:val="24"/>
        </w:rPr>
      </w:pPr>
      <w:r>
        <w:rPr>
          <w:rFonts w:hint="default" w:cs="Times New Roman"/>
          <w:sz w:val="24"/>
          <w:szCs w:val="24"/>
        </w:rPr>
        <w:t>к постановлению администрации</w:t>
      </w:r>
    </w:p>
    <w:p w14:paraId="6FF15DD0">
      <w:pPr>
        <w:jc w:val="right"/>
        <w:rPr>
          <w:rFonts w:hint="default" w:cs="Times New Roman"/>
          <w:sz w:val="24"/>
          <w:szCs w:val="24"/>
        </w:rPr>
      </w:pPr>
      <w:r>
        <w:rPr>
          <w:rFonts w:hint="default" w:cs="Times New Roman"/>
          <w:sz w:val="24"/>
          <w:szCs w:val="24"/>
        </w:rPr>
        <w:t>Белоярского района</w:t>
      </w:r>
    </w:p>
    <w:p w14:paraId="5381C541">
      <w:pPr>
        <w:jc w:val="right"/>
        <w:rPr>
          <w:rFonts w:hint="default" w:cs="Times New Roman"/>
          <w:sz w:val="24"/>
          <w:szCs w:val="24"/>
        </w:rPr>
      </w:pPr>
      <w:r>
        <w:rPr>
          <w:rFonts w:hint="default" w:cs="Times New Roman"/>
          <w:sz w:val="24"/>
          <w:szCs w:val="24"/>
        </w:rPr>
        <w:t>от 14 июля 2022 года N 538</w:t>
      </w:r>
    </w:p>
    <w:p w14:paraId="78E67C27">
      <w:pPr>
        <w:jc w:val="right"/>
        <w:rPr>
          <w:rFonts w:hint="default" w:cs="Times New Roman"/>
          <w:sz w:val="24"/>
          <w:szCs w:val="24"/>
        </w:rPr>
      </w:pPr>
    </w:p>
    <w:p w14:paraId="6A0D2344">
      <w:pPr>
        <w:jc w:val="right"/>
        <w:outlineLvl w:val="1"/>
        <w:rPr>
          <w:rFonts w:hint="default" w:cs="Times New Roman"/>
          <w:sz w:val="24"/>
          <w:szCs w:val="24"/>
        </w:rPr>
      </w:pPr>
      <w:r>
        <w:rPr>
          <w:rFonts w:hint="default" w:cs="Times New Roman"/>
          <w:sz w:val="24"/>
          <w:szCs w:val="24"/>
        </w:rPr>
        <w:t>Приложение 1.1</w:t>
      </w:r>
    </w:p>
    <w:p w14:paraId="1470BC2E">
      <w:pPr>
        <w:jc w:val="right"/>
        <w:rPr>
          <w:rFonts w:hint="default" w:cs="Times New Roman"/>
          <w:sz w:val="24"/>
          <w:szCs w:val="24"/>
        </w:rPr>
      </w:pPr>
      <w:r>
        <w:rPr>
          <w:rFonts w:hint="default" w:cs="Times New Roman"/>
          <w:sz w:val="24"/>
          <w:szCs w:val="24"/>
        </w:rPr>
        <w:t>к административному регламенту</w:t>
      </w:r>
    </w:p>
    <w:p w14:paraId="3EF05E83">
      <w:pPr>
        <w:jc w:val="right"/>
        <w:rPr>
          <w:rFonts w:hint="default" w:cs="Times New Roman"/>
          <w:sz w:val="24"/>
          <w:szCs w:val="24"/>
        </w:rPr>
      </w:pPr>
      <w:r>
        <w:rPr>
          <w:rFonts w:hint="default" w:cs="Times New Roman"/>
          <w:sz w:val="24"/>
          <w:szCs w:val="24"/>
        </w:rPr>
        <w:t>предоставления муниципальной услуги</w:t>
      </w:r>
    </w:p>
    <w:p w14:paraId="35A33FCF">
      <w:pPr>
        <w:jc w:val="right"/>
        <w:rPr>
          <w:rFonts w:hint="default" w:cs="Times New Roman"/>
          <w:sz w:val="24"/>
          <w:szCs w:val="24"/>
        </w:rPr>
      </w:pPr>
      <w:r>
        <w:rPr>
          <w:rFonts w:hint="default" w:cs="Times New Roman"/>
          <w:sz w:val="24"/>
          <w:szCs w:val="24"/>
        </w:rPr>
        <w:t>"Выдача разрешения на ввод объекта</w:t>
      </w:r>
    </w:p>
    <w:p w14:paraId="6F9996DD">
      <w:pPr>
        <w:jc w:val="right"/>
        <w:rPr>
          <w:rFonts w:hint="default" w:cs="Times New Roman"/>
          <w:sz w:val="24"/>
          <w:szCs w:val="24"/>
        </w:rPr>
      </w:pPr>
      <w:r>
        <w:rPr>
          <w:rFonts w:hint="default" w:cs="Times New Roman"/>
          <w:sz w:val="24"/>
          <w:szCs w:val="24"/>
        </w:rPr>
        <w:t>в эксплуатацию"</w:t>
      </w:r>
    </w:p>
    <w:p w14:paraId="52D8D96B">
      <w:pPr>
        <w:jc w:val="left"/>
        <w:rPr>
          <w:rFonts w:hint="default" w:cs="Times New Roman"/>
          <w:sz w:val="24"/>
          <w:szCs w:val="24"/>
        </w:rPr>
      </w:pPr>
    </w:p>
    <w:p w14:paraId="49E6274B">
      <w:pPr>
        <w:jc w:val="right"/>
        <w:rPr>
          <w:rFonts w:hint="default" w:cs="Times New Roman"/>
          <w:sz w:val="24"/>
          <w:szCs w:val="24"/>
        </w:rPr>
      </w:pPr>
      <w:r>
        <w:rPr>
          <w:rFonts w:hint="default" w:cs="Times New Roman"/>
          <w:sz w:val="24"/>
          <w:szCs w:val="24"/>
        </w:rPr>
        <w:t>ФОРМА</w:t>
      </w:r>
    </w:p>
    <w:p w14:paraId="5396A971">
      <w:pPr>
        <w:jc w:val="left"/>
        <w:rPr>
          <w:rFonts w:hint="default" w:cs="Times New Roman"/>
          <w:sz w:val="24"/>
          <w:szCs w:val="24"/>
        </w:rPr>
      </w:pPr>
    </w:p>
    <w:p w14:paraId="40036575">
      <w:pPr>
        <w:jc w:val="right"/>
        <w:rPr>
          <w:rFonts w:hint="default" w:cs="Times New Roman"/>
          <w:sz w:val="24"/>
          <w:szCs w:val="24"/>
        </w:rPr>
      </w:pPr>
      <w:r>
        <w:rPr>
          <w:rFonts w:hint="default" w:cs="Times New Roman"/>
          <w:sz w:val="24"/>
          <w:szCs w:val="24"/>
        </w:rPr>
        <w:t>Кому __________________________________________</w:t>
      </w:r>
    </w:p>
    <w:p w14:paraId="6B67B8ED">
      <w:pPr>
        <w:jc w:val="right"/>
        <w:rPr>
          <w:rFonts w:hint="default" w:cs="Times New Roman"/>
          <w:sz w:val="24"/>
          <w:szCs w:val="24"/>
        </w:rPr>
      </w:pPr>
      <w:r>
        <w:rPr>
          <w:rFonts w:hint="default" w:cs="Times New Roman"/>
          <w:sz w:val="24"/>
          <w:szCs w:val="24"/>
        </w:rPr>
        <w:t>(фамилия, имя, отчество (при наличии)</w:t>
      </w:r>
    </w:p>
    <w:p w14:paraId="5347FBF7">
      <w:pPr>
        <w:jc w:val="right"/>
        <w:rPr>
          <w:rFonts w:hint="default" w:cs="Times New Roman"/>
          <w:sz w:val="24"/>
          <w:szCs w:val="24"/>
        </w:rPr>
      </w:pPr>
      <w:r>
        <w:rPr>
          <w:rFonts w:hint="default" w:cs="Times New Roman"/>
          <w:sz w:val="24"/>
          <w:szCs w:val="24"/>
        </w:rPr>
        <w:t>застройщика, ОГРНИП (для физического лица,</w:t>
      </w:r>
    </w:p>
    <w:p w14:paraId="53DF1914">
      <w:pPr>
        <w:jc w:val="right"/>
        <w:rPr>
          <w:rFonts w:hint="default" w:cs="Times New Roman"/>
          <w:sz w:val="24"/>
          <w:szCs w:val="24"/>
        </w:rPr>
      </w:pPr>
      <w:r>
        <w:rPr>
          <w:rFonts w:hint="default" w:cs="Times New Roman"/>
          <w:sz w:val="24"/>
          <w:szCs w:val="24"/>
        </w:rPr>
        <w:t>зарегистрированного в качестве</w:t>
      </w:r>
    </w:p>
    <w:p w14:paraId="46784BF0">
      <w:pPr>
        <w:jc w:val="right"/>
        <w:rPr>
          <w:rFonts w:hint="default" w:cs="Times New Roman"/>
          <w:sz w:val="24"/>
          <w:szCs w:val="24"/>
        </w:rPr>
      </w:pPr>
      <w:r>
        <w:rPr>
          <w:rFonts w:hint="default" w:cs="Times New Roman"/>
          <w:sz w:val="24"/>
          <w:szCs w:val="24"/>
        </w:rPr>
        <w:t>индивидуального предпринимателя) - для</w:t>
      </w:r>
    </w:p>
    <w:p w14:paraId="6A687886">
      <w:pPr>
        <w:jc w:val="right"/>
        <w:rPr>
          <w:rFonts w:hint="default" w:cs="Times New Roman"/>
          <w:sz w:val="24"/>
          <w:szCs w:val="24"/>
        </w:rPr>
      </w:pPr>
      <w:r>
        <w:rPr>
          <w:rFonts w:hint="default" w:cs="Times New Roman"/>
          <w:sz w:val="24"/>
          <w:szCs w:val="24"/>
        </w:rPr>
        <w:t>физического лица, полное наименование</w:t>
      </w:r>
    </w:p>
    <w:p w14:paraId="0E06A085">
      <w:pPr>
        <w:jc w:val="right"/>
        <w:rPr>
          <w:rFonts w:hint="default" w:cs="Times New Roman"/>
          <w:sz w:val="24"/>
          <w:szCs w:val="24"/>
        </w:rPr>
      </w:pPr>
      <w:r>
        <w:rPr>
          <w:rFonts w:hint="default" w:cs="Times New Roman"/>
          <w:sz w:val="24"/>
          <w:szCs w:val="24"/>
        </w:rPr>
        <w:t>застройщика, ИНН, ОГРН - для юридического</w:t>
      </w:r>
    </w:p>
    <w:p w14:paraId="001FE267">
      <w:pPr>
        <w:jc w:val="right"/>
        <w:rPr>
          <w:rFonts w:hint="default" w:cs="Times New Roman"/>
          <w:sz w:val="24"/>
          <w:szCs w:val="24"/>
        </w:rPr>
      </w:pPr>
      <w:r>
        <w:rPr>
          <w:rFonts w:hint="default" w:cs="Times New Roman"/>
          <w:sz w:val="24"/>
          <w:szCs w:val="24"/>
        </w:rPr>
        <w:t>лица,</w:t>
      </w:r>
    </w:p>
    <w:p w14:paraId="0499C7CF">
      <w:pPr>
        <w:jc w:val="right"/>
        <w:rPr>
          <w:rFonts w:hint="default" w:cs="Times New Roman"/>
          <w:sz w:val="24"/>
          <w:szCs w:val="24"/>
        </w:rPr>
      </w:pPr>
      <w:r>
        <w:rPr>
          <w:rFonts w:hint="default" w:cs="Times New Roman"/>
          <w:sz w:val="24"/>
          <w:szCs w:val="24"/>
        </w:rPr>
        <w:t>__________________________________________</w:t>
      </w:r>
    </w:p>
    <w:p w14:paraId="7059F684">
      <w:pPr>
        <w:jc w:val="right"/>
        <w:rPr>
          <w:rFonts w:hint="default" w:cs="Times New Roman"/>
          <w:sz w:val="24"/>
          <w:szCs w:val="24"/>
        </w:rPr>
      </w:pPr>
      <w:r>
        <w:rPr>
          <w:rFonts w:hint="default" w:cs="Times New Roman"/>
          <w:sz w:val="24"/>
          <w:szCs w:val="24"/>
        </w:rPr>
        <w:t>почтовый индекс и адрес, телефон,</w:t>
      </w:r>
    </w:p>
    <w:p w14:paraId="03F4ABF3">
      <w:pPr>
        <w:jc w:val="right"/>
        <w:rPr>
          <w:rFonts w:hint="default" w:cs="Times New Roman"/>
          <w:sz w:val="24"/>
          <w:szCs w:val="24"/>
        </w:rPr>
      </w:pPr>
      <w:r>
        <w:rPr>
          <w:rFonts w:hint="default" w:cs="Times New Roman"/>
          <w:sz w:val="24"/>
          <w:szCs w:val="24"/>
        </w:rPr>
        <w:t>адрес электронной почты)</w:t>
      </w:r>
    </w:p>
    <w:p w14:paraId="2495BBEF">
      <w:pPr>
        <w:jc w:val="center"/>
        <w:rPr>
          <w:rFonts w:hint="default" w:cs="Times New Roman"/>
          <w:sz w:val="24"/>
          <w:szCs w:val="24"/>
        </w:rPr>
      </w:pPr>
    </w:p>
    <w:p w14:paraId="4371BBCB">
      <w:pPr>
        <w:jc w:val="center"/>
        <w:rPr>
          <w:rFonts w:hint="default" w:cs="Times New Roman"/>
          <w:sz w:val="24"/>
          <w:szCs w:val="24"/>
        </w:rPr>
      </w:pPr>
      <w:bookmarkStart w:id="15" w:name="Par194"/>
      <w:bookmarkEnd w:id="15"/>
      <w:r>
        <w:rPr>
          <w:rFonts w:hint="default" w:cs="Times New Roman"/>
          <w:sz w:val="24"/>
          <w:szCs w:val="24"/>
        </w:rPr>
        <w:t>РЕШЕНИЕ</w:t>
      </w:r>
    </w:p>
    <w:p w14:paraId="7CCD381C">
      <w:pPr>
        <w:jc w:val="center"/>
        <w:rPr>
          <w:rFonts w:hint="default" w:cs="Times New Roman"/>
          <w:sz w:val="24"/>
          <w:szCs w:val="24"/>
        </w:rPr>
      </w:pPr>
      <w:r>
        <w:rPr>
          <w:rFonts w:hint="default" w:cs="Times New Roman"/>
          <w:sz w:val="24"/>
          <w:szCs w:val="24"/>
        </w:rPr>
        <w:t>об отказе в приеме документов</w:t>
      </w:r>
    </w:p>
    <w:p w14:paraId="11209930">
      <w:pPr>
        <w:ind w:firstLine="540"/>
        <w:rPr>
          <w:rFonts w:hint="default" w:cs="Times New Roman"/>
          <w:sz w:val="24"/>
          <w:szCs w:val="24"/>
        </w:rPr>
      </w:pPr>
    </w:p>
    <w:p w14:paraId="20F35D11">
      <w:pPr>
        <w:jc w:val="center"/>
        <w:rPr>
          <w:rFonts w:hint="default" w:cs="Times New Roman"/>
          <w:sz w:val="24"/>
          <w:szCs w:val="24"/>
        </w:rPr>
      </w:pPr>
      <w:r>
        <w:rPr>
          <w:rFonts w:hint="default" w:cs="Times New Roman"/>
          <w:sz w:val="24"/>
          <w:szCs w:val="24"/>
        </w:rPr>
        <w:t>____________________________________________________________</w:t>
      </w:r>
    </w:p>
    <w:p w14:paraId="5665DFB5">
      <w:pPr>
        <w:jc w:val="center"/>
        <w:rPr>
          <w:rFonts w:hint="default" w:cs="Times New Roman"/>
          <w:sz w:val="24"/>
          <w:szCs w:val="24"/>
        </w:rPr>
      </w:pPr>
      <w:r>
        <w:rPr>
          <w:rFonts w:hint="default" w:cs="Times New Roman"/>
          <w:sz w:val="24"/>
          <w:szCs w:val="24"/>
        </w:rPr>
        <w:t>(наименование уполномоченного на выдачу разрешений на ввод</w:t>
      </w:r>
    </w:p>
    <w:p w14:paraId="5A3921AF">
      <w:pPr>
        <w:jc w:val="center"/>
        <w:rPr>
          <w:rFonts w:hint="default" w:cs="Times New Roman"/>
          <w:sz w:val="24"/>
          <w:szCs w:val="24"/>
        </w:rPr>
      </w:pPr>
      <w:r>
        <w:rPr>
          <w:rFonts w:hint="default" w:cs="Times New Roman"/>
          <w:sz w:val="24"/>
          <w:szCs w:val="24"/>
        </w:rPr>
        <w:t>объекта в эксплуатацию органа местного самоуправления)</w:t>
      </w:r>
    </w:p>
    <w:p w14:paraId="659B0B00">
      <w:pPr>
        <w:jc w:val="center"/>
        <w:rPr>
          <w:rFonts w:hint="default" w:cs="Times New Roman"/>
          <w:sz w:val="24"/>
          <w:szCs w:val="24"/>
        </w:rPr>
      </w:pPr>
    </w:p>
    <w:p w14:paraId="1503E817">
      <w:pPr>
        <w:ind w:firstLine="540"/>
        <w:rPr>
          <w:rFonts w:hint="default" w:cs="Times New Roman"/>
          <w:sz w:val="24"/>
          <w:szCs w:val="24"/>
        </w:rPr>
      </w:pPr>
      <w:r>
        <w:rPr>
          <w:rFonts w:hint="default" w:cs="Times New Roman"/>
          <w:sz w:val="24"/>
          <w:szCs w:val="24"/>
        </w:rPr>
        <w:t>В приеме документов для предоставления услуги "Выдача разрешения на ввод объекта в эксплуатацию" Вам отказано по следующим основаниям:</w:t>
      </w:r>
    </w:p>
    <w:p w14:paraId="6D6A2CC3">
      <w:pPr>
        <w:ind w:firstLine="540"/>
        <w:rPr>
          <w:rFonts w:hint="default"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474"/>
        <w:gridCol w:w="4139"/>
        <w:gridCol w:w="3458"/>
      </w:tblGrid>
      <w:tr w14:paraId="27EBC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BF0AA3">
            <w:pPr>
              <w:jc w:val="center"/>
              <w:rPr>
                <w:rFonts w:hint="default" w:cs="Times New Roman"/>
                <w:sz w:val="24"/>
                <w:szCs w:val="24"/>
              </w:rPr>
            </w:pPr>
            <w:r>
              <w:rPr>
                <w:rFonts w:hint="default" w:cs="Times New Roman"/>
                <w:sz w:val="24"/>
                <w:szCs w:val="24"/>
              </w:rPr>
              <w:t>N пункта Административного регламента</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D3685B">
            <w:pPr>
              <w:jc w:val="center"/>
              <w:rPr>
                <w:rFonts w:hint="default" w:cs="Times New Roman"/>
                <w:sz w:val="24"/>
                <w:szCs w:val="24"/>
              </w:rPr>
            </w:pPr>
            <w:r>
              <w:rPr>
                <w:rFonts w:hint="default" w:cs="Times New Roman"/>
                <w:sz w:val="24"/>
                <w:szCs w:val="24"/>
              </w:rPr>
              <w:t>Наименование основания для отказа в соответствии с Административным регламентом</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BEDDEC1">
            <w:pPr>
              <w:jc w:val="center"/>
              <w:rPr>
                <w:rFonts w:hint="default" w:cs="Times New Roman"/>
                <w:sz w:val="24"/>
                <w:szCs w:val="24"/>
              </w:rPr>
            </w:pPr>
            <w:r>
              <w:rPr>
                <w:rFonts w:hint="default" w:cs="Times New Roman"/>
                <w:sz w:val="24"/>
                <w:szCs w:val="24"/>
              </w:rPr>
              <w:t>Разъяснение причин отказа в приеме документов</w:t>
            </w:r>
          </w:p>
        </w:tc>
      </w:tr>
      <w:tr w14:paraId="6EB74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3DB45476">
            <w:pPr>
              <w:jc w:val="left"/>
              <w:rPr>
                <w:rFonts w:hint="default" w:cs="Times New Roman"/>
                <w:sz w:val="24"/>
                <w:szCs w:val="24"/>
              </w:rPr>
            </w:pPr>
            <w:r>
              <w:rPr>
                <w:rFonts w:hint="default" w:cs="Times New Roman"/>
                <w:sz w:val="24"/>
                <w:szCs w:val="24"/>
              </w:rPr>
              <w:t>подпункт 1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418AC335">
            <w:pPr>
              <w:rPr>
                <w:rFonts w:hint="default" w:cs="Times New Roman"/>
                <w:sz w:val="24"/>
                <w:szCs w:val="24"/>
              </w:rPr>
            </w:pPr>
            <w:r>
              <w:rPr>
                <w:rFonts w:hint="default" w:cs="Times New Roman"/>
                <w:sz w:val="24"/>
                <w:szCs w:val="24"/>
              </w:rPr>
              <w:t>заявление о выдаче разрешения на ввод объекта в эксплуатацию представлено в орган местного самоуправления в полномочия, которого не входит предоставление услуги</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72F990D2">
            <w:pPr>
              <w:rPr>
                <w:rFonts w:hint="default" w:cs="Times New Roman"/>
                <w:sz w:val="24"/>
                <w:szCs w:val="24"/>
              </w:rPr>
            </w:pPr>
            <w:r>
              <w:rPr>
                <w:rFonts w:hint="default" w:cs="Times New Roman"/>
                <w:sz w:val="24"/>
                <w:szCs w:val="24"/>
              </w:rPr>
              <w:t>Указывается какое ведомство, организация предоставляет услугу, информация о его местонахождении</w:t>
            </w:r>
          </w:p>
        </w:tc>
      </w:tr>
      <w:tr w14:paraId="10CD8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27C6E56B">
            <w:pPr>
              <w:jc w:val="left"/>
              <w:rPr>
                <w:rFonts w:hint="default" w:cs="Times New Roman"/>
                <w:sz w:val="24"/>
                <w:szCs w:val="24"/>
              </w:rPr>
            </w:pPr>
            <w:r>
              <w:rPr>
                <w:rFonts w:hint="default" w:cs="Times New Roman"/>
                <w:sz w:val="24"/>
                <w:szCs w:val="24"/>
              </w:rPr>
              <w:t>подпункт 2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07D802A4">
            <w:pPr>
              <w:rPr>
                <w:rFonts w:hint="default" w:cs="Times New Roman"/>
                <w:sz w:val="24"/>
                <w:szCs w:val="24"/>
              </w:rPr>
            </w:pPr>
            <w:r>
              <w:rPr>
                <w:rFonts w:hint="default" w:cs="Times New Roman"/>
                <w:sz w:val="24"/>
                <w:szCs w:val="24"/>
              </w:rPr>
              <w:t>неполное заполнение полей в форме заявления, в том числе в интерактивной форме заявления на Едином портале, региональном портале</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530ACFC4">
            <w:pPr>
              <w:rPr>
                <w:rFonts w:hint="default" w:cs="Times New Roman"/>
                <w:sz w:val="24"/>
                <w:szCs w:val="24"/>
              </w:rPr>
            </w:pPr>
            <w:r>
              <w:rPr>
                <w:rFonts w:hint="default" w:cs="Times New Roman"/>
                <w:sz w:val="24"/>
                <w:szCs w:val="24"/>
              </w:rPr>
              <w:t>Указываются основания такого вывода</w:t>
            </w:r>
          </w:p>
        </w:tc>
      </w:tr>
      <w:tr w14:paraId="45D91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58568E01">
            <w:pPr>
              <w:jc w:val="left"/>
              <w:rPr>
                <w:rFonts w:hint="default" w:cs="Times New Roman"/>
                <w:sz w:val="24"/>
                <w:szCs w:val="24"/>
              </w:rPr>
            </w:pPr>
            <w:r>
              <w:rPr>
                <w:rFonts w:hint="default" w:cs="Times New Roman"/>
                <w:sz w:val="24"/>
                <w:szCs w:val="24"/>
              </w:rPr>
              <w:t>подпункт 3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1C78B5E9">
            <w:pPr>
              <w:jc w:val="left"/>
              <w:rPr>
                <w:rFonts w:hint="default" w:cs="Times New Roman"/>
                <w:sz w:val="24"/>
                <w:szCs w:val="24"/>
              </w:rPr>
            </w:pPr>
            <w:r>
              <w:rPr>
                <w:rFonts w:hint="default" w:cs="Times New Roman"/>
                <w:sz w:val="24"/>
                <w:szCs w:val="24"/>
              </w:rPr>
              <w:t>непредставление документа, предусмотренного подпунктом 1 пункта 2.6.2 Административного регламента</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53C90A80">
            <w:pPr>
              <w:rPr>
                <w:rFonts w:hint="default" w:cs="Times New Roman"/>
                <w:sz w:val="24"/>
                <w:szCs w:val="24"/>
              </w:rPr>
            </w:pPr>
            <w:r>
              <w:rPr>
                <w:rFonts w:hint="default" w:cs="Times New Roman"/>
                <w:sz w:val="24"/>
                <w:szCs w:val="24"/>
              </w:rPr>
              <w:t>Указывается исчерпывающий перечень документов, не представленных заявителем</w:t>
            </w:r>
          </w:p>
        </w:tc>
      </w:tr>
      <w:tr w14:paraId="0F01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35005B37">
            <w:pPr>
              <w:jc w:val="left"/>
              <w:rPr>
                <w:rFonts w:hint="default" w:cs="Times New Roman"/>
                <w:sz w:val="24"/>
                <w:szCs w:val="24"/>
              </w:rPr>
            </w:pPr>
            <w:r>
              <w:rPr>
                <w:rFonts w:hint="default" w:cs="Times New Roman"/>
                <w:sz w:val="24"/>
                <w:szCs w:val="24"/>
              </w:rPr>
              <w:t>подпункт 4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3582F7D8">
            <w:pPr>
              <w:jc w:val="left"/>
              <w:rPr>
                <w:rFonts w:hint="default" w:cs="Times New Roman"/>
                <w:sz w:val="24"/>
                <w:szCs w:val="24"/>
              </w:rPr>
            </w:pPr>
            <w:r>
              <w:rPr>
                <w:rFonts w:hint="default" w:cs="Times New Roman"/>
                <w:sz w:val="24"/>
                <w:szCs w:val="24"/>
              </w:rPr>
              <w:t>представленные документы утратили силу на день обращения за получением услуги (документ, удостоверяющий полномочия представителя заявителя, в случае обращения за получением услуги указанным лицом)</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021FB6CB">
            <w:pPr>
              <w:jc w:val="left"/>
              <w:rPr>
                <w:rFonts w:hint="default" w:cs="Times New Roman"/>
                <w:sz w:val="24"/>
                <w:szCs w:val="24"/>
              </w:rPr>
            </w:pPr>
            <w:r>
              <w:rPr>
                <w:rFonts w:hint="default" w:cs="Times New Roman"/>
                <w:sz w:val="24"/>
                <w:szCs w:val="24"/>
              </w:rPr>
              <w:t>Указывается исчерпывающий перечень документов, утративших силу</w:t>
            </w:r>
          </w:p>
        </w:tc>
      </w:tr>
      <w:tr w14:paraId="3BC97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2ACE9C24">
            <w:pPr>
              <w:jc w:val="left"/>
              <w:rPr>
                <w:rFonts w:hint="default" w:cs="Times New Roman"/>
                <w:sz w:val="24"/>
                <w:szCs w:val="24"/>
              </w:rPr>
            </w:pPr>
            <w:r>
              <w:rPr>
                <w:rFonts w:hint="default" w:cs="Times New Roman"/>
                <w:sz w:val="24"/>
                <w:szCs w:val="24"/>
              </w:rPr>
              <w:t>подпункт 5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79FF9249">
            <w:pPr>
              <w:jc w:val="left"/>
              <w:rPr>
                <w:rFonts w:hint="default" w:cs="Times New Roman"/>
                <w:sz w:val="24"/>
                <w:szCs w:val="24"/>
              </w:rPr>
            </w:pPr>
            <w:r>
              <w:rPr>
                <w:rFonts w:hint="default" w:cs="Times New Roman"/>
                <w:sz w:val="24"/>
                <w:szCs w:val="24"/>
              </w:rPr>
              <w:t>представленные документы содержат подчистки и исправления текста</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46D4220F">
            <w:pPr>
              <w:rPr>
                <w:rFonts w:hint="default" w:cs="Times New Roman"/>
                <w:sz w:val="24"/>
                <w:szCs w:val="24"/>
              </w:rPr>
            </w:pPr>
            <w:r>
              <w:rPr>
                <w:rFonts w:hint="default" w:cs="Times New Roman"/>
                <w:sz w:val="24"/>
                <w:szCs w:val="24"/>
              </w:rPr>
              <w:t>Указывается исчерпывающий перечень документов, содержащих подчистки и исправления текста</w:t>
            </w:r>
          </w:p>
        </w:tc>
      </w:tr>
      <w:tr w14:paraId="0A891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5FDAD046">
            <w:pPr>
              <w:jc w:val="left"/>
              <w:rPr>
                <w:rFonts w:hint="default" w:cs="Times New Roman"/>
                <w:sz w:val="24"/>
                <w:szCs w:val="24"/>
              </w:rPr>
            </w:pPr>
            <w:r>
              <w:rPr>
                <w:rFonts w:hint="default" w:cs="Times New Roman"/>
                <w:sz w:val="24"/>
                <w:szCs w:val="24"/>
              </w:rPr>
              <w:t>подпункт 6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68C4732A">
            <w:pPr>
              <w:jc w:val="left"/>
              <w:rPr>
                <w:rFonts w:hint="default" w:cs="Times New Roman"/>
                <w:sz w:val="24"/>
                <w:szCs w:val="24"/>
              </w:rPr>
            </w:pPr>
            <w:r>
              <w:rPr>
                <w:rFonts w:hint="default" w:cs="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531C60ED">
            <w:pPr>
              <w:jc w:val="left"/>
              <w:rPr>
                <w:rFonts w:hint="default" w:cs="Times New Roman"/>
                <w:sz w:val="24"/>
                <w:szCs w:val="24"/>
              </w:rPr>
            </w:pPr>
            <w:r>
              <w:rPr>
                <w:rFonts w:hint="default" w:cs="Times New Roman"/>
                <w:sz w:val="24"/>
                <w:szCs w:val="24"/>
              </w:rPr>
              <w:t>Указывается исчерпывающий перечень документов, содержащих повреждения</w:t>
            </w:r>
          </w:p>
        </w:tc>
      </w:tr>
      <w:tr w14:paraId="7D679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2537793F">
            <w:pPr>
              <w:jc w:val="left"/>
              <w:rPr>
                <w:rFonts w:hint="default" w:cs="Times New Roman"/>
                <w:sz w:val="24"/>
                <w:szCs w:val="24"/>
              </w:rPr>
            </w:pPr>
            <w:r>
              <w:rPr>
                <w:rFonts w:hint="default" w:cs="Times New Roman"/>
                <w:sz w:val="24"/>
                <w:szCs w:val="24"/>
              </w:rPr>
              <w:t>подпункт 7 пункта 2.7.1</w:t>
            </w:r>
          </w:p>
        </w:tc>
        <w:tc>
          <w:tcPr>
            <w:tcW w:w="4139" w:type="dxa"/>
            <w:tcBorders>
              <w:top w:val="single" w:color="auto" w:sz="4" w:space="0"/>
              <w:left w:val="single" w:color="auto" w:sz="4" w:space="0"/>
              <w:bottom w:val="single" w:color="auto" w:sz="4" w:space="0"/>
              <w:right w:val="single" w:color="auto" w:sz="4" w:space="0"/>
              <w:tl2br w:val="nil"/>
              <w:tr2bl w:val="nil"/>
            </w:tcBorders>
            <w:noWrap w:val="0"/>
            <w:vAlign w:val="top"/>
          </w:tcPr>
          <w:p w14:paraId="77F59797">
            <w:pPr>
              <w:jc w:val="left"/>
              <w:rPr>
                <w:rFonts w:hint="default" w:cs="Times New Roman"/>
                <w:sz w:val="24"/>
                <w:szCs w:val="24"/>
              </w:rPr>
            </w:pPr>
            <w:r>
              <w:rPr>
                <w:rFonts w:hint="default" w:cs="Times New Roman"/>
                <w:sz w:val="24"/>
                <w:szCs w:val="24"/>
              </w:rPr>
              <w:t>документ, указанный в подпункте 1 пункта 2.6.2 настоящего Административного регламента, представлен в электронной форме с нарушением требований, установленных пунктами 2.16.1 - 2.16.3 настоящего Административного регламента</w:t>
            </w:r>
          </w:p>
        </w:tc>
        <w:tc>
          <w:tcPr>
            <w:tcW w:w="3458" w:type="dxa"/>
            <w:tcBorders>
              <w:top w:val="single" w:color="auto" w:sz="4" w:space="0"/>
              <w:left w:val="single" w:color="auto" w:sz="4" w:space="0"/>
              <w:bottom w:val="single" w:color="auto" w:sz="4" w:space="0"/>
              <w:right w:val="single" w:color="auto" w:sz="4" w:space="0"/>
              <w:tl2br w:val="nil"/>
              <w:tr2bl w:val="nil"/>
            </w:tcBorders>
            <w:noWrap w:val="0"/>
            <w:vAlign w:val="top"/>
          </w:tcPr>
          <w:p w14:paraId="1081F04F">
            <w:pPr>
              <w:jc w:val="left"/>
              <w:rPr>
                <w:rFonts w:hint="default" w:cs="Times New Roman"/>
                <w:sz w:val="24"/>
                <w:szCs w:val="24"/>
              </w:rPr>
            </w:pPr>
            <w:r>
              <w:rPr>
                <w:rFonts w:hint="default" w:cs="Times New Roman"/>
                <w:sz w:val="24"/>
                <w:szCs w:val="24"/>
              </w:rPr>
              <w:t>Указывается исчерпывающий перечень электронных документов, не соответствующих указанному критерию</w:t>
            </w:r>
          </w:p>
        </w:tc>
      </w:tr>
      <w:tr w14:paraId="2DF5F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nil"/>
              <w:right w:val="single" w:color="auto" w:sz="4" w:space="0"/>
              <w:tl2br w:val="nil"/>
              <w:tr2bl w:val="nil"/>
            </w:tcBorders>
            <w:noWrap w:val="0"/>
            <w:vAlign w:val="top"/>
          </w:tcPr>
          <w:p w14:paraId="41F00A30">
            <w:pPr>
              <w:jc w:val="left"/>
              <w:rPr>
                <w:rFonts w:hint="default" w:cs="Times New Roman"/>
                <w:sz w:val="24"/>
                <w:szCs w:val="24"/>
              </w:rPr>
            </w:pPr>
            <w:r>
              <w:rPr>
                <w:rFonts w:hint="default" w:cs="Times New Roman"/>
                <w:sz w:val="24"/>
                <w:szCs w:val="24"/>
              </w:rPr>
              <w:t>подпункт 8 пункта 2.7.1</w:t>
            </w:r>
          </w:p>
        </w:tc>
        <w:tc>
          <w:tcPr>
            <w:tcW w:w="4139" w:type="dxa"/>
            <w:tcBorders>
              <w:top w:val="single" w:color="auto" w:sz="4" w:space="0"/>
              <w:left w:val="single" w:color="auto" w:sz="4" w:space="0"/>
              <w:bottom w:val="nil"/>
              <w:right w:val="single" w:color="auto" w:sz="4" w:space="0"/>
              <w:tl2br w:val="nil"/>
              <w:tr2bl w:val="nil"/>
            </w:tcBorders>
            <w:noWrap w:val="0"/>
            <w:vAlign w:val="top"/>
          </w:tcPr>
          <w:p w14:paraId="4D286FC1">
            <w:pPr>
              <w:jc w:val="left"/>
              <w:rPr>
                <w:rFonts w:hint="default" w:cs="Times New Roman"/>
                <w:sz w:val="24"/>
                <w:szCs w:val="24"/>
              </w:rPr>
            </w:pPr>
            <w:r>
              <w:rPr>
                <w:rFonts w:hint="default" w:cs="Times New Roman"/>
                <w:sz w:val="24"/>
                <w:szCs w:val="24"/>
              </w:rPr>
              <w:t xml:space="preserve">выявлено несоблюдение установленных </w:t>
            </w:r>
            <w:r>
              <w:rPr>
                <w:rFonts w:hint="default" w:cs="Times New Roman"/>
                <w:sz w:val="24"/>
                <w:szCs w:val="24"/>
              </w:rPr>
              <w:fldChar w:fldCharType="begin"/>
            </w:r>
            <w:r>
              <w:rPr>
                <w:rFonts w:hint="default" w:cs="Times New Roman"/>
                <w:sz w:val="24"/>
                <w:szCs w:val="24"/>
              </w:rPr>
              <w:instrText xml:space="preserve">HYPERLINK https://login.consultant.ru/link/?req=doc&amp;base=LAW&amp;n=406229&amp;dst=100088 </w:instrText>
            </w:r>
            <w:r>
              <w:rPr>
                <w:rFonts w:hint="default" w:cs="Times New Roman"/>
                <w:sz w:val="24"/>
                <w:szCs w:val="24"/>
              </w:rPr>
              <w:fldChar w:fldCharType="separate"/>
            </w:r>
            <w:r>
              <w:rPr>
                <w:rFonts w:hint="default" w:cs="Times New Roman"/>
                <w:color w:val="0000FF"/>
                <w:sz w:val="24"/>
                <w:szCs w:val="24"/>
              </w:rPr>
              <w:t>статьей 11</w:t>
            </w:r>
            <w:r>
              <w:rPr>
                <w:rFonts w:hint="default" w:cs="Times New Roman"/>
                <w:color w:val="0000FF"/>
                <w:sz w:val="24"/>
                <w:szCs w:val="24"/>
              </w:rPr>
              <w:fldChar w:fldCharType="end"/>
            </w:r>
            <w:r>
              <w:rPr>
                <w:rFonts w:hint="default" w:cs="Times New Roman"/>
                <w:sz w:val="24"/>
                <w:szCs w:val="24"/>
              </w:rPr>
              <w:t xml:space="preserve"> Федерального закона от 06.04.2011 N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458" w:type="dxa"/>
            <w:tcBorders>
              <w:top w:val="single" w:color="auto" w:sz="4" w:space="0"/>
              <w:left w:val="single" w:color="auto" w:sz="4" w:space="0"/>
              <w:bottom w:val="nil"/>
              <w:right w:val="single" w:color="auto" w:sz="4" w:space="0"/>
              <w:tl2br w:val="nil"/>
              <w:tr2bl w:val="nil"/>
            </w:tcBorders>
            <w:noWrap w:val="0"/>
            <w:vAlign w:val="top"/>
          </w:tcPr>
          <w:p w14:paraId="0F2DAC8B">
            <w:pPr>
              <w:jc w:val="left"/>
              <w:rPr>
                <w:rFonts w:hint="default" w:cs="Times New Roman"/>
                <w:sz w:val="24"/>
                <w:szCs w:val="24"/>
              </w:rPr>
            </w:pPr>
            <w:r>
              <w:rPr>
                <w:rFonts w:hint="default" w:cs="Times New Roman"/>
                <w:sz w:val="24"/>
                <w:szCs w:val="24"/>
              </w:rPr>
              <w:t>Указывается исчерпывающий перечень электронных документов, не соответствующих указанному критерию</w:t>
            </w:r>
          </w:p>
        </w:tc>
      </w:tr>
    </w:tbl>
    <w:p w14:paraId="46AF9D32">
      <w:pPr>
        <w:jc w:val="left"/>
        <w:rPr>
          <w:rFonts w:hint="default" w:cs="Times New Roman"/>
          <w:sz w:val="24"/>
          <w:szCs w:val="24"/>
        </w:rPr>
      </w:pPr>
    </w:p>
    <w:p w14:paraId="4CBC32F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Дополнительно информируем:</w:t>
      </w:r>
    </w:p>
    <w:p w14:paraId="41601BAC">
      <w:pPr>
        <w:pStyle w:val="6"/>
        <w:jc w:val="both"/>
        <w:rPr>
          <w:rFonts w:hint="default" w:ascii="Times New Roman" w:hAnsi="Times New Roman" w:cs="Times New Roman"/>
          <w:sz w:val="24"/>
          <w:szCs w:val="24"/>
        </w:rPr>
      </w:pPr>
    </w:p>
    <w:p w14:paraId="6368E08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79D3032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информация, необходимая для устранения причин отказа в</w:t>
      </w:r>
    </w:p>
    <w:p w14:paraId="601574F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приеме документов, а также иная дополнительная информация при наличии)</w:t>
      </w:r>
    </w:p>
    <w:p w14:paraId="7CBB57E9">
      <w:pPr>
        <w:pStyle w:val="6"/>
        <w:jc w:val="both"/>
        <w:rPr>
          <w:rFonts w:hint="default" w:ascii="Times New Roman" w:hAnsi="Times New Roman" w:cs="Times New Roman"/>
          <w:sz w:val="24"/>
          <w:szCs w:val="24"/>
        </w:rPr>
      </w:pPr>
    </w:p>
    <w:p w14:paraId="431FD20A">
      <w:pPr>
        <w:pStyle w:val="6"/>
        <w:jc w:val="both"/>
        <w:rPr>
          <w:rFonts w:hint="default" w:ascii="Times New Roman" w:hAnsi="Times New Roman" w:cs="Times New Roman"/>
          <w:sz w:val="24"/>
          <w:szCs w:val="24"/>
        </w:rPr>
      </w:pPr>
    </w:p>
    <w:p w14:paraId="5C10F91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               ______________________________________</w:t>
      </w:r>
    </w:p>
    <w:p w14:paraId="1BA1BB4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(фамилия, имя, отчество (при наличии))</w:t>
      </w:r>
    </w:p>
    <w:p w14:paraId="39C20424">
      <w:pPr>
        <w:pStyle w:val="6"/>
        <w:jc w:val="both"/>
        <w:rPr>
          <w:rFonts w:hint="default" w:ascii="Times New Roman" w:hAnsi="Times New Roman" w:cs="Times New Roman"/>
          <w:sz w:val="24"/>
          <w:szCs w:val="24"/>
        </w:rPr>
      </w:pPr>
    </w:p>
    <w:p w14:paraId="4FDF025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Дата</w:t>
      </w:r>
    </w:p>
    <w:p w14:paraId="46212DF0">
      <w:pPr>
        <w:jc w:val="left"/>
        <w:rPr>
          <w:rFonts w:hint="default" w:cs="Times New Roman"/>
          <w:sz w:val="24"/>
          <w:szCs w:val="24"/>
        </w:rPr>
      </w:pPr>
    </w:p>
    <w:p w14:paraId="2F1325CF">
      <w:pPr>
        <w:jc w:val="left"/>
        <w:rPr>
          <w:rFonts w:hint="default" w:cs="Times New Roman"/>
          <w:sz w:val="24"/>
          <w:szCs w:val="24"/>
        </w:rPr>
      </w:pPr>
    </w:p>
    <w:p w14:paraId="3A7D4586">
      <w:pPr>
        <w:jc w:val="left"/>
        <w:rPr>
          <w:rFonts w:hint="default" w:cs="Times New Roman"/>
          <w:sz w:val="24"/>
          <w:szCs w:val="24"/>
        </w:rPr>
      </w:pPr>
    </w:p>
    <w:p w14:paraId="342E73E8">
      <w:pPr>
        <w:jc w:val="left"/>
        <w:rPr>
          <w:rFonts w:hint="default" w:cs="Times New Roman"/>
          <w:sz w:val="24"/>
          <w:szCs w:val="24"/>
        </w:rPr>
      </w:pPr>
    </w:p>
    <w:p w14:paraId="76C13ADB">
      <w:pPr>
        <w:jc w:val="left"/>
        <w:rPr>
          <w:rFonts w:hint="default" w:cs="Times New Roman"/>
          <w:sz w:val="24"/>
          <w:szCs w:val="24"/>
        </w:rPr>
      </w:pPr>
    </w:p>
    <w:p w14:paraId="24469B65">
      <w:pPr>
        <w:jc w:val="right"/>
        <w:outlineLvl w:val="1"/>
        <w:rPr>
          <w:rFonts w:hint="default" w:cs="Times New Roman"/>
          <w:sz w:val="24"/>
          <w:szCs w:val="24"/>
        </w:rPr>
      </w:pPr>
      <w:r>
        <w:rPr>
          <w:rFonts w:hint="default" w:cs="Times New Roman"/>
          <w:sz w:val="24"/>
          <w:szCs w:val="24"/>
        </w:rPr>
        <w:t>Приложение 2.1</w:t>
      </w:r>
    </w:p>
    <w:p w14:paraId="5E81D3FF">
      <w:pPr>
        <w:jc w:val="right"/>
        <w:rPr>
          <w:rFonts w:hint="default" w:cs="Times New Roman"/>
          <w:sz w:val="24"/>
          <w:szCs w:val="24"/>
        </w:rPr>
      </w:pPr>
      <w:r>
        <w:rPr>
          <w:rFonts w:hint="default" w:cs="Times New Roman"/>
          <w:sz w:val="24"/>
          <w:szCs w:val="24"/>
        </w:rPr>
        <w:t>к административному регламенту</w:t>
      </w:r>
    </w:p>
    <w:p w14:paraId="7C922F56">
      <w:pPr>
        <w:jc w:val="right"/>
        <w:rPr>
          <w:rFonts w:hint="default" w:cs="Times New Roman"/>
          <w:sz w:val="24"/>
          <w:szCs w:val="24"/>
        </w:rPr>
      </w:pPr>
      <w:r>
        <w:rPr>
          <w:rFonts w:hint="default" w:cs="Times New Roman"/>
          <w:sz w:val="24"/>
          <w:szCs w:val="24"/>
        </w:rPr>
        <w:t>предоставления муниципальной услуги</w:t>
      </w:r>
    </w:p>
    <w:p w14:paraId="2DCDEB85">
      <w:pPr>
        <w:jc w:val="right"/>
        <w:rPr>
          <w:rFonts w:hint="default" w:cs="Times New Roman"/>
          <w:sz w:val="24"/>
          <w:szCs w:val="24"/>
        </w:rPr>
      </w:pPr>
      <w:r>
        <w:rPr>
          <w:rFonts w:hint="default" w:cs="Times New Roman"/>
          <w:sz w:val="24"/>
          <w:szCs w:val="24"/>
        </w:rPr>
        <w:t>"Выдача разрешения на ввод объекта</w:t>
      </w:r>
    </w:p>
    <w:p w14:paraId="21BBEAFB">
      <w:pPr>
        <w:jc w:val="right"/>
        <w:rPr>
          <w:rFonts w:hint="default" w:cs="Times New Roman"/>
          <w:sz w:val="24"/>
          <w:szCs w:val="24"/>
        </w:rPr>
      </w:pPr>
      <w:r>
        <w:rPr>
          <w:rFonts w:hint="default" w:cs="Times New Roman"/>
          <w:sz w:val="24"/>
          <w:szCs w:val="24"/>
        </w:rPr>
        <w:t>в эксплуатацию"</w:t>
      </w:r>
    </w:p>
    <w:p w14:paraId="3DD394F4">
      <w:pPr>
        <w:jc w:val="right"/>
        <w:rPr>
          <w:rFonts w:hint="default" w:cs="Times New Roman"/>
          <w:sz w:val="24"/>
          <w:szCs w:val="24"/>
        </w:rPr>
      </w:pPr>
    </w:p>
    <w:tbl>
      <w:tblPr>
        <w:tblStyle w:val="3"/>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
        <w:gridCol w:w="113"/>
        <w:gridCol w:w="9921"/>
        <w:gridCol w:w="113"/>
      </w:tblGrid>
      <w:tr w14:paraId="310D3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wAfter w:w="0" w:type="dxa"/>
        </w:trPr>
        <w:tc>
          <w:tcPr>
            <w:tcW w:w="60" w:type="dxa"/>
            <w:tcBorders>
              <w:top w:val="nil"/>
              <w:left w:val="nil"/>
              <w:bottom w:val="nil"/>
              <w:right w:val="nil"/>
              <w:tl2br w:val="nil"/>
              <w:tr2bl w:val="nil"/>
            </w:tcBorders>
            <w:shd w:val="clear" w:color="auto" w:fill="CED3F1"/>
            <w:noWrap w:val="0"/>
            <w:tcMar>
              <w:top w:w="0" w:type="dxa"/>
              <w:left w:w="0" w:type="dxa"/>
              <w:bottom w:w="0" w:type="dxa"/>
              <w:right w:w="0" w:type="dxa"/>
            </w:tcMar>
            <w:vAlign w:val="top"/>
          </w:tcPr>
          <w:p w14:paraId="2010FC0F">
            <w:pPr>
              <w:jc w:val="right"/>
              <w:rPr>
                <w:rFonts w:hint="default" w:cs="Times New Roman"/>
                <w:sz w:val="24"/>
                <w:szCs w:val="24"/>
              </w:rPr>
            </w:pP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450A3BA4">
            <w:pPr>
              <w:jc w:val="right"/>
              <w:rPr>
                <w:rFonts w:hint="default" w:cs="Times New Roman"/>
                <w:sz w:val="24"/>
                <w:szCs w:val="24"/>
              </w:rPr>
            </w:pPr>
          </w:p>
        </w:tc>
        <w:tc>
          <w:tcPr>
            <w:tcW w:w="0" w:type="auto"/>
            <w:tcBorders>
              <w:top w:val="nil"/>
              <w:left w:val="nil"/>
              <w:bottom w:val="nil"/>
              <w:right w:val="nil"/>
              <w:tl2br w:val="nil"/>
              <w:tr2bl w:val="nil"/>
            </w:tcBorders>
            <w:shd w:val="clear" w:color="auto" w:fill="F4F3F8"/>
            <w:noWrap w:val="0"/>
            <w:tcMar>
              <w:top w:w="113" w:type="dxa"/>
              <w:left w:w="0" w:type="dxa"/>
              <w:bottom w:w="113" w:type="dxa"/>
              <w:right w:w="0" w:type="dxa"/>
            </w:tcMar>
            <w:vAlign w:val="top"/>
          </w:tcPr>
          <w:p w14:paraId="7A85C8BF">
            <w:pPr>
              <w:rPr>
                <w:rFonts w:hint="default" w:cs="Times New Roman"/>
                <w:color w:val="392C69"/>
                <w:sz w:val="24"/>
                <w:szCs w:val="24"/>
              </w:rPr>
            </w:pPr>
            <w:r>
              <w:rPr>
                <w:rFonts w:hint="default" w:cs="Times New Roman"/>
                <w:color w:val="392C69"/>
                <w:sz w:val="24"/>
                <w:szCs w:val="24"/>
              </w:rPr>
              <w:t>КонсультантПлюс: примечание.</w:t>
            </w:r>
          </w:p>
          <w:p w14:paraId="2C11CF2A">
            <w:pPr>
              <w:rPr>
                <w:rFonts w:hint="default" w:cs="Times New Roman"/>
                <w:color w:val="392C69"/>
                <w:sz w:val="24"/>
                <w:szCs w:val="24"/>
              </w:rPr>
            </w:pPr>
            <w:r>
              <w:rPr>
                <w:rFonts w:hint="default" w:cs="Times New Roman"/>
                <w:color w:val="392C69"/>
                <w:sz w:val="24"/>
                <w:szCs w:val="24"/>
              </w:rPr>
              <w:t>В официальном тексте документа, видимо, допущена опечатка: в ст. 55 Градостроительного кодекса Российской Федерации ч. 62 отсутствует, имеется в виду ч. 6.2 ст. 55.</w:t>
            </w:r>
          </w:p>
        </w:tc>
        <w:tc>
          <w:tcPr>
            <w:tcW w:w="113" w:type="dxa"/>
            <w:tcBorders>
              <w:top w:val="nil"/>
              <w:left w:val="nil"/>
              <w:bottom w:val="nil"/>
              <w:right w:val="nil"/>
              <w:tl2br w:val="nil"/>
              <w:tr2bl w:val="nil"/>
            </w:tcBorders>
            <w:shd w:val="clear" w:color="auto" w:fill="F4F3F8"/>
            <w:noWrap w:val="0"/>
            <w:tcMar>
              <w:top w:w="0" w:type="dxa"/>
              <w:left w:w="0" w:type="dxa"/>
              <w:bottom w:w="0" w:type="dxa"/>
              <w:right w:w="0" w:type="dxa"/>
            </w:tcMar>
            <w:vAlign w:val="top"/>
          </w:tcPr>
          <w:p w14:paraId="0020EBA3">
            <w:pPr>
              <w:rPr>
                <w:rFonts w:hint="default" w:cs="Times New Roman"/>
                <w:color w:val="392C69"/>
                <w:sz w:val="24"/>
                <w:szCs w:val="24"/>
              </w:rPr>
            </w:pPr>
          </w:p>
        </w:tc>
      </w:tr>
    </w:tbl>
    <w:p w14:paraId="051EFBC4">
      <w:pPr>
        <w:pStyle w:val="6"/>
        <w:spacing w:before="26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w:t>
      </w:r>
    </w:p>
    <w:p w14:paraId="3BADF09B">
      <w:pPr>
        <w:pStyle w:val="6"/>
        <w:jc w:val="both"/>
        <w:rPr>
          <w:rFonts w:hint="default" w:ascii="Times New Roman" w:hAnsi="Times New Roman" w:cs="Times New Roman"/>
          <w:sz w:val="24"/>
          <w:szCs w:val="24"/>
        </w:rPr>
      </w:pPr>
    </w:p>
    <w:p w14:paraId="7D59DCD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Кому __________________________________________</w:t>
      </w:r>
    </w:p>
    <w:p w14:paraId="615B0F7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w:t>
      </w:r>
    </w:p>
    <w:p w14:paraId="05167F7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ОГРНИП (для физического лица,</w:t>
      </w:r>
    </w:p>
    <w:p w14:paraId="412DEE5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зарегистрированного в качестве</w:t>
      </w:r>
    </w:p>
    <w:p w14:paraId="047CBF1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индивидуального предпринимателя) - для</w:t>
      </w:r>
    </w:p>
    <w:p w14:paraId="7D557A2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физического лица, полное наименование</w:t>
      </w:r>
    </w:p>
    <w:p w14:paraId="139E3A0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ИНН, ОГРН - для юридического</w:t>
      </w:r>
    </w:p>
    <w:p w14:paraId="3107DDE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w:t>
      </w:r>
    </w:p>
    <w:p w14:paraId="18E5769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w:t>
      </w:r>
    </w:p>
    <w:p w14:paraId="14DF5C6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индекс и адрес, телефон,</w:t>
      </w:r>
    </w:p>
    <w:p w14:paraId="241A88A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w:t>
      </w:r>
    </w:p>
    <w:p w14:paraId="7BE6AE47">
      <w:pPr>
        <w:pStyle w:val="6"/>
        <w:jc w:val="both"/>
        <w:rPr>
          <w:rFonts w:hint="default" w:ascii="Times New Roman" w:hAnsi="Times New Roman" w:cs="Times New Roman"/>
          <w:sz w:val="24"/>
          <w:szCs w:val="24"/>
        </w:rPr>
      </w:pPr>
    </w:p>
    <w:p w14:paraId="1D972A9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w:t>
      </w:r>
    </w:p>
    <w:p w14:paraId="7F70FD8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отказе в выдаче разрешения на ввод объекта в эксплуатацию</w:t>
      </w:r>
    </w:p>
    <w:p w14:paraId="1C626B77">
      <w:pPr>
        <w:pStyle w:val="6"/>
        <w:jc w:val="both"/>
        <w:rPr>
          <w:rFonts w:hint="default" w:ascii="Times New Roman" w:hAnsi="Times New Roman" w:cs="Times New Roman"/>
          <w:sz w:val="24"/>
          <w:szCs w:val="24"/>
        </w:rPr>
      </w:pPr>
    </w:p>
    <w:p w14:paraId="541DA10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3C552DD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на выдачу разрешений на ввод объекта</w:t>
      </w:r>
    </w:p>
    <w:p w14:paraId="57C3818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эксплуатацию органа местного самоуправления)</w:t>
      </w:r>
    </w:p>
    <w:p w14:paraId="5200CF52">
      <w:pPr>
        <w:pStyle w:val="6"/>
        <w:jc w:val="both"/>
        <w:rPr>
          <w:rFonts w:hint="default" w:ascii="Times New Roman" w:hAnsi="Times New Roman" w:cs="Times New Roman"/>
          <w:sz w:val="24"/>
          <w:szCs w:val="24"/>
        </w:rPr>
      </w:pPr>
    </w:p>
    <w:p w14:paraId="582B1FD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рассмотрения заявления от _________________ N ______________</w:t>
      </w:r>
    </w:p>
    <w:p w14:paraId="2D49A79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и номер регистрации)</w:t>
      </w:r>
    </w:p>
    <w:p w14:paraId="333C184D">
      <w:pPr>
        <w:pStyle w:val="6"/>
        <w:jc w:val="both"/>
        <w:rPr>
          <w:rFonts w:hint="default" w:ascii="Times New Roman" w:hAnsi="Times New Roman" w:cs="Times New Roman"/>
          <w:sz w:val="24"/>
          <w:szCs w:val="24"/>
        </w:rPr>
      </w:pPr>
    </w:p>
    <w:p w14:paraId="4956AFE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принято   решение   об  отказе  в  выдаче  разрешения  на  ввод  объекта  в</w:t>
      </w:r>
    </w:p>
    <w:p w14:paraId="658DF39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эксплуатацию.</w:t>
      </w:r>
    </w:p>
    <w:p w14:paraId="1AE6EB0D">
      <w:pPr>
        <w:jc w:val="left"/>
        <w:rPr>
          <w:rFonts w:hint="default"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474"/>
        <w:gridCol w:w="4762"/>
        <w:gridCol w:w="2835"/>
      </w:tblGrid>
      <w:tr w14:paraId="7AF6F5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808907">
            <w:pPr>
              <w:jc w:val="center"/>
              <w:rPr>
                <w:rFonts w:hint="default" w:cs="Times New Roman"/>
                <w:sz w:val="24"/>
                <w:szCs w:val="24"/>
              </w:rPr>
            </w:pPr>
            <w:r>
              <w:rPr>
                <w:rFonts w:hint="default" w:cs="Times New Roman"/>
                <w:sz w:val="24"/>
                <w:szCs w:val="24"/>
              </w:rPr>
              <w:t>N пункта Административного регламента</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7C5087">
            <w:pPr>
              <w:jc w:val="center"/>
              <w:rPr>
                <w:rFonts w:hint="default" w:cs="Times New Roman"/>
                <w:sz w:val="24"/>
                <w:szCs w:val="24"/>
              </w:rPr>
            </w:pPr>
            <w:r>
              <w:rPr>
                <w:rFonts w:hint="default" w:cs="Times New Roman"/>
                <w:sz w:val="24"/>
                <w:szCs w:val="24"/>
              </w:rPr>
              <w:t>Наименование основания для отказа в выдаче разрешения на ввод объекта в эксплуатацию в соответствии с Административным регламентом</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ABC112">
            <w:pPr>
              <w:jc w:val="center"/>
              <w:rPr>
                <w:rFonts w:hint="default" w:cs="Times New Roman"/>
                <w:sz w:val="24"/>
                <w:szCs w:val="24"/>
              </w:rPr>
            </w:pPr>
            <w:r>
              <w:rPr>
                <w:rFonts w:hint="default" w:cs="Times New Roman"/>
                <w:sz w:val="24"/>
                <w:szCs w:val="24"/>
              </w:rPr>
              <w:t>Разъяснение причин отказа в выдаче разрешения на ввод объекта в эксплуатацию</w:t>
            </w:r>
          </w:p>
        </w:tc>
      </w:tr>
      <w:tr w14:paraId="31E03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2DAE4023">
            <w:pPr>
              <w:jc w:val="left"/>
              <w:rPr>
                <w:rFonts w:hint="default" w:cs="Times New Roman"/>
                <w:sz w:val="24"/>
                <w:szCs w:val="24"/>
              </w:rPr>
            </w:pPr>
            <w:r>
              <w:rPr>
                <w:rFonts w:hint="default" w:cs="Times New Roman"/>
                <w:sz w:val="24"/>
                <w:szCs w:val="24"/>
              </w:rPr>
              <w:t>подпункт 1 пункта 2.8.2</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2BF40582">
            <w:pPr>
              <w:rPr>
                <w:rFonts w:hint="default" w:cs="Times New Roman"/>
                <w:sz w:val="24"/>
                <w:szCs w:val="24"/>
              </w:rPr>
            </w:pPr>
            <w:r>
              <w:rPr>
                <w:rFonts w:hint="default" w:cs="Times New Roman"/>
                <w:sz w:val="24"/>
                <w:szCs w:val="24"/>
              </w:rPr>
              <w:t>отсутствие документов, предусмотренных подпунктами 2, 3 пункта 2.6.2, пунктом 2.6.3 Административного регламента</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1F44AE41">
            <w:pPr>
              <w:rPr>
                <w:rFonts w:hint="default" w:cs="Times New Roman"/>
                <w:sz w:val="24"/>
                <w:szCs w:val="24"/>
              </w:rPr>
            </w:pPr>
            <w:r>
              <w:rPr>
                <w:rFonts w:hint="default" w:cs="Times New Roman"/>
                <w:sz w:val="24"/>
                <w:szCs w:val="24"/>
              </w:rPr>
              <w:t>Указываются основания такого вывода</w:t>
            </w:r>
          </w:p>
        </w:tc>
      </w:tr>
      <w:tr w14:paraId="26CD1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4BE072B2">
            <w:pPr>
              <w:jc w:val="left"/>
              <w:rPr>
                <w:rFonts w:hint="default" w:cs="Times New Roman"/>
                <w:sz w:val="24"/>
                <w:szCs w:val="24"/>
              </w:rPr>
            </w:pPr>
            <w:r>
              <w:rPr>
                <w:rFonts w:hint="default" w:cs="Times New Roman"/>
                <w:sz w:val="24"/>
                <w:szCs w:val="24"/>
              </w:rPr>
              <w:t>подпункт 2 пункта 2.8.2</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0398E73F">
            <w:pPr>
              <w:jc w:val="left"/>
              <w:rPr>
                <w:rFonts w:hint="default" w:cs="Times New Roman"/>
                <w:sz w:val="24"/>
                <w:szCs w:val="24"/>
              </w:rPr>
            </w:pPr>
            <w:r>
              <w:rPr>
                <w:rFonts w:hint="default" w:cs="Times New Roman"/>
                <w:sz w:val="24"/>
                <w:szCs w:val="24"/>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2240A5DB">
            <w:pPr>
              <w:jc w:val="left"/>
              <w:rPr>
                <w:rFonts w:hint="default" w:cs="Times New Roman"/>
                <w:sz w:val="24"/>
                <w:szCs w:val="24"/>
              </w:rPr>
            </w:pPr>
            <w:r>
              <w:rPr>
                <w:rFonts w:hint="default" w:cs="Times New Roman"/>
                <w:sz w:val="24"/>
                <w:szCs w:val="24"/>
              </w:rPr>
              <w:t>Указываются основания такого вывода</w:t>
            </w:r>
          </w:p>
        </w:tc>
      </w:tr>
      <w:tr w14:paraId="29EAF8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5AB0FBE1">
            <w:pPr>
              <w:jc w:val="left"/>
              <w:rPr>
                <w:rFonts w:hint="default" w:cs="Times New Roman"/>
                <w:sz w:val="24"/>
                <w:szCs w:val="24"/>
              </w:rPr>
            </w:pPr>
            <w:r>
              <w:rPr>
                <w:rFonts w:hint="default" w:cs="Times New Roman"/>
                <w:sz w:val="24"/>
                <w:szCs w:val="24"/>
              </w:rPr>
              <w:t>подпункт 3 пункта 2.8.2</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317F442E">
            <w:pPr>
              <w:jc w:val="left"/>
              <w:rPr>
                <w:rFonts w:hint="default" w:cs="Times New Roman"/>
                <w:sz w:val="24"/>
                <w:szCs w:val="24"/>
              </w:rPr>
            </w:pPr>
            <w:r>
              <w:rPr>
                <w:rFonts w:hint="default" w:cs="Times New Roman"/>
                <w:sz w:val="24"/>
                <w:szCs w:val="24"/>
              </w:rPr>
              <w:t xml:space="preserve">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https://login.consultant.ru/link/?req=doc&amp;base=LAW&amp;n=416268&amp;dst=3622 </w:instrText>
            </w:r>
            <w:r>
              <w:rPr>
                <w:rFonts w:hint="default" w:cs="Times New Roman"/>
                <w:sz w:val="24"/>
                <w:szCs w:val="24"/>
              </w:rPr>
              <w:fldChar w:fldCharType="separate"/>
            </w:r>
            <w:r>
              <w:rPr>
                <w:rFonts w:hint="default" w:cs="Times New Roman"/>
                <w:color w:val="0000FF"/>
                <w:sz w:val="24"/>
                <w:szCs w:val="24"/>
              </w:rPr>
              <w:t>частью 62 статьи 55</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48901CBB">
            <w:pPr>
              <w:jc w:val="left"/>
              <w:rPr>
                <w:rFonts w:hint="default" w:cs="Times New Roman"/>
                <w:sz w:val="24"/>
                <w:szCs w:val="24"/>
              </w:rPr>
            </w:pPr>
            <w:r>
              <w:rPr>
                <w:rFonts w:hint="default" w:cs="Times New Roman"/>
                <w:sz w:val="24"/>
                <w:szCs w:val="24"/>
              </w:rPr>
              <w:t>Указываются основания такого вывода</w:t>
            </w:r>
          </w:p>
        </w:tc>
      </w:tr>
      <w:tr w14:paraId="34C5B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7A91F9AC">
            <w:pPr>
              <w:jc w:val="left"/>
              <w:rPr>
                <w:rFonts w:hint="default" w:cs="Times New Roman"/>
                <w:sz w:val="24"/>
                <w:szCs w:val="24"/>
              </w:rPr>
            </w:pPr>
            <w:r>
              <w:rPr>
                <w:rFonts w:hint="default" w:cs="Times New Roman"/>
                <w:sz w:val="24"/>
                <w:szCs w:val="24"/>
              </w:rPr>
              <w:t>подпункт 4 пункта 2.8.2</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18F88053">
            <w:pPr>
              <w:jc w:val="left"/>
              <w:rPr>
                <w:rFonts w:hint="default" w:cs="Times New Roman"/>
                <w:sz w:val="24"/>
                <w:szCs w:val="24"/>
              </w:rPr>
            </w:pPr>
            <w:r>
              <w:rPr>
                <w:rFonts w:hint="default" w:cs="Times New Roman"/>
                <w:sz w:val="24"/>
                <w:szCs w:val="24"/>
              </w:rPr>
              <w:t xml:space="preserve">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https://login.consultant.ru/link/?req=doc&amp;base=LAW&amp;n=416268&amp;dst=3622 </w:instrText>
            </w:r>
            <w:r>
              <w:rPr>
                <w:rFonts w:hint="default" w:cs="Times New Roman"/>
                <w:sz w:val="24"/>
                <w:szCs w:val="24"/>
              </w:rPr>
              <w:fldChar w:fldCharType="separate"/>
            </w:r>
            <w:r>
              <w:rPr>
                <w:rFonts w:hint="default" w:cs="Times New Roman"/>
                <w:color w:val="0000FF"/>
                <w:sz w:val="24"/>
                <w:szCs w:val="24"/>
              </w:rPr>
              <w:t>частью 62 статьи 55</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41ABDE9A">
            <w:pPr>
              <w:jc w:val="left"/>
              <w:rPr>
                <w:rFonts w:hint="default" w:cs="Times New Roman"/>
                <w:sz w:val="24"/>
                <w:szCs w:val="24"/>
              </w:rPr>
            </w:pPr>
            <w:r>
              <w:rPr>
                <w:rFonts w:hint="default" w:cs="Times New Roman"/>
                <w:sz w:val="24"/>
                <w:szCs w:val="24"/>
              </w:rPr>
              <w:t>Указываются основания такого вывода</w:t>
            </w:r>
          </w:p>
        </w:tc>
      </w:tr>
      <w:tr w14:paraId="03DA0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nil"/>
              <w:right w:val="single" w:color="auto" w:sz="4" w:space="0"/>
              <w:tl2br w:val="nil"/>
              <w:tr2bl w:val="nil"/>
            </w:tcBorders>
            <w:noWrap w:val="0"/>
            <w:vAlign w:val="top"/>
          </w:tcPr>
          <w:p w14:paraId="35EBEEAC">
            <w:pPr>
              <w:jc w:val="left"/>
              <w:rPr>
                <w:rFonts w:hint="default" w:cs="Times New Roman"/>
                <w:sz w:val="24"/>
                <w:szCs w:val="24"/>
              </w:rPr>
            </w:pPr>
            <w:r>
              <w:rPr>
                <w:rFonts w:hint="default" w:cs="Times New Roman"/>
                <w:sz w:val="24"/>
                <w:szCs w:val="24"/>
              </w:rPr>
              <w:t>подпункт 5 пункта 2.8.2</w:t>
            </w:r>
          </w:p>
        </w:tc>
        <w:tc>
          <w:tcPr>
            <w:tcW w:w="4762" w:type="dxa"/>
            <w:tcBorders>
              <w:top w:val="single" w:color="auto" w:sz="4" w:space="0"/>
              <w:left w:val="single" w:color="auto" w:sz="4" w:space="0"/>
              <w:bottom w:val="nil"/>
              <w:right w:val="single" w:color="auto" w:sz="4" w:space="0"/>
              <w:tl2br w:val="nil"/>
              <w:tr2bl w:val="nil"/>
            </w:tcBorders>
            <w:noWrap w:val="0"/>
            <w:vAlign w:val="top"/>
          </w:tcPr>
          <w:p w14:paraId="66231EE2">
            <w:pPr>
              <w:jc w:val="left"/>
              <w:rPr>
                <w:rFonts w:hint="default" w:cs="Times New Roman"/>
                <w:sz w:val="24"/>
                <w:szCs w:val="24"/>
              </w:rPr>
            </w:pPr>
            <w:r>
              <w:rPr>
                <w:rFonts w:hint="default" w:cs="Times New Roman"/>
                <w:sz w:val="24"/>
                <w:szCs w:val="24"/>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r>
              <w:rPr>
                <w:rFonts w:hint="default" w:cs="Times New Roman"/>
                <w:sz w:val="24"/>
                <w:szCs w:val="24"/>
              </w:rPr>
              <w:fldChar w:fldCharType="begin"/>
            </w:r>
            <w:r>
              <w:rPr>
                <w:rFonts w:hint="default" w:cs="Times New Roman"/>
                <w:sz w:val="24"/>
                <w:szCs w:val="24"/>
              </w:rPr>
              <w:instrText xml:space="preserve">HYPERLINK https://login.consultant.ru/link/?req=doc&amp;base=LAW&amp;n=416268&amp;dst=2536 </w:instrText>
            </w:r>
            <w:r>
              <w:rPr>
                <w:rFonts w:hint="default" w:cs="Times New Roman"/>
                <w:sz w:val="24"/>
                <w:szCs w:val="24"/>
              </w:rPr>
              <w:fldChar w:fldCharType="separate"/>
            </w:r>
            <w:r>
              <w:rPr>
                <w:rFonts w:hint="default" w:cs="Times New Roman"/>
                <w:color w:val="0000FF"/>
                <w:sz w:val="24"/>
                <w:szCs w:val="24"/>
              </w:rPr>
              <w:t>пунктом 9 части 7 статьи 51</w:t>
            </w:r>
            <w:r>
              <w:rPr>
                <w:rFonts w:hint="default" w:cs="Times New Roman"/>
                <w:color w:val="0000FF"/>
                <w:sz w:val="24"/>
                <w:szCs w:val="24"/>
              </w:rPr>
              <w:fldChar w:fldCharType="end"/>
            </w:r>
            <w:r>
              <w:rPr>
                <w:rFonts w:hint="default" w:cs="Times New Roman"/>
                <w:sz w:val="24"/>
                <w:szCs w:val="24"/>
              </w:rPr>
              <w:t xml:space="preserve"> Градостроительного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2835" w:type="dxa"/>
            <w:tcBorders>
              <w:top w:val="single" w:color="auto" w:sz="4" w:space="0"/>
              <w:left w:val="single" w:color="auto" w:sz="4" w:space="0"/>
              <w:bottom w:val="nil"/>
              <w:right w:val="single" w:color="auto" w:sz="4" w:space="0"/>
              <w:tl2br w:val="nil"/>
              <w:tr2bl w:val="nil"/>
            </w:tcBorders>
            <w:noWrap w:val="0"/>
            <w:vAlign w:val="top"/>
          </w:tcPr>
          <w:p w14:paraId="2A5FE83D">
            <w:pPr>
              <w:jc w:val="left"/>
              <w:rPr>
                <w:rFonts w:hint="default" w:cs="Times New Roman"/>
                <w:sz w:val="24"/>
                <w:szCs w:val="24"/>
              </w:rPr>
            </w:pPr>
            <w:r>
              <w:rPr>
                <w:rFonts w:hint="default" w:cs="Times New Roman"/>
                <w:sz w:val="24"/>
                <w:szCs w:val="24"/>
              </w:rPr>
              <w:t>Указываются основания такого вывода</w:t>
            </w:r>
          </w:p>
        </w:tc>
      </w:tr>
    </w:tbl>
    <w:p w14:paraId="407E061A">
      <w:pPr>
        <w:jc w:val="left"/>
        <w:rPr>
          <w:rFonts w:hint="default" w:cs="Times New Roman"/>
          <w:sz w:val="24"/>
          <w:szCs w:val="24"/>
        </w:rPr>
      </w:pPr>
    </w:p>
    <w:p w14:paraId="0CC89A0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  вправе повторно обратиться с заявлением о выдаче разрешения на ввод</w:t>
      </w:r>
    </w:p>
    <w:p w14:paraId="3522575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объекта в эксплуатацию после устранения указанных нарушений.</w:t>
      </w:r>
    </w:p>
    <w:p w14:paraId="59C77E2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Данный   отказ   может   быть  обжалован  в  досудебном  порядке  путем</w:t>
      </w:r>
    </w:p>
    <w:p w14:paraId="0D20735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направления жалобы в _____________________________________________________,</w:t>
      </w:r>
    </w:p>
    <w:p w14:paraId="61586BB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а также в судебном порядке.</w:t>
      </w:r>
    </w:p>
    <w:p w14:paraId="6749783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Дополнительно информируем: ____________________________________________</w:t>
      </w:r>
    </w:p>
    <w:p w14:paraId="3D1859F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56E6959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(указывается информация, необходимая для устранения причин отказа в выдаче</w:t>
      </w:r>
    </w:p>
    <w:p w14:paraId="51AC47A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разрешения на ввод объекта в эксплуатацию, а также иная дополнительная</w:t>
      </w:r>
    </w:p>
    <w:p w14:paraId="700BC53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информация при наличии)</w:t>
      </w:r>
    </w:p>
    <w:p w14:paraId="287B5B8E">
      <w:pPr>
        <w:pStyle w:val="6"/>
        <w:jc w:val="both"/>
        <w:rPr>
          <w:rFonts w:hint="default" w:ascii="Times New Roman" w:hAnsi="Times New Roman" w:cs="Times New Roman"/>
          <w:sz w:val="24"/>
          <w:szCs w:val="24"/>
        </w:rPr>
      </w:pPr>
    </w:p>
    <w:p w14:paraId="4BD14E1D">
      <w:pPr>
        <w:pStyle w:val="6"/>
        <w:jc w:val="both"/>
        <w:rPr>
          <w:rFonts w:hint="default" w:ascii="Times New Roman" w:hAnsi="Times New Roman" w:cs="Times New Roman"/>
          <w:sz w:val="24"/>
          <w:szCs w:val="24"/>
        </w:rPr>
      </w:pPr>
    </w:p>
    <w:p w14:paraId="3582A86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                ______________________________________</w:t>
      </w:r>
    </w:p>
    <w:p w14:paraId="788A2BDF">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(фамилия, имя, отчество (при наличии))</w:t>
      </w:r>
    </w:p>
    <w:p w14:paraId="32FF14A1">
      <w:pPr>
        <w:pStyle w:val="6"/>
        <w:jc w:val="both"/>
        <w:rPr>
          <w:rFonts w:hint="default" w:ascii="Times New Roman" w:hAnsi="Times New Roman" w:cs="Times New Roman"/>
          <w:sz w:val="24"/>
          <w:szCs w:val="24"/>
        </w:rPr>
      </w:pPr>
    </w:p>
    <w:p w14:paraId="4389B8A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Дата</w:t>
      </w:r>
    </w:p>
    <w:p w14:paraId="229A27FC">
      <w:pPr>
        <w:jc w:val="left"/>
        <w:rPr>
          <w:rFonts w:hint="default" w:cs="Times New Roman"/>
          <w:sz w:val="24"/>
          <w:szCs w:val="24"/>
        </w:rPr>
      </w:pPr>
    </w:p>
    <w:p w14:paraId="4C34D3A6">
      <w:pPr>
        <w:jc w:val="left"/>
        <w:rPr>
          <w:rFonts w:hint="default" w:cs="Times New Roman"/>
          <w:sz w:val="24"/>
          <w:szCs w:val="24"/>
        </w:rPr>
      </w:pPr>
    </w:p>
    <w:p w14:paraId="1025F8BC">
      <w:pPr>
        <w:jc w:val="left"/>
        <w:rPr>
          <w:rFonts w:hint="default" w:cs="Times New Roman"/>
          <w:sz w:val="24"/>
          <w:szCs w:val="24"/>
        </w:rPr>
      </w:pPr>
    </w:p>
    <w:p w14:paraId="5DCD1457">
      <w:pPr>
        <w:jc w:val="left"/>
        <w:rPr>
          <w:rFonts w:hint="default" w:cs="Times New Roman"/>
          <w:sz w:val="24"/>
          <w:szCs w:val="24"/>
        </w:rPr>
      </w:pPr>
    </w:p>
    <w:p w14:paraId="1DC30372">
      <w:pPr>
        <w:jc w:val="left"/>
        <w:rPr>
          <w:rFonts w:hint="default" w:cs="Times New Roman"/>
          <w:sz w:val="24"/>
          <w:szCs w:val="24"/>
        </w:rPr>
      </w:pPr>
    </w:p>
    <w:p w14:paraId="448575DA">
      <w:pPr>
        <w:jc w:val="right"/>
        <w:outlineLvl w:val="1"/>
        <w:rPr>
          <w:rFonts w:hint="default" w:cs="Times New Roman"/>
          <w:sz w:val="24"/>
          <w:szCs w:val="24"/>
        </w:rPr>
      </w:pPr>
      <w:r>
        <w:rPr>
          <w:rFonts w:hint="default" w:cs="Times New Roman"/>
          <w:sz w:val="24"/>
          <w:szCs w:val="24"/>
        </w:rPr>
        <w:t>Приложение 5</w:t>
      </w:r>
    </w:p>
    <w:p w14:paraId="3A31810A">
      <w:pPr>
        <w:jc w:val="right"/>
        <w:rPr>
          <w:rFonts w:hint="default" w:cs="Times New Roman"/>
          <w:sz w:val="24"/>
          <w:szCs w:val="24"/>
        </w:rPr>
      </w:pPr>
      <w:r>
        <w:rPr>
          <w:rFonts w:hint="default" w:cs="Times New Roman"/>
          <w:sz w:val="24"/>
          <w:szCs w:val="24"/>
        </w:rPr>
        <w:t>к административному регламенту</w:t>
      </w:r>
    </w:p>
    <w:p w14:paraId="75FC5137">
      <w:pPr>
        <w:jc w:val="right"/>
        <w:rPr>
          <w:rFonts w:hint="default" w:cs="Times New Roman"/>
          <w:sz w:val="24"/>
          <w:szCs w:val="24"/>
        </w:rPr>
      </w:pPr>
      <w:r>
        <w:rPr>
          <w:rFonts w:hint="default" w:cs="Times New Roman"/>
          <w:sz w:val="24"/>
          <w:szCs w:val="24"/>
        </w:rPr>
        <w:t>предоставления муниципальной услуги</w:t>
      </w:r>
    </w:p>
    <w:p w14:paraId="54C81726">
      <w:pPr>
        <w:jc w:val="right"/>
        <w:rPr>
          <w:rFonts w:hint="default" w:cs="Times New Roman"/>
          <w:sz w:val="24"/>
          <w:szCs w:val="24"/>
        </w:rPr>
      </w:pPr>
      <w:r>
        <w:rPr>
          <w:rFonts w:hint="default" w:cs="Times New Roman"/>
          <w:sz w:val="24"/>
          <w:szCs w:val="24"/>
        </w:rPr>
        <w:t>"Выдача разрешения на ввод объекта</w:t>
      </w:r>
    </w:p>
    <w:p w14:paraId="7AF06307">
      <w:pPr>
        <w:jc w:val="right"/>
        <w:rPr>
          <w:rFonts w:hint="default" w:cs="Times New Roman"/>
          <w:sz w:val="24"/>
          <w:szCs w:val="24"/>
        </w:rPr>
      </w:pPr>
      <w:r>
        <w:rPr>
          <w:rFonts w:hint="default" w:cs="Times New Roman"/>
          <w:sz w:val="24"/>
          <w:szCs w:val="24"/>
        </w:rPr>
        <w:t>в эксплуатацию"</w:t>
      </w:r>
    </w:p>
    <w:p w14:paraId="4BA5EC80">
      <w:pPr>
        <w:jc w:val="left"/>
        <w:rPr>
          <w:rFonts w:hint="default" w:cs="Times New Roman"/>
          <w:sz w:val="24"/>
          <w:szCs w:val="24"/>
        </w:rPr>
      </w:pPr>
    </w:p>
    <w:p w14:paraId="7D666C75">
      <w:pPr>
        <w:jc w:val="right"/>
        <w:rPr>
          <w:rFonts w:hint="default" w:cs="Times New Roman"/>
          <w:sz w:val="24"/>
          <w:szCs w:val="24"/>
        </w:rPr>
      </w:pPr>
      <w:r>
        <w:rPr>
          <w:rFonts w:hint="default" w:cs="Times New Roman"/>
          <w:sz w:val="24"/>
          <w:szCs w:val="24"/>
        </w:rPr>
        <w:t>ФОРМА</w:t>
      </w:r>
    </w:p>
    <w:p w14:paraId="4FDD23A3">
      <w:pPr>
        <w:jc w:val="left"/>
        <w:rPr>
          <w:rFonts w:hint="default" w:cs="Times New Roman"/>
          <w:sz w:val="24"/>
          <w:szCs w:val="24"/>
        </w:rPr>
      </w:pPr>
    </w:p>
    <w:p w14:paraId="50511D91">
      <w:pPr>
        <w:jc w:val="right"/>
        <w:rPr>
          <w:rFonts w:hint="default" w:cs="Times New Roman"/>
          <w:sz w:val="24"/>
          <w:szCs w:val="24"/>
        </w:rPr>
      </w:pPr>
      <w:r>
        <w:rPr>
          <w:rFonts w:hint="default" w:cs="Times New Roman"/>
          <w:sz w:val="24"/>
          <w:szCs w:val="24"/>
        </w:rPr>
        <w:t>Кому __________________________________________</w:t>
      </w:r>
    </w:p>
    <w:p w14:paraId="7E0D91BE">
      <w:pPr>
        <w:jc w:val="right"/>
        <w:rPr>
          <w:rFonts w:hint="default" w:cs="Times New Roman"/>
          <w:sz w:val="24"/>
          <w:szCs w:val="24"/>
        </w:rPr>
      </w:pPr>
      <w:r>
        <w:rPr>
          <w:rFonts w:hint="default" w:cs="Times New Roman"/>
          <w:sz w:val="24"/>
          <w:szCs w:val="24"/>
        </w:rPr>
        <w:t>(фамилия, имя, отчество (при наличии)</w:t>
      </w:r>
    </w:p>
    <w:p w14:paraId="5E8190C6">
      <w:pPr>
        <w:jc w:val="right"/>
        <w:rPr>
          <w:rFonts w:hint="default" w:cs="Times New Roman"/>
          <w:sz w:val="24"/>
          <w:szCs w:val="24"/>
        </w:rPr>
      </w:pPr>
      <w:r>
        <w:rPr>
          <w:rFonts w:hint="default" w:cs="Times New Roman"/>
          <w:sz w:val="24"/>
          <w:szCs w:val="24"/>
        </w:rPr>
        <w:t>застройщика, ОГРНИП (для физического лица,</w:t>
      </w:r>
    </w:p>
    <w:p w14:paraId="00F871B5">
      <w:pPr>
        <w:jc w:val="right"/>
        <w:rPr>
          <w:rFonts w:hint="default" w:cs="Times New Roman"/>
          <w:sz w:val="24"/>
          <w:szCs w:val="24"/>
        </w:rPr>
      </w:pPr>
      <w:r>
        <w:rPr>
          <w:rFonts w:hint="default" w:cs="Times New Roman"/>
          <w:sz w:val="24"/>
          <w:szCs w:val="24"/>
        </w:rPr>
        <w:t>зарегистрированного в качестве</w:t>
      </w:r>
    </w:p>
    <w:p w14:paraId="0138EF00">
      <w:pPr>
        <w:jc w:val="right"/>
        <w:rPr>
          <w:rFonts w:hint="default" w:cs="Times New Roman"/>
          <w:sz w:val="24"/>
          <w:szCs w:val="24"/>
        </w:rPr>
      </w:pPr>
      <w:r>
        <w:rPr>
          <w:rFonts w:hint="default" w:cs="Times New Roman"/>
          <w:sz w:val="24"/>
          <w:szCs w:val="24"/>
        </w:rPr>
        <w:t>индивидуального предпринимателя) - для</w:t>
      </w:r>
    </w:p>
    <w:p w14:paraId="1A4FE6E6">
      <w:pPr>
        <w:jc w:val="right"/>
        <w:rPr>
          <w:rFonts w:hint="default" w:cs="Times New Roman"/>
          <w:sz w:val="24"/>
          <w:szCs w:val="24"/>
        </w:rPr>
      </w:pPr>
      <w:r>
        <w:rPr>
          <w:rFonts w:hint="default" w:cs="Times New Roman"/>
          <w:sz w:val="24"/>
          <w:szCs w:val="24"/>
        </w:rPr>
        <w:t>физического лица, полное наименование</w:t>
      </w:r>
    </w:p>
    <w:p w14:paraId="414852AD">
      <w:pPr>
        <w:jc w:val="right"/>
        <w:rPr>
          <w:rFonts w:hint="default" w:cs="Times New Roman"/>
          <w:sz w:val="24"/>
          <w:szCs w:val="24"/>
        </w:rPr>
      </w:pPr>
      <w:r>
        <w:rPr>
          <w:rFonts w:hint="default" w:cs="Times New Roman"/>
          <w:sz w:val="24"/>
          <w:szCs w:val="24"/>
        </w:rPr>
        <w:t>застройщика, ИНН, ОГРН - для юридического</w:t>
      </w:r>
    </w:p>
    <w:p w14:paraId="5735D5D1">
      <w:pPr>
        <w:jc w:val="right"/>
        <w:rPr>
          <w:rFonts w:hint="default" w:cs="Times New Roman"/>
          <w:sz w:val="24"/>
          <w:szCs w:val="24"/>
        </w:rPr>
      </w:pPr>
      <w:r>
        <w:rPr>
          <w:rFonts w:hint="default" w:cs="Times New Roman"/>
          <w:sz w:val="24"/>
          <w:szCs w:val="24"/>
        </w:rPr>
        <w:t>лица,</w:t>
      </w:r>
    </w:p>
    <w:p w14:paraId="2CC9B151">
      <w:pPr>
        <w:jc w:val="right"/>
        <w:rPr>
          <w:rFonts w:hint="default" w:cs="Times New Roman"/>
          <w:sz w:val="24"/>
          <w:szCs w:val="24"/>
        </w:rPr>
      </w:pPr>
      <w:r>
        <w:rPr>
          <w:rFonts w:hint="default" w:cs="Times New Roman"/>
          <w:sz w:val="24"/>
          <w:szCs w:val="24"/>
        </w:rPr>
        <w:t>__________________________________________</w:t>
      </w:r>
    </w:p>
    <w:p w14:paraId="13A52669">
      <w:pPr>
        <w:jc w:val="right"/>
        <w:rPr>
          <w:rFonts w:hint="default" w:cs="Times New Roman"/>
          <w:sz w:val="24"/>
          <w:szCs w:val="24"/>
        </w:rPr>
      </w:pPr>
      <w:r>
        <w:rPr>
          <w:rFonts w:hint="default" w:cs="Times New Roman"/>
          <w:sz w:val="24"/>
          <w:szCs w:val="24"/>
        </w:rPr>
        <w:t>почтовый индекс и адрес, телефон,</w:t>
      </w:r>
    </w:p>
    <w:p w14:paraId="4441553D">
      <w:pPr>
        <w:jc w:val="right"/>
        <w:rPr>
          <w:rFonts w:hint="default" w:cs="Times New Roman"/>
          <w:sz w:val="24"/>
          <w:szCs w:val="24"/>
        </w:rPr>
      </w:pPr>
      <w:r>
        <w:rPr>
          <w:rFonts w:hint="default" w:cs="Times New Roman"/>
          <w:sz w:val="24"/>
          <w:szCs w:val="24"/>
        </w:rPr>
        <w:t>адрес электронной почты)</w:t>
      </w:r>
    </w:p>
    <w:p w14:paraId="1A13C46C">
      <w:pPr>
        <w:jc w:val="center"/>
        <w:rPr>
          <w:rFonts w:hint="default" w:cs="Times New Roman"/>
          <w:sz w:val="24"/>
          <w:szCs w:val="24"/>
        </w:rPr>
      </w:pPr>
    </w:p>
    <w:p w14:paraId="72EB46FB">
      <w:pPr>
        <w:jc w:val="center"/>
        <w:rPr>
          <w:rFonts w:hint="default" w:cs="Times New Roman"/>
          <w:sz w:val="24"/>
          <w:szCs w:val="24"/>
        </w:rPr>
      </w:pPr>
      <w:r>
        <w:rPr>
          <w:rFonts w:hint="default" w:cs="Times New Roman"/>
          <w:sz w:val="24"/>
          <w:szCs w:val="24"/>
        </w:rPr>
        <w:t>РЕШЕНИЕ</w:t>
      </w:r>
    </w:p>
    <w:p w14:paraId="16AF99E9">
      <w:pPr>
        <w:jc w:val="center"/>
        <w:rPr>
          <w:rFonts w:hint="default" w:cs="Times New Roman"/>
          <w:sz w:val="24"/>
          <w:szCs w:val="24"/>
        </w:rPr>
      </w:pPr>
      <w:r>
        <w:rPr>
          <w:rFonts w:hint="default" w:cs="Times New Roman"/>
          <w:sz w:val="24"/>
          <w:szCs w:val="24"/>
        </w:rPr>
        <w:t>об отказе во внесении исправлений в разрешение на ввод</w:t>
      </w:r>
    </w:p>
    <w:p w14:paraId="25118C76">
      <w:pPr>
        <w:jc w:val="center"/>
        <w:rPr>
          <w:rFonts w:hint="default" w:cs="Times New Roman"/>
          <w:sz w:val="24"/>
          <w:szCs w:val="24"/>
        </w:rPr>
      </w:pPr>
      <w:r>
        <w:rPr>
          <w:rFonts w:hint="default" w:cs="Times New Roman"/>
          <w:sz w:val="24"/>
          <w:szCs w:val="24"/>
        </w:rPr>
        <w:t>объекта в эксплуатацию</w:t>
      </w:r>
    </w:p>
    <w:p w14:paraId="72E62395">
      <w:pPr>
        <w:jc w:val="center"/>
        <w:rPr>
          <w:rFonts w:hint="default" w:cs="Times New Roman"/>
          <w:sz w:val="24"/>
          <w:szCs w:val="24"/>
        </w:rPr>
      </w:pPr>
    </w:p>
    <w:p w14:paraId="25A35663">
      <w:pPr>
        <w:jc w:val="center"/>
        <w:rPr>
          <w:rFonts w:hint="default" w:cs="Times New Roman"/>
          <w:sz w:val="24"/>
          <w:szCs w:val="24"/>
        </w:rPr>
      </w:pPr>
      <w:r>
        <w:rPr>
          <w:rFonts w:hint="default" w:cs="Times New Roman"/>
          <w:sz w:val="24"/>
          <w:szCs w:val="24"/>
        </w:rPr>
        <w:t>____________________________________________________________</w:t>
      </w:r>
    </w:p>
    <w:p w14:paraId="2A8BD6B0">
      <w:pPr>
        <w:jc w:val="center"/>
        <w:rPr>
          <w:rFonts w:hint="default" w:cs="Times New Roman"/>
          <w:sz w:val="24"/>
          <w:szCs w:val="24"/>
        </w:rPr>
      </w:pPr>
      <w:r>
        <w:rPr>
          <w:rFonts w:hint="default" w:cs="Times New Roman"/>
          <w:sz w:val="24"/>
          <w:szCs w:val="24"/>
        </w:rPr>
        <w:t>(наименование уполномоченного на выдачу разрешений на ввод</w:t>
      </w:r>
    </w:p>
    <w:p w14:paraId="3C01DA06">
      <w:pPr>
        <w:jc w:val="center"/>
        <w:rPr>
          <w:rFonts w:hint="default" w:cs="Times New Roman"/>
          <w:sz w:val="24"/>
          <w:szCs w:val="24"/>
        </w:rPr>
      </w:pPr>
      <w:r>
        <w:rPr>
          <w:rFonts w:hint="default" w:cs="Times New Roman"/>
          <w:sz w:val="24"/>
          <w:szCs w:val="24"/>
        </w:rPr>
        <w:t>объекта в органа местного самоуправления)</w:t>
      </w:r>
    </w:p>
    <w:p w14:paraId="54639023">
      <w:pPr>
        <w:ind w:firstLine="540"/>
        <w:rPr>
          <w:rFonts w:hint="default" w:cs="Times New Roman"/>
          <w:sz w:val="24"/>
          <w:szCs w:val="24"/>
        </w:rPr>
      </w:pPr>
    </w:p>
    <w:p w14:paraId="2FA5F4D8">
      <w:pPr>
        <w:ind w:firstLine="540"/>
        <w:rPr>
          <w:rFonts w:hint="default" w:cs="Times New Roman"/>
          <w:sz w:val="24"/>
          <w:szCs w:val="24"/>
        </w:rPr>
      </w:pPr>
      <w:r>
        <w:rPr>
          <w:rFonts w:hint="default" w:cs="Times New Roman"/>
          <w:sz w:val="24"/>
          <w:szCs w:val="24"/>
        </w:rPr>
        <w:t>по результатам рассмотрения заявления об исправлении допущенных опечаток и ошибок в разрешении на ввод объекта в эксплуатацию от ____________ N __________ принято решение об отказе во внесении исправлений в разрешение на ввод объекта в эксплуатацию.</w:t>
      </w:r>
    </w:p>
    <w:p w14:paraId="75CD41A4">
      <w:pPr>
        <w:ind w:firstLine="540"/>
        <w:rPr>
          <w:rFonts w:hint="default"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474"/>
        <w:gridCol w:w="4762"/>
        <w:gridCol w:w="2835"/>
      </w:tblGrid>
      <w:tr w14:paraId="3675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F16440">
            <w:pPr>
              <w:jc w:val="center"/>
              <w:rPr>
                <w:rFonts w:hint="default" w:cs="Times New Roman"/>
                <w:sz w:val="24"/>
                <w:szCs w:val="24"/>
              </w:rPr>
            </w:pPr>
            <w:r>
              <w:rPr>
                <w:rFonts w:hint="default" w:cs="Times New Roman"/>
                <w:sz w:val="24"/>
                <w:szCs w:val="24"/>
              </w:rPr>
              <w:t>N пункта Административного регламента</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999253">
            <w:pPr>
              <w:jc w:val="center"/>
              <w:rPr>
                <w:rFonts w:hint="default" w:cs="Times New Roman"/>
                <w:sz w:val="24"/>
                <w:szCs w:val="24"/>
              </w:rPr>
            </w:pPr>
            <w:r>
              <w:rPr>
                <w:rFonts w:hint="default" w:cs="Times New Roman"/>
                <w:sz w:val="24"/>
                <w:szCs w:val="24"/>
              </w:rPr>
              <w:t>Наименование основания для отказа во внесении исправлений в разрешение на ввод объекта в эксплуатацию в соответствии с Административным регламентом</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B37125">
            <w:pPr>
              <w:jc w:val="center"/>
              <w:rPr>
                <w:rFonts w:hint="default" w:cs="Times New Roman"/>
                <w:sz w:val="24"/>
                <w:szCs w:val="24"/>
              </w:rPr>
            </w:pPr>
            <w:r>
              <w:rPr>
                <w:rFonts w:hint="default" w:cs="Times New Roman"/>
                <w:sz w:val="24"/>
                <w:szCs w:val="24"/>
              </w:rPr>
              <w:t>Разъяснение причин отказа во внесении исправлений в разрешение на ввод объекта в эксплуатацию</w:t>
            </w:r>
          </w:p>
        </w:tc>
      </w:tr>
      <w:tr w14:paraId="3454C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019A67A9">
            <w:pPr>
              <w:jc w:val="left"/>
              <w:rPr>
                <w:rFonts w:hint="default" w:cs="Times New Roman"/>
                <w:sz w:val="24"/>
                <w:szCs w:val="24"/>
              </w:rPr>
            </w:pPr>
            <w:r>
              <w:rPr>
                <w:rFonts w:hint="default" w:cs="Times New Roman"/>
                <w:sz w:val="24"/>
                <w:szCs w:val="24"/>
              </w:rPr>
              <w:t>подпункт 1 пункта 2.6.8</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631D9B85">
            <w:pPr>
              <w:rPr>
                <w:rFonts w:hint="default" w:cs="Times New Roman"/>
                <w:sz w:val="24"/>
                <w:szCs w:val="24"/>
              </w:rPr>
            </w:pPr>
            <w:r>
              <w:rPr>
                <w:rFonts w:hint="default" w:cs="Times New Roman"/>
                <w:sz w:val="24"/>
                <w:szCs w:val="24"/>
              </w:rPr>
              <w:t>несоответствие заявителя кругу лиц, указанных в пункте 1.2 Административного регламента</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386F6E9B">
            <w:pPr>
              <w:jc w:val="left"/>
              <w:rPr>
                <w:rFonts w:hint="default" w:cs="Times New Roman"/>
                <w:sz w:val="24"/>
                <w:szCs w:val="24"/>
              </w:rPr>
            </w:pPr>
            <w:r>
              <w:rPr>
                <w:rFonts w:hint="default" w:cs="Times New Roman"/>
                <w:sz w:val="24"/>
                <w:szCs w:val="24"/>
              </w:rPr>
              <w:t>Указываются основания такого вывода</w:t>
            </w:r>
          </w:p>
        </w:tc>
      </w:tr>
      <w:tr w14:paraId="65A33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7B7609B8">
            <w:pPr>
              <w:jc w:val="left"/>
              <w:rPr>
                <w:rFonts w:hint="default" w:cs="Times New Roman"/>
                <w:sz w:val="24"/>
                <w:szCs w:val="24"/>
              </w:rPr>
            </w:pPr>
            <w:r>
              <w:rPr>
                <w:rFonts w:hint="default" w:cs="Times New Roman"/>
                <w:sz w:val="24"/>
                <w:szCs w:val="24"/>
              </w:rPr>
              <w:t>подпункт 2 пункта 2.6.8</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26AFA861">
            <w:pPr>
              <w:rPr>
                <w:rFonts w:hint="default" w:cs="Times New Roman"/>
                <w:sz w:val="24"/>
                <w:szCs w:val="24"/>
              </w:rPr>
            </w:pPr>
            <w:r>
              <w:rPr>
                <w:rFonts w:hint="default" w:cs="Times New Roman"/>
                <w:sz w:val="24"/>
                <w:szCs w:val="24"/>
              </w:rPr>
              <w:t>отсутствие факта допущения опечаток и ошибок в разрешении на ввод объекта в эксплуатацию</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430860AA">
            <w:pPr>
              <w:jc w:val="left"/>
              <w:rPr>
                <w:rFonts w:hint="default" w:cs="Times New Roman"/>
                <w:sz w:val="24"/>
                <w:szCs w:val="24"/>
              </w:rPr>
            </w:pPr>
            <w:r>
              <w:rPr>
                <w:rFonts w:hint="default" w:cs="Times New Roman"/>
                <w:sz w:val="24"/>
                <w:szCs w:val="24"/>
              </w:rPr>
              <w:t>Указываются основания такого вывода</w:t>
            </w:r>
          </w:p>
        </w:tc>
      </w:tr>
    </w:tbl>
    <w:p w14:paraId="6B271897">
      <w:pPr>
        <w:ind w:firstLine="540"/>
        <w:rPr>
          <w:rFonts w:hint="default" w:cs="Times New Roman"/>
          <w:sz w:val="24"/>
          <w:szCs w:val="24"/>
        </w:rPr>
      </w:pPr>
    </w:p>
    <w:p w14:paraId="79928EB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  вправе  повторно  обратиться с заявлением об исправлении допущенных</w:t>
      </w:r>
    </w:p>
    <w:p w14:paraId="2A07026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опечаток  и  ошибок  в  разрешении  на  ввод  объекта  в эксплуатацию после</w:t>
      </w:r>
    </w:p>
    <w:p w14:paraId="03DAF5B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устранения указанных нарушений.</w:t>
      </w:r>
    </w:p>
    <w:p w14:paraId="330C5EB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Данный   отказ   может   быть  обжалован  в  досудебном  порядке  путем</w:t>
      </w:r>
    </w:p>
    <w:p w14:paraId="4D010AD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направления жалобы в _____________________________________________________,</w:t>
      </w:r>
    </w:p>
    <w:p w14:paraId="6757BEB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а также в судебном порядке.</w:t>
      </w:r>
    </w:p>
    <w:p w14:paraId="02872FE2">
      <w:pPr>
        <w:pStyle w:val="6"/>
        <w:jc w:val="both"/>
        <w:rPr>
          <w:rFonts w:hint="default" w:ascii="Times New Roman" w:hAnsi="Times New Roman" w:cs="Times New Roman"/>
          <w:sz w:val="24"/>
          <w:szCs w:val="24"/>
        </w:rPr>
      </w:pPr>
    </w:p>
    <w:p w14:paraId="7B76C3C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Дополнительно информируем:</w:t>
      </w:r>
    </w:p>
    <w:p w14:paraId="2375F08A">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7ED22D0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(указывается информация, необходимая для устранения причин отказа во</w:t>
      </w:r>
    </w:p>
    <w:p w14:paraId="24A7081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внесении исправлений в разрешение на ввод объекта в эксплуатацию, а также</w:t>
      </w:r>
    </w:p>
    <w:p w14:paraId="48EE1E5B">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иная дополнительная информация при наличии)</w:t>
      </w:r>
    </w:p>
    <w:p w14:paraId="4D35F1B0">
      <w:pPr>
        <w:pStyle w:val="6"/>
        <w:jc w:val="both"/>
        <w:rPr>
          <w:rFonts w:hint="default" w:ascii="Times New Roman" w:hAnsi="Times New Roman" w:cs="Times New Roman"/>
          <w:sz w:val="24"/>
          <w:szCs w:val="24"/>
        </w:rPr>
      </w:pPr>
    </w:p>
    <w:p w14:paraId="742D048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453EA03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(фамилия, имя, отчество (при наличии))</w:t>
      </w:r>
    </w:p>
    <w:p w14:paraId="7D10D29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Дата</w:t>
      </w:r>
    </w:p>
    <w:p w14:paraId="2387049A">
      <w:pPr>
        <w:jc w:val="left"/>
        <w:rPr>
          <w:rFonts w:hint="default" w:cs="Times New Roman"/>
          <w:sz w:val="24"/>
          <w:szCs w:val="24"/>
        </w:rPr>
      </w:pPr>
    </w:p>
    <w:p w14:paraId="0E2B4EBC">
      <w:pPr>
        <w:jc w:val="left"/>
        <w:rPr>
          <w:rFonts w:hint="default" w:cs="Times New Roman"/>
          <w:sz w:val="24"/>
          <w:szCs w:val="24"/>
        </w:rPr>
      </w:pPr>
    </w:p>
    <w:p w14:paraId="4A477E6F">
      <w:pPr>
        <w:jc w:val="left"/>
        <w:rPr>
          <w:rFonts w:hint="default" w:cs="Times New Roman"/>
          <w:sz w:val="24"/>
          <w:szCs w:val="24"/>
        </w:rPr>
      </w:pPr>
    </w:p>
    <w:p w14:paraId="5F0858BC">
      <w:pPr>
        <w:jc w:val="left"/>
        <w:rPr>
          <w:rFonts w:hint="default" w:cs="Times New Roman"/>
          <w:sz w:val="24"/>
          <w:szCs w:val="24"/>
        </w:rPr>
      </w:pPr>
    </w:p>
    <w:p w14:paraId="365214AB">
      <w:pPr>
        <w:jc w:val="left"/>
        <w:rPr>
          <w:rFonts w:hint="default" w:cs="Times New Roman"/>
          <w:sz w:val="24"/>
          <w:szCs w:val="24"/>
        </w:rPr>
      </w:pPr>
    </w:p>
    <w:p w14:paraId="41D69556">
      <w:pPr>
        <w:jc w:val="right"/>
        <w:outlineLvl w:val="1"/>
        <w:rPr>
          <w:rFonts w:hint="default" w:cs="Times New Roman"/>
          <w:sz w:val="24"/>
          <w:szCs w:val="24"/>
        </w:rPr>
      </w:pPr>
      <w:r>
        <w:rPr>
          <w:rFonts w:hint="default" w:cs="Times New Roman"/>
          <w:sz w:val="24"/>
          <w:szCs w:val="24"/>
        </w:rPr>
        <w:t>Приложение 6</w:t>
      </w:r>
    </w:p>
    <w:p w14:paraId="3E4413BA">
      <w:pPr>
        <w:jc w:val="right"/>
        <w:rPr>
          <w:rFonts w:hint="default" w:cs="Times New Roman"/>
          <w:sz w:val="24"/>
          <w:szCs w:val="24"/>
        </w:rPr>
      </w:pPr>
      <w:r>
        <w:rPr>
          <w:rFonts w:hint="default" w:cs="Times New Roman"/>
          <w:sz w:val="24"/>
          <w:szCs w:val="24"/>
        </w:rPr>
        <w:t>к административному регламенту</w:t>
      </w:r>
    </w:p>
    <w:p w14:paraId="021F848F">
      <w:pPr>
        <w:jc w:val="right"/>
        <w:rPr>
          <w:rFonts w:hint="default" w:cs="Times New Roman"/>
          <w:sz w:val="24"/>
          <w:szCs w:val="24"/>
        </w:rPr>
      </w:pPr>
      <w:r>
        <w:rPr>
          <w:rFonts w:hint="default" w:cs="Times New Roman"/>
          <w:sz w:val="24"/>
          <w:szCs w:val="24"/>
        </w:rPr>
        <w:t>предоставления муниципальной услуги</w:t>
      </w:r>
    </w:p>
    <w:p w14:paraId="794F0818">
      <w:pPr>
        <w:jc w:val="right"/>
        <w:rPr>
          <w:rFonts w:hint="default" w:cs="Times New Roman"/>
          <w:sz w:val="24"/>
          <w:szCs w:val="24"/>
        </w:rPr>
      </w:pPr>
      <w:r>
        <w:rPr>
          <w:rFonts w:hint="default" w:cs="Times New Roman"/>
          <w:sz w:val="24"/>
          <w:szCs w:val="24"/>
        </w:rPr>
        <w:t>"Выдача разрешения на ввод объекта</w:t>
      </w:r>
    </w:p>
    <w:p w14:paraId="02B278D3">
      <w:pPr>
        <w:jc w:val="right"/>
        <w:rPr>
          <w:rFonts w:hint="default" w:cs="Times New Roman"/>
          <w:sz w:val="24"/>
          <w:szCs w:val="24"/>
        </w:rPr>
      </w:pPr>
      <w:r>
        <w:rPr>
          <w:rFonts w:hint="default" w:cs="Times New Roman"/>
          <w:sz w:val="24"/>
          <w:szCs w:val="24"/>
        </w:rPr>
        <w:t>в эксплуатацию"</w:t>
      </w:r>
    </w:p>
    <w:p w14:paraId="4448CE47">
      <w:pPr>
        <w:jc w:val="left"/>
        <w:rPr>
          <w:rFonts w:hint="default" w:cs="Times New Roman"/>
          <w:sz w:val="24"/>
          <w:szCs w:val="24"/>
        </w:rPr>
      </w:pPr>
    </w:p>
    <w:p w14:paraId="0B831C5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w:t>
      </w:r>
    </w:p>
    <w:p w14:paraId="288FD379">
      <w:pPr>
        <w:pStyle w:val="6"/>
        <w:jc w:val="both"/>
        <w:rPr>
          <w:rFonts w:hint="default" w:ascii="Times New Roman" w:hAnsi="Times New Roman" w:cs="Times New Roman"/>
          <w:sz w:val="24"/>
          <w:szCs w:val="24"/>
        </w:rPr>
      </w:pPr>
    </w:p>
    <w:p w14:paraId="7704D15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Кому __________________________________________</w:t>
      </w:r>
    </w:p>
    <w:p w14:paraId="374FCEA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w:t>
      </w:r>
    </w:p>
    <w:p w14:paraId="3765840B">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ОГРНИП (для физического лица,</w:t>
      </w:r>
    </w:p>
    <w:p w14:paraId="2ED799A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зарегистрированного в качестве</w:t>
      </w:r>
    </w:p>
    <w:p w14:paraId="0FF515A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индивидуального предпринимателя) - для</w:t>
      </w:r>
    </w:p>
    <w:p w14:paraId="2F1E724A">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физического лица, полное наименование</w:t>
      </w:r>
    </w:p>
    <w:p w14:paraId="3F0DBE5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ИНН, ОГРН - для юридического</w:t>
      </w:r>
    </w:p>
    <w:p w14:paraId="50C9898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w:t>
      </w:r>
    </w:p>
    <w:p w14:paraId="6E23690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w:t>
      </w:r>
    </w:p>
    <w:p w14:paraId="44A674BF">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индекс и адрес, телефон,</w:t>
      </w:r>
    </w:p>
    <w:p w14:paraId="681C8B5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w:t>
      </w:r>
    </w:p>
    <w:p w14:paraId="17041728">
      <w:pPr>
        <w:pStyle w:val="6"/>
        <w:jc w:val="both"/>
        <w:rPr>
          <w:rFonts w:hint="default" w:ascii="Times New Roman" w:hAnsi="Times New Roman" w:cs="Times New Roman"/>
          <w:sz w:val="24"/>
          <w:szCs w:val="24"/>
        </w:rPr>
      </w:pPr>
    </w:p>
    <w:p w14:paraId="2A71DC0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w:t>
      </w:r>
    </w:p>
    <w:p w14:paraId="7B8F84F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отказе в выдаче дубликата разрешения на ввод объекта</w:t>
      </w:r>
    </w:p>
    <w:p w14:paraId="296F47F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эксплуатацию</w:t>
      </w:r>
    </w:p>
    <w:p w14:paraId="50D67D86">
      <w:pPr>
        <w:pStyle w:val="6"/>
        <w:jc w:val="both"/>
        <w:rPr>
          <w:rFonts w:hint="default" w:ascii="Times New Roman" w:hAnsi="Times New Roman" w:cs="Times New Roman"/>
          <w:sz w:val="24"/>
          <w:szCs w:val="24"/>
        </w:rPr>
      </w:pPr>
    </w:p>
    <w:p w14:paraId="5015A71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5B26EFBB">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(наименование уполномоченного на выдачу разрешений на ввод объекта в</w:t>
      </w:r>
    </w:p>
    <w:p w14:paraId="6D7409E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эксплуатацию органа местного самоуправления)</w:t>
      </w:r>
    </w:p>
    <w:p w14:paraId="0B69489C">
      <w:pPr>
        <w:pStyle w:val="6"/>
        <w:jc w:val="both"/>
        <w:rPr>
          <w:rFonts w:hint="default" w:ascii="Times New Roman" w:hAnsi="Times New Roman" w:cs="Times New Roman"/>
          <w:sz w:val="24"/>
          <w:szCs w:val="24"/>
        </w:rPr>
      </w:pPr>
    </w:p>
    <w:p w14:paraId="0D4F851F">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по результатам рассмотрения заявления о выдаче дубликата разрешения на ввод</w:t>
      </w:r>
    </w:p>
    <w:p w14:paraId="3490AC9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объекта в эксплуатацию от _________________ N _____________ принято решение</w:t>
      </w:r>
    </w:p>
    <w:p w14:paraId="4313304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и номер регистрации)</w:t>
      </w:r>
    </w:p>
    <w:p w14:paraId="4820E0A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об отказе в выдаче дубликата разрешения на ввод объекта в эксплуатацию.</w:t>
      </w:r>
    </w:p>
    <w:p w14:paraId="34B42310">
      <w:pPr>
        <w:ind w:firstLine="540"/>
        <w:rPr>
          <w:rFonts w:hint="default" w:cs="Times New Roman"/>
          <w:sz w:val="24"/>
          <w:szCs w:val="24"/>
        </w:rPr>
      </w:pPr>
    </w:p>
    <w:tbl>
      <w:tblPr>
        <w:tblStyle w:val="3"/>
        <w:tblW w:w="0" w:type="auto"/>
        <w:tblInd w:w="6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2" w:type="dxa"/>
          <w:left w:w="62" w:type="dxa"/>
          <w:bottom w:w="102" w:type="dxa"/>
          <w:right w:w="62" w:type="dxa"/>
        </w:tblCellMar>
      </w:tblPr>
      <w:tblGrid>
        <w:gridCol w:w="1474"/>
        <w:gridCol w:w="4762"/>
        <w:gridCol w:w="2835"/>
      </w:tblGrid>
      <w:tr w14:paraId="07D0CB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3C20E7F">
            <w:pPr>
              <w:jc w:val="center"/>
              <w:rPr>
                <w:rFonts w:hint="default" w:cs="Times New Roman"/>
                <w:sz w:val="24"/>
                <w:szCs w:val="24"/>
              </w:rPr>
            </w:pPr>
            <w:r>
              <w:rPr>
                <w:rFonts w:hint="default" w:cs="Times New Roman"/>
                <w:sz w:val="24"/>
                <w:szCs w:val="24"/>
              </w:rPr>
              <w:t>N пункта Административного регламента</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C19753">
            <w:pPr>
              <w:jc w:val="center"/>
              <w:rPr>
                <w:rFonts w:hint="default" w:cs="Times New Roman"/>
                <w:sz w:val="24"/>
                <w:szCs w:val="24"/>
              </w:rPr>
            </w:pPr>
            <w:r>
              <w:rPr>
                <w:rFonts w:hint="default" w:cs="Times New Roman"/>
                <w:sz w:val="24"/>
                <w:szCs w:val="24"/>
              </w:rPr>
              <w:t>Наименование основания для отказа в выдаче дубликата разрешения на ввод объекта в эксплуатацию в соответствии с Административным регламентом</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74565">
            <w:pPr>
              <w:jc w:val="center"/>
              <w:rPr>
                <w:rFonts w:hint="default" w:cs="Times New Roman"/>
                <w:sz w:val="24"/>
                <w:szCs w:val="24"/>
              </w:rPr>
            </w:pPr>
            <w:r>
              <w:rPr>
                <w:rFonts w:hint="default" w:cs="Times New Roman"/>
                <w:sz w:val="24"/>
                <w:szCs w:val="24"/>
              </w:rPr>
              <w:t>Разъяснение причин отказа в выдаче дубликата разрешения на ввод объекта в эксплуатацию</w:t>
            </w:r>
          </w:p>
        </w:tc>
      </w:tr>
      <w:tr w14:paraId="1A5B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2" w:type="dxa"/>
            <w:left w:w="62" w:type="dxa"/>
            <w:bottom w:w="102" w:type="dxa"/>
            <w:right w:w="62" w:type="dxa"/>
          </w:tblCellMar>
        </w:tblPrEx>
        <w:trPr>
          <w:wBefore w:w="0" w:type="dxa"/>
          <w:wAfter w:w="0" w:type="dxa"/>
        </w:trPr>
        <w:tc>
          <w:tcPr>
            <w:tcW w:w="1474" w:type="dxa"/>
            <w:tcBorders>
              <w:top w:val="single" w:color="auto" w:sz="4" w:space="0"/>
              <w:left w:val="single" w:color="auto" w:sz="4" w:space="0"/>
              <w:bottom w:val="single" w:color="auto" w:sz="4" w:space="0"/>
              <w:right w:val="single" w:color="auto" w:sz="4" w:space="0"/>
              <w:tl2br w:val="nil"/>
              <w:tr2bl w:val="nil"/>
            </w:tcBorders>
            <w:noWrap w:val="0"/>
            <w:vAlign w:val="top"/>
          </w:tcPr>
          <w:p w14:paraId="4D24E5D2">
            <w:pPr>
              <w:jc w:val="left"/>
              <w:rPr>
                <w:rFonts w:hint="default" w:cs="Times New Roman"/>
                <w:sz w:val="24"/>
                <w:szCs w:val="24"/>
              </w:rPr>
            </w:pPr>
            <w:r>
              <w:rPr>
                <w:rFonts w:hint="default" w:cs="Times New Roman"/>
                <w:sz w:val="24"/>
                <w:szCs w:val="24"/>
              </w:rPr>
              <w:t>пункт 2.6.10</w:t>
            </w:r>
          </w:p>
        </w:tc>
        <w:tc>
          <w:tcPr>
            <w:tcW w:w="4762" w:type="dxa"/>
            <w:tcBorders>
              <w:top w:val="single" w:color="auto" w:sz="4" w:space="0"/>
              <w:left w:val="single" w:color="auto" w:sz="4" w:space="0"/>
              <w:bottom w:val="single" w:color="auto" w:sz="4" w:space="0"/>
              <w:right w:val="single" w:color="auto" w:sz="4" w:space="0"/>
              <w:tl2br w:val="nil"/>
              <w:tr2bl w:val="nil"/>
            </w:tcBorders>
            <w:noWrap w:val="0"/>
            <w:vAlign w:val="top"/>
          </w:tcPr>
          <w:p w14:paraId="6C1BA397">
            <w:pPr>
              <w:rPr>
                <w:rFonts w:hint="default" w:cs="Times New Roman"/>
                <w:sz w:val="24"/>
                <w:szCs w:val="24"/>
              </w:rPr>
            </w:pPr>
            <w:r>
              <w:rPr>
                <w:rFonts w:hint="default" w:cs="Times New Roman"/>
                <w:sz w:val="24"/>
                <w:szCs w:val="24"/>
              </w:rPr>
              <w:t>несоответствие заявителя кругу лиц, указанных в пункте 1.2 Административного регламента.</w:t>
            </w:r>
          </w:p>
        </w:tc>
        <w:tc>
          <w:tcPr>
            <w:tcW w:w="2835" w:type="dxa"/>
            <w:tcBorders>
              <w:top w:val="single" w:color="auto" w:sz="4" w:space="0"/>
              <w:left w:val="single" w:color="auto" w:sz="4" w:space="0"/>
              <w:bottom w:val="single" w:color="auto" w:sz="4" w:space="0"/>
              <w:right w:val="single" w:color="auto" w:sz="4" w:space="0"/>
              <w:tl2br w:val="nil"/>
              <w:tr2bl w:val="nil"/>
            </w:tcBorders>
            <w:noWrap w:val="0"/>
            <w:vAlign w:val="top"/>
          </w:tcPr>
          <w:p w14:paraId="2075686C">
            <w:pPr>
              <w:jc w:val="left"/>
              <w:rPr>
                <w:rFonts w:hint="default" w:cs="Times New Roman"/>
                <w:sz w:val="24"/>
                <w:szCs w:val="24"/>
              </w:rPr>
            </w:pPr>
            <w:r>
              <w:rPr>
                <w:rFonts w:hint="default" w:cs="Times New Roman"/>
                <w:sz w:val="24"/>
                <w:szCs w:val="24"/>
              </w:rPr>
              <w:t>Указываются основания такого вывода</w:t>
            </w:r>
          </w:p>
        </w:tc>
      </w:tr>
    </w:tbl>
    <w:p w14:paraId="4E964107">
      <w:pPr>
        <w:jc w:val="left"/>
        <w:rPr>
          <w:rFonts w:hint="default" w:cs="Times New Roman"/>
          <w:sz w:val="24"/>
          <w:szCs w:val="24"/>
        </w:rPr>
      </w:pPr>
    </w:p>
    <w:p w14:paraId="0B8A3B6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Вы   вправе   повторно  обратиться  с  заявлением  о  выдаче  дубликата</w:t>
      </w:r>
    </w:p>
    <w:p w14:paraId="0A986F2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разрешения  на  ввод  объекта  в  эксплуатацию  после устранения указанного</w:t>
      </w:r>
    </w:p>
    <w:p w14:paraId="1509D27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нарушения.</w:t>
      </w:r>
    </w:p>
    <w:p w14:paraId="6258943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Данный   отказ   может   быть  обжалован  в  досудебном  порядке  путем</w:t>
      </w:r>
    </w:p>
    <w:p w14:paraId="16F8720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направления жалобы в _____________________________________________________,</w:t>
      </w:r>
    </w:p>
    <w:p w14:paraId="2D57000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а также в судебном порядке.</w:t>
      </w:r>
    </w:p>
    <w:p w14:paraId="5E45175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Дополнительно информируем: ____________________________________________</w:t>
      </w:r>
    </w:p>
    <w:p w14:paraId="2C6BC08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0103766E">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(указывается информация, необходимая для устранения причин отказа в выдаче</w:t>
      </w:r>
    </w:p>
    <w:p w14:paraId="4BE3BB6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дубликата разрешения на ввод объекта в эксплуатацию, а также иная</w:t>
      </w:r>
    </w:p>
    <w:p w14:paraId="453602C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дополнительная информация при наличии)</w:t>
      </w:r>
    </w:p>
    <w:p w14:paraId="26FC3679">
      <w:pPr>
        <w:pStyle w:val="6"/>
        <w:jc w:val="both"/>
        <w:rPr>
          <w:rFonts w:hint="default" w:ascii="Times New Roman" w:hAnsi="Times New Roman" w:cs="Times New Roman"/>
          <w:sz w:val="24"/>
          <w:szCs w:val="24"/>
        </w:rPr>
      </w:pPr>
    </w:p>
    <w:p w14:paraId="6A455A78">
      <w:pPr>
        <w:pStyle w:val="6"/>
        <w:jc w:val="both"/>
        <w:rPr>
          <w:rFonts w:hint="default" w:ascii="Times New Roman" w:hAnsi="Times New Roman" w:cs="Times New Roman"/>
          <w:sz w:val="24"/>
          <w:szCs w:val="24"/>
        </w:rPr>
      </w:pPr>
    </w:p>
    <w:p w14:paraId="2D0EB7C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    ___________    ______________________________________</w:t>
      </w:r>
    </w:p>
    <w:p w14:paraId="03218C3A">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(фамилия, имя, отчество (при наличии))</w:t>
      </w:r>
    </w:p>
    <w:p w14:paraId="49736125">
      <w:pPr>
        <w:pStyle w:val="6"/>
        <w:jc w:val="both"/>
        <w:rPr>
          <w:rFonts w:hint="default" w:ascii="Times New Roman" w:hAnsi="Times New Roman" w:cs="Times New Roman"/>
          <w:sz w:val="24"/>
          <w:szCs w:val="24"/>
        </w:rPr>
      </w:pPr>
    </w:p>
    <w:p w14:paraId="0CFBF18F">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Дата</w:t>
      </w:r>
    </w:p>
    <w:p w14:paraId="47C68ABA">
      <w:pPr>
        <w:jc w:val="left"/>
        <w:rPr>
          <w:rFonts w:hint="default" w:cs="Times New Roman"/>
          <w:sz w:val="24"/>
          <w:szCs w:val="24"/>
        </w:rPr>
      </w:pPr>
    </w:p>
    <w:p w14:paraId="0866990D">
      <w:pPr>
        <w:jc w:val="left"/>
        <w:rPr>
          <w:rFonts w:hint="default" w:cs="Times New Roman"/>
          <w:sz w:val="24"/>
          <w:szCs w:val="24"/>
        </w:rPr>
      </w:pPr>
    </w:p>
    <w:p w14:paraId="6A4F91CB">
      <w:pPr>
        <w:jc w:val="left"/>
        <w:rPr>
          <w:rFonts w:hint="default" w:cs="Times New Roman"/>
          <w:sz w:val="24"/>
          <w:szCs w:val="24"/>
        </w:rPr>
      </w:pPr>
    </w:p>
    <w:p w14:paraId="40B76342">
      <w:pPr>
        <w:jc w:val="left"/>
        <w:rPr>
          <w:rFonts w:hint="default" w:cs="Times New Roman"/>
          <w:sz w:val="24"/>
          <w:szCs w:val="24"/>
        </w:rPr>
      </w:pPr>
    </w:p>
    <w:p w14:paraId="68F4A64F">
      <w:pPr>
        <w:jc w:val="left"/>
        <w:rPr>
          <w:rFonts w:hint="default" w:cs="Times New Roman"/>
          <w:sz w:val="24"/>
          <w:szCs w:val="24"/>
        </w:rPr>
      </w:pPr>
    </w:p>
    <w:p w14:paraId="2CD6DBEF">
      <w:pPr>
        <w:jc w:val="right"/>
        <w:outlineLvl w:val="1"/>
        <w:rPr>
          <w:rFonts w:hint="default" w:cs="Times New Roman"/>
          <w:sz w:val="24"/>
          <w:szCs w:val="24"/>
        </w:rPr>
      </w:pPr>
      <w:r>
        <w:rPr>
          <w:rFonts w:hint="default" w:cs="Times New Roman"/>
          <w:sz w:val="24"/>
          <w:szCs w:val="24"/>
        </w:rPr>
        <w:t>Приложение 7</w:t>
      </w:r>
    </w:p>
    <w:p w14:paraId="423A5F5A">
      <w:pPr>
        <w:jc w:val="right"/>
        <w:rPr>
          <w:rFonts w:hint="default" w:cs="Times New Roman"/>
          <w:sz w:val="24"/>
          <w:szCs w:val="24"/>
        </w:rPr>
      </w:pPr>
      <w:r>
        <w:rPr>
          <w:rFonts w:hint="default" w:cs="Times New Roman"/>
          <w:sz w:val="24"/>
          <w:szCs w:val="24"/>
        </w:rPr>
        <w:t>к административному регламенту</w:t>
      </w:r>
    </w:p>
    <w:p w14:paraId="1DC84464">
      <w:pPr>
        <w:jc w:val="right"/>
        <w:rPr>
          <w:rFonts w:hint="default" w:cs="Times New Roman"/>
          <w:sz w:val="24"/>
          <w:szCs w:val="24"/>
        </w:rPr>
      </w:pPr>
      <w:r>
        <w:rPr>
          <w:rFonts w:hint="default" w:cs="Times New Roman"/>
          <w:sz w:val="24"/>
          <w:szCs w:val="24"/>
        </w:rPr>
        <w:t>предоставления муниципальной услуги</w:t>
      </w:r>
    </w:p>
    <w:p w14:paraId="59F853CA">
      <w:pPr>
        <w:jc w:val="right"/>
        <w:rPr>
          <w:rFonts w:hint="default" w:cs="Times New Roman"/>
          <w:sz w:val="24"/>
          <w:szCs w:val="24"/>
        </w:rPr>
      </w:pPr>
      <w:r>
        <w:rPr>
          <w:rFonts w:hint="default" w:cs="Times New Roman"/>
          <w:sz w:val="24"/>
          <w:szCs w:val="24"/>
        </w:rPr>
        <w:t>"Выдача разрешения на ввод объекта</w:t>
      </w:r>
    </w:p>
    <w:p w14:paraId="62E1E184">
      <w:pPr>
        <w:jc w:val="right"/>
        <w:rPr>
          <w:rFonts w:hint="default" w:cs="Times New Roman"/>
          <w:sz w:val="24"/>
          <w:szCs w:val="24"/>
        </w:rPr>
      </w:pPr>
      <w:r>
        <w:rPr>
          <w:rFonts w:hint="default" w:cs="Times New Roman"/>
          <w:sz w:val="24"/>
          <w:szCs w:val="24"/>
        </w:rPr>
        <w:t>в эксплуатацию"</w:t>
      </w:r>
    </w:p>
    <w:p w14:paraId="183FDCFB">
      <w:pPr>
        <w:jc w:val="left"/>
        <w:rPr>
          <w:rFonts w:hint="default" w:cs="Times New Roman"/>
          <w:sz w:val="24"/>
          <w:szCs w:val="24"/>
        </w:rPr>
      </w:pPr>
    </w:p>
    <w:p w14:paraId="471951C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ФОРМА</w:t>
      </w:r>
    </w:p>
    <w:p w14:paraId="050AE116">
      <w:pPr>
        <w:pStyle w:val="6"/>
        <w:jc w:val="both"/>
        <w:rPr>
          <w:rFonts w:hint="default" w:ascii="Times New Roman" w:hAnsi="Times New Roman" w:cs="Times New Roman"/>
          <w:sz w:val="24"/>
          <w:szCs w:val="24"/>
        </w:rPr>
      </w:pPr>
    </w:p>
    <w:p w14:paraId="3CF4C05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Кому __________________________________________</w:t>
      </w:r>
    </w:p>
    <w:p w14:paraId="5EDF245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(фамилия, имя, отчество (при наличии)</w:t>
      </w:r>
    </w:p>
    <w:p w14:paraId="74BC6F9D">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ОГРНИП (для физического лица,</w:t>
      </w:r>
    </w:p>
    <w:p w14:paraId="7B7CEE6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зарегистрированного в качестве</w:t>
      </w:r>
    </w:p>
    <w:p w14:paraId="5CFE56A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индивидуального предпринимателя) - для</w:t>
      </w:r>
    </w:p>
    <w:p w14:paraId="4A145AC7">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физического лица, полное наименование</w:t>
      </w:r>
    </w:p>
    <w:p w14:paraId="7B5B2EA1">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застройщика, ИНН, ОГРН - для юридического</w:t>
      </w:r>
    </w:p>
    <w:p w14:paraId="0FDEE89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лица,</w:t>
      </w:r>
    </w:p>
    <w:p w14:paraId="407C20F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__________________________________________</w:t>
      </w:r>
    </w:p>
    <w:p w14:paraId="4D9AF55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почтовый индекс и адрес, телефон,</w:t>
      </w:r>
    </w:p>
    <w:p w14:paraId="12FD185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электронной почты)</w:t>
      </w:r>
    </w:p>
    <w:p w14:paraId="302A8B82">
      <w:pPr>
        <w:pStyle w:val="6"/>
        <w:jc w:val="both"/>
        <w:rPr>
          <w:rFonts w:hint="default" w:ascii="Times New Roman" w:hAnsi="Times New Roman" w:cs="Times New Roman"/>
          <w:sz w:val="24"/>
          <w:szCs w:val="24"/>
        </w:rPr>
      </w:pPr>
    </w:p>
    <w:p w14:paraId="30F27DF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РЕШЕНИЕ</w:t>
      </w:r>
    </w:p>
    <w:p w14:paraId="0336B84A">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об оставлении заявления о выдаче разрешения на ввод объекта</w:t>
      </w:r>
    </w:p>
    <w:p w14:paraId="7B3018E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в эксплуатацию без рассмотрения</w:t>
      </w:r>
    </w:p>
    <w:p w14:paraId="0581C1B7">
      <w:pPr>
        <w:pStyle w:val="6"/>
        <w:jc w:val="both"/>
        <w:rPr>
          <w:rFonts w:hint="default" w:ascii="Times New Roman" w:hAnsi="Times New Roman" w:cs="Times New Roman"/>
          <w:sz w:val="24"/>
          <w:szCs w:val="24"/>
        </w:rPr>
      </w:pPr>
    </w:p>
    <w:p w14:paraId="6D45C48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На основании Вашего заявления от ____________________ N _______________</w:t>
      </w:r>
    </w:p>
    <w:p w14:paraId="61F24155">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и номер регистрации)</w:t>
      </w:r>
    </w:p>
    <w:p w14:paraId="1F4BB35C">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об  оставлении заявления о выдаче разрешения на ввод объекта в эксплуатацию</w:t>
      </w:r>
    </w:p>
    <w:p w14:paraId="13B5F95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без рассмотрения</w:t>
      </w:r>
    </w:p>
    <w:p w14:paraId="438FB2D2">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___________________________________________________________________________</w:t>
      </w:r>
    </w:p>
    <w:p w14:paraId="417069A4">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уполномоченного  на  выдачу  разрешений  на  ввод  объекта в</w:t>
      </w:r>
    </w:p>
    <w:p w14:paraId="4318F43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эксплуатацию органа местного самоуправления)</w:t>
      </w:r>
    </w:p>
    <w:p w14:paraId="1EC4F7C1">
      <w:pPr>
        <w:pStyle w:val="6"/>
        <w:jc w:val="both"/>
        <w:rPr>
          <w:rFonts w:hint="default" w:ascii="Times New Roman" w:hAnsi="Times New Roman" w:cs="Times New Roman"/>
          <w:sz w:val="24"/>
          <w:szCs w:val="24"/>
        </w:rPr>
      </w:pPr>
    </w:p>
    <w:p w14:paraId="3FDDC300">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принято решение об оставлении заявления о выдаче разрешения на ввод объекта</w:t>
      </w:r>
    </w:p>
    <w:p w14:paraId="40CC874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в эксплуатацию от __________________ N ______________ без рассмотрения.</w:t>
      </w:r>
    </w:p>
    <w:p w14:paraId="14623248">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(дата и номер регистрации)</w:t>
      </w:r>
    </w:p>
    <w:p w14:paraId="072AFE7F">
      <w:pPr>
        <w:pStyle w:val="6"/>
        <w:jc w:val="both"/>
        <w:rPr>
          <w:rFonts w:hint="default" w:ascii="Times New Roman" w:hAnsi="Times New Roman" w:cs="Times New Roman"/>
          <w:sz w:val="24"/>
          <w:szCs w:val="24"/>
        </w:rPr>
      </w:pPr>
    </w:p>
    <w:p w14:paraId="532BDDD6">
      <w:pPr>
        <w:pStyle w:val="6"/>
        <w:jc w:val="both"/>
        <w:rPr>
          <w:rFonts w:hint="default" w:ascii="Times New Roman" w:hAnsi="Times New Roman" w:cs="Times New Roman"/>
          <w:sz w:val="24"/>
          <w:szCs w:val="24"/>
        </w:rPr>
      </w:pPr>
      <w:r>
        <w:rPr>
          <w:rFonts w:hint="default" w:ascii="Times New Roman" w:hAnsi="Times New Roman" w:cs="Times New Roman"/>
          <w:sz w:val="24"/>
          <w:szCs w:val="24"/>
        </w:rPr>
        <w:t>__________________    ___________    ______________________________________</w:t>
      </w:r>
    </w:p>
    <w:p w14:paraId="32F2E1F9">
      <w:pPr>
        <w:pStyle w:val="6"/>
        <w:jc w:val="both"/>
        <w:rPr>
          <w:rFonts w:hint="default" w:ascii="Times New Roman" w:hAnsi="Times New Roman" w:cs="Times New Roman"/>
          <w:sz w:val="24"/>
          <w:szCs w:val="24"/>
        </w:rPr>
      </w:pPr>
      <w:r>
        <w:rPr>
          <w:rFonts w:hint="default" w:ascii="Times New Roman" w:hAnsi="Times New Roman" w:cs="Times New Roman"/>
          <w:sz w:val="24"/>
          <w:szCs w:val="24"/>
        </w:rPr>
        <w:t xml:space="preserve">   (должность)         (подпись)     (фамилия, имя, отчество (при наличии))</w:t>
      </w:r>
    </w:p>
    <w:p w14:paraId="48A54E00">
      <w:pPr>
        <w:pStyle w:val="6"/>
        <w:jc w:val="both"/>
        <w:rPr>
          <w:rFonts w:hint="default" w:ascii="Times New Roman" w:hAnsi="Times New Roman" w:cs="Times New Roman"/>
          <w:sz w:val="24"/>
          <w:szCs w:val="24"/>
        </w:rPr>
      </w:pPr>
    </w:p>
    <w:p w14:paraId="214AB803">
      <w:pPr>
        <w:pStyle w:val="6"/>
        <w:jc w:val="both"/>
        <w:rPr>
          <w:rFonts w:hint="default" w:ascii="Times New Roman" w:hAnsi="Times New Roman" w:cs="Times New Roman"/>
          <w:sz w:val="24"/>
          <w:szCs w:val="24"/>
        </w:rPr>
      </w:pPr>
      <w:r>
        <w:rPr>
          <w:rFonts w:hint="default" w:ascii="Times New Roman" w:hAnsi="Times New Roman" w:cs="Times New Roman"/>
          <w:sz w:val="24"/>
          <w:szCs w:val="24"/>
        </w:rPr>
        <w:t>Дата</w:t>
      </w:r>
    </w:p>
    <w:p w14:paraId="79171798">
      <w:pPr>
        <w:ind w:firstLine="540"/>
        <w:rPr>
          <w:rFonts w:hint="default" w:cs="Times New Roman"/>
          <w:sz w:val="24"/>
          <w:szCs w:val="24"/>
        </w:rPr>
      </w:pPr>
    </w:p>
    <w:p w14:paraId="7BE435DE">
      <w:pPr>
        <w:ind w:firstLine="540"/>
        <w:rPr>
          <w:rFonts w:hint="default" w:cs="Times New Roman"/>
          <w:sz w:val="24"/>
          <w:szCs w:val="24"/>
        </w:rPr>
      </w:pPr>
    </w:p>
    <w:p w14:paraId="21F7645D">
      <w:pPr>
        <w:pBdr>
          <w:top w:val="single" w:color="auto" w:sz="6" w:space="0"/>
        </w:pBdr>
        <w:spacing w:before="100" w:after="100"/>
        <w:rPr>
          <w:rFonts w:hint="default" w:cs="Times New Roman"/>
          <w:sz w:val="24"/>
          <w:szCs w:val="24"/>
        </w:rPr>
      </w:pPr>
    </w:p>
    <w:sectPr>
      <w:pgSz w:w="11906" w:h="16838"/>
      <w:pgMar w:top="1440" w:right="566" w:bottom="1440" w:left="1133" w:header="0" w:footer="0" w:gutter="0"/>
      <w:lnNumType w:countBy="0" w:distance="36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roman"/>
    <w:pitch w:val="default"/>
    <w:sig w:usb0="E1002EFF" w:usb1="C000605B" w:usb2="00000029" w:usb3="00000000" w:csb0="200101FF" w:csb1="20280000"/>
  </w:font>
  <w:font w:name="Arial">
    <w:panose1 w:val="020B0604020202020204"/>
    <w:charset w:val="CC"/>
    <w:family w:val="roman"/>
    <w:pitch w:val="default"/>
    <w:sig w:usb0="E0002EFF" w:usb1="C000785B"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footnotePr>
    <w:footnote w:id="0"/>
    <w:footnote w:id="1"/>
  </w:foot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7BB00B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atentStyles>
  <w:style w:type="paragraph" w:default="1" w:styleId="1">
    <w:name w:val="Normal"/>
    <w:unhideWhenUsed/>
    <w:uiPriority w:val="0"/>
    <w:pPr>
      <w:spacing w:beforeLines="0" w:afterLines="0"/>
      <w:jc w:val="both"/>
    </w:pPr>
    <w:rPr>
      <w:rFonts w:hint="default" w:ascii="Times New Roman" w:hAnsi="Times New Roman" w:eastAsia="SimSun"/>
      <w:kern w:val="2"/>
      <w:sz w:val="21"/>
      <w:szCs w:val="24"/>
    </w:rPr>
  </w:style>
  <w:style w:type="character" w:default="1" w:styleId="2">
    <w:name w:val="Default Paragraph Font"/>
    <w:unhideWhenUsed/>
    <w:uiPriority w:val="99"/>
    <w:rPr>
      <w:rFonts w:hint="default"/>
      <w:sz w:val="24"/>
      <w:szCs w:val="24"/>
    </w:rPr>
  </w:style>
  <w:style w:type="table" w:default="1" w:styleId="3">
    <w:name w:val="Normal Table"/>
    <w:qFormat/>
    <w:uiPriority w:val="99"/>
    <w:tblPr>
      <w:tblCellMar>
        <w:top w:w="0" w:type="dxa"/>
        <w:left w:w="108" w:type="dxa"/>
        <w:bottom w:w="0" w:type="dxa"/>
        <w:right w:w="108" w:type="dxa"/>
      </w:tblCellMar>
    </w:tblPr>
  </w:style>
  <w:style w:type="paragraph" w:customStyle="1" w:styleId="4">
    <w:name w:val="       ConsPlusCell"/>
    <w:unhideWhenUsed/>
    <w:uiPriority w:val="99"/>
    <w:pPr>
      <w:widowControl w:val="0"/>
      <w:autoSpaceDE w:val="0"/>
      <w:autoSpaceDN w:val="0"/>
      <w:adjustRightInd w:val="0"/>
    </w:pPr>
    <w:rPr>
      <w:rFonts w:hint="default" w:ascii="Courier New" w:hAnsi="Courier New" w:eastAsia="SimSun"/>
      <w:sz w:val="20"/>
      <w:szCs w:val="24"/>
    </w:rPr>
  </w:style>
  <w:style w:type="paragraph" w:customStyle="1" w:styleId="5">
    <w:name w:val="       ConsPlusJurTerm"/>
    <w:unhideWhenUsed/>
    <w:uiPriority w:val="99"/>
    <w:pPr>
      <w:widowControl w:val="0"/>
      <w:autoSpaceDE w:val="0"/>
      <w:autoSpaceDN w:val="0"/>
      <w:adjustRightInd w:val="0"/>
    </w:pPr>
    <w:rPr>
      <w:rFonts w:hint="default" w:ascii="Tahoma" w:hAnsi="Tahoma" w:eastAsia="Tahoma"/>
      <w:sz w:val="26"/>
      <w:szCs w:val="24"/>
    </w:rPr>
  </w:style>
  <w:style w:type="paragraph" w:customStyle="1" w:styleId="6">
    <w:name w:val="       ConsPlusNonformat"/>
    <w:unhideWhenUsed/>
    <w:uiPriority w:val="99"/>
    <w:pPr>
      <w:widowControl w:val="0"/>
      <w:autoSpaceDE w:val="0"/>
      <w:autoSpaceDN w:val="0"/>
      <w:adjustRightInd w:val="0"/>
    </w:pPr>
    <w:rPr>
      <w:rFonts w:hint="default" w:ascii="Courier New" w:hAnsi="Courier New" w:eastAsia="SimSun"/>
      <w:sz w:val="20"/>
      <w:szCs w:val="24"/>
    </w:rPr>
  </w:style>
  <w:style w:type="paragraph" w:customStyle="1" w:styleId="7">
    <w:name w:val="       ConsPlusNormal"/>
    <w:unhideWhenUsed/>
    <w:uiPriority w:val="99"/>
    <w:pPr>
      <w:widowControl w:val="0"/>
      <w:autoSpaceDE w:val="0"/>
      <w:autoSpaceDN w:val="0"/>
      <w:adjustRightInd w:val="0"/>
    </w:pPr>
    <w:rPr>
      <w:rFonts w:hint="default" w:ascii="Arial" w:hAnsi="Arial" w:eastAsia="SimSun"/>
      <w:sz w:val="16"/>
      <w:szCs w:val="24"/>
    </w:rPr>
  </w:style>
  <w:style w:type="paragraph" w:customStyle="1" w:styleId="8">
    <w:name w:val="       ConsPlusDocList"/>
    <w:unhideWhenUsed/>
    <w:uiPriority w:val="99"/>
    <w:pPr>
      <w:widowControl w:val="0"/>
      <w:autoSpaceDE w:val="0"/>
      <w:autoSpaceDN w:val="0"/>
      <w:adjustRightInd w:val="0"/>
    </w:pPr>
    <w:rPr>
      <w:rFonts w:hint="default" w:ascii="Courier New" w:hAnsi="Courier New" w:eastAsia="SimSun"/>
      <w:sz w:val="16"/>
      <w:szCs w:val="24"/>
    </w:rPr>
  </w:style>
  <w:style w:type="paragraph" w:customStyle="1" w:styleId="9">
    <w:name w:val="       ConsPlusTitle"/>
    <w:unhideWhenUsed/>
    <w:uiPriority w:val="99"/>
    <w:pPr>
      <w:widowControl w:val="0"/>
      <w:autoSpaceDE w:val="0"/>
      <w:autoSpaceDN w:val="0"/>
      <w:adjustRightInd w:val="0"/>
    </w:pPr>
    <w:rPr>
      <w:rFonts w:hint="default" w:ascii="Arial" w:hAnsi="Arial" w:eastAsia="SimSun"/>
      <w:b/>
      <w:sz w:val="16"/>
      <w:szCs w:val="24"/>
    </w:rPr>
  </w:style>
  <w:style w:type="paragraph" w:customStyle="1" w:styleId="10">
    <w:name w:val="       ConsPlusTitlePage"/>
    <w:unhideWhenUsed/>
    <w:uiPriority w:val="99"/>
    <w:pPr>
      <w:widowControl w:val="0"/>
      <w:autoSpaceDE w:val="0"/>
      <w:autoSpaceDN w:val="0"/>
      <w:adjustRightInd w:val="0"/>
    </w:pPr>
    <w:rPr>
      <w:rFonts w:hint="default" w:ascii="Tahoma" w:hAnsi="Tahoma" w:eastAsia="Tahoma"/>
      <w:sz w:val="16"/>
      <w:szCs w:val="24"/>
    </w:rPr>
  </w:style>
  <w:style w:type="paragraph" w:customStyle="1" w:styleId="11">
    <w:name w:val="       ConsPlusTextList"/>
    <w:unhideWhenUsed/>
    <w:uiPriority w:val="99"/>
    <w:pPr>
      <w:widowControl w:val="0"/>
      <w:autoSpaceDE w:val="0"/>
      <w:autoSpaceDN w:val="0"/>
      <w:adjustRightInd w:val="0"/>
    </w:pPr>
    <w:rPr>
      <w:rFonts w:hint="default" w:ascii="Arial" w:hAnsi="Arial" w:eastAsia="SimSun"/>
      <w:sz w:val="20"/>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21</Pages>
  <TotalTime>0</TotalTime>
  <ScaleCrop>false</ScaleCrop>
  <LinksUpToDate>false</LinksUpToDate>
  <Application>WPS Office_12.2.0.18607_F1E327BC-269C-435d-A152-05C5408002CA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2024-12-12T11:06:49Z</dcterms:created>
  <dc:creator>YagodkaYV</dc:creator>
  <cp:lastModifiedBy>Юлия Ягодка</cp:lastModifiedBy>
  <dcterms:modified xsi:type="dcterms:W3CDTF">2024-12-12T11:07:03Z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AC51CEA213D94F26BBE4B7B00DD2ECCF_13</vt:lpwstr>
  </property>
</Properties>
</file>