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 мероприятий апрель 2023</w:t>
            </w:r>
          </w:p>
          <w:p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Ошибки в УПД и чеках, функциональность отчётов в ЛК ГИС МТ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Аккаунт-менеджер группы внедрения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"https://xn--80ajghhoc2aj1c8b.xn--p1ai/lectures/vebinary/?ELEMENT_ID=403538"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https://xn--80ajghhoc2aj1c8b.xn--p1ai/lectures/vebinary/?ELEMENT_ID=403538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производителей и импортеров товарной группы «Пиво»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Яна Низамиди - Руководитель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"https://xn--80ajghhoc2aj1c8b.xn--p1ai/lectures/vebinary/?ELEMENT_ID=403614"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https://xn--80ajghhoc2aj1c8b.xn--p1ai/lectures/vebinary/?ELEMENT_ID=403614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ХII Международная научно-практическая конференция "Пищевая безопасность 2023"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на трансляцию: </w:t>
            </w:r>
            <w:r>
              <w:fldChar w:fldCharType="begin"/>
            </w:r>
            <w:r>
              <w:instrText xml:space="preserve"> HYPERLINK "https://foodsafety.ru/conference_foodsafety2023"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https://foodsafety.ru/conference_foodsafety2023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Antares «Технические решения для маркировки БАД»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"https://xn--80ajghhoc2aj1c8b.xn--p1ai/lectures/vebinary/?ELEMENT_ID=403432"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https://xn--80ajghhoc2aj1c8b.xn--p1ai/lectures/vebinary/?ELEMENT_ID=403432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маркированной упакованной водой в оптово-розничном звене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"https://xn--80ajghhoc2aj1c8b.xn--p1ai/lectures/vebinary/?ELEMENT_ID=403425"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https://xn--80ajghhoc2aj1c8b.xn--p1ai/lectures/vebinary/?ELEMENT_ID=403425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"https://xn--80ajghhoc2aj1c8b.xn--p1ai/lectures/vebinary/?ELEMENT_ID=403566"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https://xn--80ajghhoc2aj1c8b.xn--p1ai/lectures/vebinary/?ELEMENT_ID=403566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"https://xn--80ajghhoc2aj1c8b.xn--p1ai/lectures/vebinary/?ELEMENT_ID=403313"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https://xn--80ajghhoc2aj1c8b.xn--p1ai/lectures/vebinary/?ELEMENT_ID=403313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 Мясникова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"https://xn--80ajghhoc2aj1c8b.xn--p1ai/lectures/vebinary/?ELEMENT_ID=403606"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https://xn--80ajghhoc2aj1c8b.xn--p1ai/lectures/vebinary/?ELEMENT_ID=403606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маркированной воды через вендинговые аппараты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Чернов - Бизнес-аналитик группы внедрения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"https://xn--80ajghhoc2aj1c8b.xn--p1ai/lectures/vebinary/?ELEMENT_ID=403544"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https://xn--80ajghhoc2aj1c8b.xn--p1ai/lectures/vebinary/?ELEMENT_ID=403544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"https://xn--80ajghhoc2aj1c8b.xn--p1ai/lectures/vebinary/?ELEMENT_ID=403628"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https://xn--80ajghhoc2aj1c8b.xn--p1ai/lectures/vebinary/?ELEMENT_ID=403628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- Эксперт отдела по работе с оптово-розничным звеном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"https://xn--80ajghhoc2aj1c8b.xn--p1ai/lectures/vebinary/?ELEMENT_ID=403530"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https://xn--80ajghhoc2aj1c8b.xn--p1ai/lectures/vebinary/?ELEMENT_ID=403530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6-я Международная выставка меха, кожи и товаров легкой промышленности «Мягкое Золото России»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Анна Петрушина - Руководитель товарной группы проекта «Обувь/Легпром»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на трансляцию</w:t>
            </w:r>
            <w:r>
              <w:rPr>
                <w:sz w:val="24"/>
                <w:szCs w:val="24"/>
              </w:rPr>
              <w:t xml:space="preserve">: </w:t>
            </w:r>
            <w:r>
              <w:fldChar w:fldCharType="begin"/>
            </w:r>
            <w:r>
              <w:instrText xml:space="preserve"> HYPERLINK "https://www.furweek.ru/"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https://www.furweek.ru/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апреля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комитета по медицине и фарме в Российско-Германская Внешнеторговая палате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будет открыта на сайте </w:t>
            </w:r>
            <w:r>
              <w:fldChar w:fldCharType="begin"/>
            </w:r>
            <w:r>
              <w:instrText xml:space="preserve"> HYPERLINK "https://russland.ahk.de/ru/"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https://russland.ahk.de/ru/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"https://xn--80ajghhoc2aj1c8b.xn--p1ai/lectures/vebinary/?ELEMENT_ID=403570"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https://xn--80ajghhoc2aj1c8b.xn--p1ai/lectures/vebinary/?ELEMENT_ID=403570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"https://xn--80ajghhoc2aj1c8b.xn--p1ai/lectures/vebinary/?ELEMENT_ID=403317"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https://xn--80ajghhoc2aj1c8b.xn--p1ai/lectures/vebinary/?ELEMENT_ID=403317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"https://xn--80ajghhoc2aj1c8b.xn--p1ai/lectures/vebinary/?ELEMENT_ID=403548"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https://xn--80ajghhoc2aj1c8b.xn--p1ai/lectures/vebinary/?ELEMENT_ID=403548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Софтбаланс «Обязательная маркировка пива и слабоалкогольных напитков: сроки, обязанности и решения»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будет доступна позже на сайте </w:t>
            </w:r>
            <w:r>
              <w:fldChar w:fldCharType="begin"/>
            </w:r>
            <w:r>
              <w:instrText xml:space="preserve"> HYPERLINK "https://xn--80ajghhoc2aj1c8b.xn--p1ai/"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 Григорьев - Руководитель проекта товарной группы «Шины»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"https://xn--80ajghhoc2aj1c8b.xn--p1ai/lectures/vebinary/?ELEMENT_ID=403556"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https://xn--80ajghhoc2aj1c8b.xn--p1ai/lectures/vebinary/?ELEMENT_ID=403556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Импортеры. Товарная группа «Пиво»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- Руководитель проекта управления безакцизными товарными группами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"https://xn--80ajghhoc2aj1c8b.xn--p1ai/lectures/vebinary/?ELEMENT_ID=403618"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https://xn--80ajghhoc2aj1c8b.xn--p1ai/lectures/vebinary/?ELEMENT_ID=403618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"https://xn--80ajghhoc2aj1c8b.xn--p1ai/lectures/vebinary/?ELEMENT_ID=403574"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https://xn--80ajghhoc2aj1c8b.xn--p1ai/lectures/vebinary/?ELEMENT_ID=403574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Карпов - Бизнес-аналитик управления безакцизными товарными группами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"https://xn--80ajghhoc2aj1c8b.xn--p1ai/lectures/vebinary/?ELEMENT_ID=403602"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https://xn--80ajghhoc2aj1c8b.xn--p1ai/lectures/vebinary/?ELEMENT_ID=403602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"https://xn--80ajghhoc2aj1c8b.xn--p1ai/lectures/vebinary/?ELEMENT_ID=403321"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https://xn--80ajghhoc2aj1c8b.xn--p1ai/lectures/vebinary/?ELEMENT_ID=403321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Клевернс по маркировке и ведению учёта молочной продукции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Кошкарёв - Руководитель проектов товарной группа «Молоко»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будет доступна позже на сайте </w:t>
            </w:r>
            <w:r>
              <w:fldChar w:fldCharType="begin"/>
            </w:r>
            <w:r>
              <w:instrText xml:space="preserve"> HYPERLINK "https://xn--80ajghhoc2aj1c8b.xn--p1ai/"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фармацевтический форум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PharmPRO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 Жаворонков – Руководитель группы проекта «Фарма»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Руководитель проектов группы проекта «Фарма»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"https://events.pharmpro.pro/forum-2023"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https://events.pharmpro.pro/forum-2023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- Руководитель проекта товарной группы «Пиво и пивные напитки»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"https://xn--80ajghhoc2aj1c8b.xn--p1ai/lectures/vebinary/?ELEMENT_ID=403610"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https://xn--80ajghhoc2aj1c8b.xn--p1ai/lectures/vebinary/?ELEMENT_ID=403610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Подача сведений об обороте маркированных товаров с помощью ЭДО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Александр Кривоносов - Эксперт отдела по работе с оптово-розничным звеном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"https://xn--80ajghhoc2aj1c8b.xn--p1ai/lectures/vebinary/?ELEMENT_ID=403534"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https://xn--80ajghhoc2aj1c8b.xn--p1ai/lectures/vebinary/?ELEMENT_ID=403534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Дмитрий Субботин - Руководитель проекта товарной группы «Вода»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"https://xn--80ajghhoc2aj1c8b.xn--p1ai/lectures/vebinary/?ELEMENT_ID=403552"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https://xn--80ajghhoc2aj1c8b.xn--p1ai/lectures/vebinary/?ELEMENT_ID=403552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- Бизнес-аналитик группы проекта «Обувь/Легпром»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"https://xn--80ajghhoc2aj1c8b.xn--p1ai/lectures/vebinary/?ELEMENT_ID=403632"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https://xn--80ajghhoc2aj1c8b.xn--p1ai/lectures/vebinary/?ELEMENT_ID=403632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"https://xn--80ajghhoc2aj1c8b.xn--p1ai/lectures/vebinary/?ELEMENT_ID=403325"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https://xn--80ajghhoc2aj1c8b.xn--p1ai/lectures/vebinary/?ELEMENT_ID=403325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0FAB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425F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032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C7430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08FC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  <w:rsid w:val="380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</w:pPr>
  </w:style>
  <w:style w:type="character" w:customStyle="1" w:styleId="10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pf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f01"/>
    <w:basedOn w:val="3"/>
    <w:qFormat/>
    <w:uiPriority w:val="0"/>
    <w:rPr>
      <w:rFonts w:hint="default" w:ascii="Segoe UI" w:hAnsi="Segoe UI" w:cs="Segoe UI"/>
      <w:color w:val="26262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1482</Words>
  <Characters>8454</Characters>
  <Lines>70</Lines>
  <Paragraphs>19</Paragraphs>
  <TotalTime>9</TotalTime>
  <ScaleCrop>false</ScaleCrop>
  <LinksUpToDate>false</LinksUpToDate>
  <CharactersWithSpaces>9917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2023-03-31T06:38:00Z</dcterms:created>
  <dc:creator>Курдюкова Оксана</dc:creator>
  <cp:lastModifiedBy>UrchenkoKA</cp:lastModifiedBy>
  <dcterms:modified xsi:type="dcterms:W3CDTF">2023-04-05T11:20:36Z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06CA6ED9622646D984C254B185247BA6</vt:lpwstr>
  </property>
</Properties>
</file>