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66" w:rsidRPr="007B5327" w:rsidRDefault="007B5327" w:rsidP="007B5327">
      <w:pPr>
        <w:jc w:val="center"/>
        <w:rPr>
          <w:rFonts w:ascii="Times New Roman" w:hAnsi="Times New Roman" w:cs="Times New Roman"/>
          <w:b/>
          <w:sz w:val="24"/>
          <w:szCs w:val="24"/>
        </w:rPr>
      </w:pPr>
      <w:r w:rsidRPr="007B5327">
        <w:rPr>
          <w:rFonts w:ascii="Times New Roman" w:hAnsi="Times New Roman" w:cs="Times New Roman"/>
          <w:b/>
          <w:sz w:val="24"/>
          <w:szCs w:val="24"/>
        </w:rPr>
        <w:t>Перечень документов необходимых для представления в администрацию                    Белоярского района для получения субсидий на возмещение и (или) финансовое обеспечение затрат при производстве сельскохозяйственной продукции в 2021 году</w:t>
      </w:r>
    </w:p>
    <w:p w:rsidR="007B5327" w:rsidRDefault="007B5327" w:rsidP="007B5327">
      <w:pPr>
        <w:jc w:val="center"/>
        <w:rPr>
          <w:rFonts w:ascii="Times New Roman" w:hAnsi="Times New Roman" w:cs="Times New Roman"/>
          <w:sz w:val="24"/>
          <w:szCs w:val="24"/>
        </w:rPr>
      </w:pPr>
    </w:p>
    <w:p w:rsidR="007B5327" w:rsidRPr="007B5327" w:rsidRDefault="007B5327" w:rsidP="007B5327">
      <w:pPr>
        <w:autoSpaceDE w:val="0"/>
        <w:autoSpaceDN w:val="0"/>
        <w:adjustRightInd w:val="0"/>
        <w:spacing w:after="40"/>
        <w:ind w:firstLine="540"/>
        <w:jc w:val="both"/>
        <w:rPr>
          <w:rFonts w:ascii="Times New Roman" w:hAnsi="Times New Roman" w:cs="Times New Roman"/>
          <w:b/>
          <w:sz w:val="24"/>
          <w:szCs w:val="24"/>
        </w:rPr>
      </w:pPr>
      <w:r w:rsidRPr="007B5327">
        <w:rPr>
          <w:rFonts w:ascii="Times New Roman" w:hAnsi="Times New Roman" w:cs="Times New Roman"/>
          <w:b/>
          <w:sz w:val="24"/>
          <w:szCs w:val="24"/>
        </w:rPr>
        <w:t>На приобретение кормов для содержания сельскохозяйственных животных:</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заявление о предоставлении субсидий по форме согласно приложению 1 к настоящему Порядку;</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справку-расчёт по форме согласно приложению 2 к настоящему Порядку;</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реквизиты банковского счета Сельскохозяйственного товаропроизводителя;</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справку по форме согласно приложению 3 к настоящему Порядку;</w:t>
      </w:r>
    </w:p>
    <w:p w:rsidR="007B5327" w:rsidRPr="007B5327" w:rsidRDefault="007B5327" w:rsidP="007B5327">
      <w:pPr>
        <w:autoSpaceDE w:val="0"/>
        <w:autoSpaceDN w:val="0"/>
        <w:adjustRightInd w:val="0"/>
        <w:ind w:firstLine="540"/>
        <w:jc w:val="both"/>
        <w:rPr>
          <w:rFonts w:ascii="Times New Roman" w:hAnsi="Times New Roman" w:cs="Times New Roman"/>
          <w:sz w:val="24"/>
          <w:szCs w:val="24"/>
        </w:rPr>
      </w:pPr>
      <w:r w:rsidRPr="007B5327">
        <w:rPr>
          <w:rFonts w:ascii="Times New Roman" w:hAnsi="Times New Roman" w:cs="Times New Roman"/>
          <w:sz w:val="24"/>
          <w:szCs w:val="24"/>
        </w:rPr>
        <w:t>копию документа, удостоверяющего личность гражданина (для получателей субсидий – физических лиц);</w:t>
      </w:r>
    </w:p>
    <w:p w:rsidR="007B5327" w:rsidRDefault="007B5327" w:rsidP="007B5327">
      <w:pPr>
        <w:autoSpaceDE w:val="0"/>
        <w:autoSpaceDN w:val="0"/>
        <w:adjustRightInd w:val="0"/>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декларацию соответствия требованиям</w:t>
      </w:r>
      <w:r w:rsidR="00C92FC0">
        <w:rPr>
          <w:rFonts w:ascii="Times New Roman" w:hAnsi="Times New Roman" w:cs="Times New Roman"/>
          <w:sz w:val="24"/>
          <w:szCs w:val="24"/>
        </w:rPr>
        <w:t>:</w:t>
      </w:r>
    </w:p>
    <w:p w:rsidR="00C92FC0" w:rsidRPr="00C92FC0" w:rsidRDefault="00C92FC0" w:rsidP="00C92FC0">
      <w:pPr>
        <w:autoSpaceDE w:val="0"/>
        <w:autoSpaceDN w:val="0"/>
        <w:adjustRightInd w:val="0"/>
        <w:spacing w:after="40"/>
        <w:ind w:firstLine="540"/>
        <w:jc w:val="both"/>
        <w:rPr>
          <w:rFonts w:ascii="Times New Roman" w:hAnsi="Times New Roman" w:cs="Times New Roman"/>
          <w:sz w:val="24"/>
          <w:szCs w:val="24"/>
        </w:rPr>
      </w:pPr>
      <w:r w:rsidRPr="00C92FC0">
        <w:rPr>
          <w:rFonts w:ascii="Times New Roman" w:hAnsi="Times New Roman" w:cs="Times New Roman"/>
          <w:sz w:val="24"/>
          <w:szCs w:val="24"/>
        </w:rPr>
        <w:t>1)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2FC0" w:rsidRPr="00C92FC0" w:rsidRDefault="00C92FC0" w:rsidP="00C92FC0">
      <w:pPr>
        <w:autoSpaceDE w:val="0"/>
        <w:autoSpaceDN w:val="0"/>
        <w:adjustRightInd w:val="0"/>
        <w:spacing w:after="0"/>
        <w:ind w:firstLine="540"/>
        <w:jc w:val="both"/>
        <w:rPr>
          <w:rFonts w:ascii="Times New Roman" w:hAnsi="Times New Roman" w:cs="Times New Roman"/>
          <w:sz w:val="24"/>
          <w:szCs w:val="24"/>
        </w:rPr>
      </w:pPr>
      <w:r w:rsidRPr="00C92FC0">
        <w:rPr>
          <w:rFonts w:ascii="Times New Roman" w:hAnsi="Times New Roman" w:cs="Times New Roman"/>
          <w:sz w:val="24"/>
          <w:szCs w:val="24"/>
        </w:rPr>
        <w:t>2)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92FC0" w:rsidRPr="00C92FC0" w:rsidRDefault="00C92FC0" w:rsidP="00C92FC0">
      <w:pPr>
        <w:pStyle w:val="ConsPlusNonformat"/>
        <w:widowControl/>
        <w:ind w:firstLine="540"/>
        <w:jc w:val="both"/>
        <w:rPr>
          <w:rFonts w:ascii="Times New Roman" w:hAnsi="Times New Roman" w:cs="Times New Roman"/>
          <w:sz w:val="24"/>
          <w:szCs w:val="24"/>
        </w:rPr>
      </w:pPr>
      <w:r w:rsidRPr="00C92FC0">
        <w:rPr>
          <w:rFonts w:ascii="Times New Roman" w:hAnsi="Times New Roman" w:cs="Times New Roman"/>
          <w:sz w:val="24"/>
          <w:szCs w:val="24"/>
        </w:rPr>
        <w:t>3) получателям субсидий запрещено приобретение за счёт предоставленной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по доставке и уплате обязательных таможенных платежей;</w:t>
      </w:r>
    </w:p>
    <w:p w:rsidR="00C92FC0" w:rsidRPr="00C92FC0" w:rsidRDefault="00C92FC0" w:rsidP="00C92FC0">
      <w:pPr>
        <w:autoSpaceDE w:val="0"/>
        <w:autoSpaceDN w:val="0"/>
        <w:adjustRightInd w:val="0"/>
        <w:spacing w:after="40"/>
        <w:ind w:firstLine="540"/>
        <w:jc w:val="both"/>
        <w:rPr>
          <w:rFonts w:ascii="Times New Roman" w:hAnsi="Times New Roman" w:cs="Times New Roman"/>
          <w:sz w:val="24"/>
          <w:szCs w:val="24"/>
        </w:rPr>
      </w:pPr>
      <w:r w:rsidRPr="00C92FC0">
        <w:rPr>
          <w:rFonts w:ascii="Times New Roman" w:hAnsi="Times New Roman" w:cs="Times New Roman"/>
          <w:sz w:val="24"/>
          <w:szCs w:val="24"/>
        </w:rPr>
        <w:t>4) получатели субсидий не должны получать средства из бюджета Белоярского района на основании иных нормативных правовых актов или муниципальных правовых актов на цели, указанные в пункте 2.1 настоящего Порядка;</w:t>
      </w:r>
    </w:p>
    <w:p w:rsidR="00C92FC0" w:rsidRPr="00C92FC0" w:rsidRDefault="00C92FC0" w:rsidP="00C92FC0">
      <w:pPr>
        <w:autoSpaceDE w:val="0"/>
        <w:autoSpaceDN w:val="0"/>
        <w:adjustRightInd w:val="0"/>
        <w:ind w:firstLine="540"/>
        <w:jc w:val="both"/>
        <w:rPr>
          <w:rFonts w:ascii="Times New Roman" w:hAnsi="Times New Roman" w:cs="Times New Roman"/>
          <w:sz w:val="24"/>
          <w:szCs w:val="24"/>
        </w:rPr>
      </w:pPr>
      <w:r w:rsidRPr="00C92FC0">
        <w:rPr>
          <w:rFonts w:ascii="Times New Roman" w:hAnsi="Times New Roman" w:cs="Times New Roman"/>
          <w:sz w:val="24"/>
          <w:szCs w:val="24"/>
        </w:rPr>
        <w:t xml:space="preserve">5) получатели субсидий на финансовое обеспечение приобретения кормов для содержания сельскохозяйственных животных и птицы, производства и переработки мяса оленей должны иметь материально-техническую базу на территории Белоярского района, в виде сельскохозяйственных животных не менее 15 голов одного из видов сельскохозяйственных животных (крупного рогатого скота, лошадей, северных оленей), или не менее 300 голов сельскохозяйственной птицы (куры, гуси, утки), должны проводить ежегодные обязательные ветеринарные профилактические обработки (мероприятия) имеющегося поголовья сельскохозяйственных животных и птицы; </w:t>
      </w:r>
    </w:p>
    <w:p w:rsidR="00C92FC0" w:rsidRPr="00C92FC0" w:rsidRDefault="00C92FC0" w:rsidP="00C92FC0">
      <w:pPr>
        <w:autoSpaceDE w:val="0"/>
        <w:autoSpaceDN w:val="0"/>
        <w:adjustRightInd w:val="0"/>
        <w:ind w:firstLine="540"/>
        <w:jc w:val="both"/>
        <w:rPr>
          <w:rFonts w:ascii="Times New Roman" w:hAnsi="Times New Roman" w:cs="Times New Roman"/>
          <w:sz w:val="24"/>
          <w:szCs w:val="24"/>
        </w:rPr>
      </w:pPr>
      <w:r w:rsidRPr="00C92FC0">
        <w:rPr>
          <w:rFonts w:ascii="Times New Roman" w:hAnsi="Times New Roman" w:cs="Times New Roman"/>
          <w:sz w:val="24"/>
          <w:szCs w:val="24"/>
        </w:rPr>
        <w:t>6) получатели субсидий должны отвечать требованиям статьи 3 Федерального закона 29 декабря 2006 года № 264-ФЗ «О развитии сельского хозяйства».</w:t>
      </w:r>
    </w:p>
    <w:p w:rsidR="00C92FC0" w:rsidRPr="007B5327" w:rsidRDefault="00C92FC0" w:rsidP="007B5327">
      <w:pPr>
        <w:autoSpaceDE w:val="0"/>
        <w:autoSpaceDN w:val="0"/>
        <w:adjustRightInd w:val="0"/>
        <w:spacing w:after="40"/>
        <w:ind w:firstLine="540"/>
        <w:jc w:val="both"/>
        <w:rPr>
          <w:rFonts w:ascii="Times New Roman" w:hAnsi="Times New Roman" w:cs="Times New Roman"/>
          <w:sz w:val="24"/>
          <w:szCs w:val="24"/>
        </w:rPr>
      </w:pPr>
    </w:p>
    <w:p w:rsidR="007B5327" w:rsidRPr="007B5327" w:rsidRDefault="007B5327" w:rsidP="007B5327">
      <w:pPr>
        <w:autoSpaceDE w:val="0"/>
        <w:autoSpaceDN w:val="0"/>
        <w:adjustRightInd w:val="0"/>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lastRenderedPageBreak/>
        <w:t>согласие на осуществление в отношении получателя субсидии, а также лиц, получающих средства на основании договоров, заключённых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r w:rsidR="00C92FC0">
        <w:rPr>
          <w:rFonts w:ascii="Times New Roman" w:hAnsi="Times New Roman" w:cs="Times New Roman"/>
          <w:sz w:val="24"/>
          <w:szCs w:val="24"/>
        </w:rPr>
        <w:t>.</w:t>
      </w:r>
      <w:bookmarkStart w:id="0" w:name="_GoBack"/>
      <w:bookmarkEnd w:id="0"/>
    </w:p>
    <w:p w:rsidR="007B5327" w:rsidRPr="007B5327" w:rsidRDefault="007B5327" w:rsidP="007B5327">
      <w:pPr>
        <w:autoSpaceDE w:val="0"/>
        <w:autoSpaceDN w:val="0"/>
        <w:adjustRightInd w:val="0"/>
        <w:ind w:firstLine="540"/>
        <w:jc w:val="both"/>
        <w:rPr>
          <w:rFonts w:ascii="Times New Roman" w:hAnsi="Times New Roman" w:cs="Times New Roman"/>
          <w:b/>
          <w:sz w:val="24"/>
          <w:szCs w:val="24"/>
        </w:rPr>
      </w:pPr>
      <w:r w:rsidRPr="007B5327">
        <w:rPr>
          <w:rFonts w:ascii="Times New Roman" w:hAnsi="Times New Roman" w:cs="Times New Roman"/>
          <w:b/>
          <w:sz w:val="24"/>
          <w:szCs w:val="24"/>
        </w:rPr>
        <w:t>На участие работников и специалистов сельскохозяйственных предприятий, крестьянских (фермерских) хозяйств в конкурсах профессионального мастерства:</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заявление о предоставлении субсидий по форме согласно приложению 1 к настоящему Порядку;</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справку-расчёт по форме согласно приложению 2 к настоящему Порядку;</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реквизиты банковского счета Сельскохозяйственного товаропроизводителя;</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копию одного из документов: решений о проведении конкурсов профессионального мастерства среди работников и специалистов сельскохозяйственных предприятий, крестьянских (фермерских) хозяйств (далее – Конкурс), приглашений на Конкурс или Диплома участников Конкурса;</w:t>
      </w:r>
    </w:p>
    <w:p w:rsidR="007B5327" w:rsidRPr="007B5327" w:rsidRDefault="007B5327" w:rsidP="007B5327">
      <w:pPr>
        <w:autoSpaceDE w:val="0"/>
        <w:autoSpaceDN w:val="0"/>
        <w:adjustRightInd w:val="0"/>
        <w:ind w:firstLine="540"/>
        <w:jc w:val="both"/>
        <w:rPr>
          <w:rFonts w:ascii="Times New Roman" w:hAnsi="Times New Roman" w:cs="Times New Roman"/>
          <w:sz w:val="24"/>
          <w:szCs w:val="24"/>
        </w:rPr>
      </w:pPr>
      <w:r w:rsidRPr="007B5327">
        <w:rPr>
          <w:rFonts w:ascii="Times New Roman" w:hAnsi="Times New Roman" w:cs="Times New Roman"/>
          <w:sz w:val="24"/>
          <w:szCs w:val="24"/>
        </w:rPr>
        <w:t>копию документа, удостоверяющего личность гражданина (для получателей субсидий – физических лиц);</w:t>
      </w:r>
    </w:p>
    <w:p w:rsidR="00C92FC0" w:rsidRDefault="00C92FC0" w:rsidP="00C92FC0">
      <w:pPr>
        <w:autoSpaceDE w:val="0"/>
        <w:autoSpaceDN w:val="0"/>
        <w:adjustRightInd w:val="0"/>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декларацию соответствия требованиям</w:t>
      </w:r>
      <w:r>
        <w:rPr>
          <w:rFonts w:ascii="Times New Roman" w:hAnsi="Times New Roman" w:cs="Times New Roman"/>
          <w:sz w:val="24"/>
          <w:szCs w:val="24"/>
        </w:rPr>
        <w:t>:</w:t>
      </w:r>
    </w:p>
    <w:p w:rsidR="00C92FC0" w:rsidRPr="00C92FC0" w:rsidRDefault="00C92FC0" w:rsidP="00C92FC0">
      <w:pPr>
        <w:autoSpaceDE w:val="0"/>
        <w:autoSpaceDN w:val="0"/>
        <w:adjustRightInd w:val="0"/>
        <w:spacing w:after="40"/>
        <w:ind w:firstLine="540"/>
        <w:jc w:val="both"/>
        <w:rPr>
          <w:rFonts w:ascii="Times New Roman" w:hAnsi="Times New Roman" w:cs="Times New Roman"/>
          <w:sz w:val="24"/>
          <w:szCs w:val="24"/>
        </w:rPr>
      </w:pPr>
      <w:r w:rsidRPr="00C92FC0">
        <w:rPr>
          <w:rFonts w:ascii="Times New Roman" w:hAnsi="Times New Roman" w:cs="Times New Roman"/>
          <w:sz w:val="24"/>
          <w:szCs w:val="24"/>
        </w:rPr>
        <w:t>1)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2FC0" w:rsidRPr="00C92FC0" w:rsidRDefault="00C92FC0" w:rsidP="00C92FC0">
      <w:pPr>
        <w:autoSpaceDE w:val="0"/>
        <w:autoSpaceDN w:val="0"/>
        <w:adjustRightInd w:val="0"/>
        <w:spacing w:after="0"/>
        <w:ind w:firstLine="540"/>
        <w:jc w:val="both"/>
        <w:rPr>
          <w:rFonts w:ascii="Times New Roman" w:hAnsi="Times New Roman" w:cs="Times New Roman"/>
          <w:sz w:val="24"/>
          <w:szCs w:val="24"/>
        </w:rPr>
      </w:pPr>
      <w:r w:rsidRPr="00C92FC0">
        <w:rPr>
          <w:rFonts w:ascii="Times New Roman" w:hAnsi="Times New Roman" w:cs="Times New Roman"/>
          <w:sz w:val="24"/>
          <w:szCs w:val="24"/>
        </w:rPr>
        <w:t>2)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92FC0" w:rsidRPr="00C92FC0" w:rsidRDefault="00C92FC0" w:rsidP="00C92FC0">
      <w:pPr>
        <w:pStyle w:val="ConsPlusNonformat"/>
        <w:widowControl/>
        <w:ind w:firstLine="540"/>
        <w:jc w:val="both"/>
        <w:rPr>
          <w:rFonts w:ascii="Times New Roman" w:hAnsi="Times New Roman" w:cs="Times New Roman"/>
          <w:sz w:val="24"/>
          <w:szCs w:val="24"/>
        </w:rPr>
      </w:pPr>
      <w:r w:rsidRPr="00C92FC0">
        <w:rPr>
          <w:rFonts w:ascii="Times New Roman" w:hAnsi="Times New Roman" w:cs="Times New Roman"/>
          <w:sz w:val="24"/>
          <w:szCs w:val="24"/>
        </w:rPr>
        <w:t>3) получателям субсидий запрещено приобретение за счёт предоставленной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по доставке и уплате обязательных таможенных платежей;</w:t>
      </w:r>
    </w:p>
    <w:p w:rsidR="00C92FC0" w:rsidRPr="00C92FC0" w:rsidRDefault="00C92FC0" w:rsidP="00C92FC0">
      <w:pPr>
        <w:autoSpaceDE w:val="0"/>
        <w:autoSpaceDN w:val="0"/>
        <w:adjustRightInd w:val="0"/>
        <w:spacing w:after="40"/>
        <w:ind w:firstLine="540"/>
        <w:jc w:val="both"/>
        <w:rPr>
          <w:rFonts w:ascii="Times New Roman" w:hAnsi="Times New Roman" w:cs="Times New Roman"/>
          <w:sz w:val="24"/>
          <w:szCs w:val="24"/>
        </w:rPr>
      </w:pPr>
      <w:r w:rsidRPr="00C92FC0">
        <w:rPr>
          <w:rFonts w:ascii="Times New Roman" w:hAnsi="Times New Roman" w:cs="Times New Roman"/>
          <w:sz w:val="24"/>
          <w:szCs w:val="24"/>
        </w:rPr>
        <w:t>4) получатели субсидий не должны получать средства из бюджета Белоярского района на основании иных нормативных правовых актов или муниципальных правовых актов на цели, указанные в пункте 2.1 настоящего Порядка;</w:t>
      </w:r>
    </w:p>
    <w:p w:rsidR="00C92FC0" w:rsidRPr="00C92FC0" w:rsidRDefault="00C92FC0" w:rsidP="00C92FC0">
      <w:pPr>
        <w:autoSpaceDE w:val="0"/>
        <w:autoSpaceDN w:val="0"/>
        <w:adjustRightInd w:val="0"/>
        <w:ind w:firstLine="540"/>
        <w:jc w:val="both"/>
        <w:rPr>
          <w:rFonts w:ascii="Times New Roman" w:hAnsi="Times New Roman" w:cs="Times New Roman"/>
          <w:sz w:val="24"/>
          <w:szCs w:val="24"/>
        </w:rPr>
      </w:pPr>
      <w:r w:rsidRPr="00C92FC0">
        <w:rPr>
          <w:rFonts w:ascii="Times New Roman" w:hAnsi="Times New Roman" w:cs="Times New Roman"/>
          <w:sz w:val="24"/>
          <w:szCs w:val="24"/>
        </w:rPr>
        <w:t xml:space="preserve">5) получатели субсидий на финансовое обеспечение приобретения кормов для содержания сельскохозяйственных животных и птицы, производства и переработки мяса оленей должны иметь материально-техническую базу на территории Белоярского района, в виде сельскохозяйственных животных не менее 15 голов одного из видов сельскохозяйственных животных (крупного рогатого скота, лошадей, северных оленей), </w:t>
      </w:r>
      <w:r w:rsidRPr="00C92FC0">
        <w:rPr>
          <w:rFonts w:ascii="Times New Roman" w:hAnsi="Times New Roman" w:cs="Times New Roman"/>
          <w:sz w:val="24"/>
          <w:szCs w:val="24"/>
        </w:rPr>
        <w:lastRenderedPageBreak/>
        <w:t xml:space="preserve">или не менее 300 голов сельскохозяйственной птицы (куры, гуси, утки), должны проводить ежегодные обязательные ветеринарные профилактические обработки (мероприятия) имеющегося поголовья сельскохозяйственных животных и птицы; </w:t>
      </w:r>
    </w:p>
    <w:p w:rsidR="00C92FC0" w:rsidRPr="00C92FC0" w:rsidRDefault="00C92FC0" w:rsidP="00C92FC0">
      <w:pPr>
        <w:autoSpaceDE w:val="0"/>
        <w:autoSpaceDN w:val="0"/>
        <w:adjustRightInd w:val="0"/>
        <w:ind w:firstLine="540"/>
        <w:jc w:val="both"/>
        <w:rPr>
          <w:rFonts w:ascii="Times New Roman" w:hAnsi="Times New Roman" w:cs="Times New Roman"/>
          <w:sz w:val="24"/>
          <w:szCs w:val="24"/>
        </w:rPr>
      </w:pPr>
      <w:r w:rsidRPr="00C92FC0">
        <w:rPr>
          <w:rFonts w:ascii="Times New Roman" w:hAnsi="Times New Roman" w:cs="Times New Roman"/>
          <w:sz w:val="24"/>
          <w:szCs w:val="24"/>
        </w:rPr>
        <w:t>6) получатели субсидий должны отвечать требованиям статьи 3 Федерального закона 29 декабря 2006 года № 264-ФЗ «О развитии сельского хозяйства».</w:t>
      </w:r>
    </w:p>
    <w:p w:rsidR="007B5327" w:rsidRPr="007B5327" w:rsidRDefault="007B5327" w:rsidP="007B5327">
      <w:pPr>
        <w:autoSpaceDE w:val="0"/>
        <w:autoSpaceDN w:val="0"/>
        <w:adjustRightInd w:val="0"/>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согласие на осуществление в отношении получателя субсидии, а также лиц, получающих средства на основании договоров, заключённых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r w:rsidR="00C92FC0">
        <w:rPr>
          <w:rFonts w:ascii="Times New Roman" w:hAnsi="Times New Roman" w:cs="Times New Roman"/>
          <w:sz w:val="24"/>
          <w:szCs w:val="24"/>
        </w:rPr>
        <w:t>.</w:t>
      </w:r>
    </w:p>
    <w:p w:rsidR="007B5327" w:rsidRPr="007B5327" w:rsidRDefault="007B5327" w:rsidP="007B5327">
      <w:pPr>
        <w:autoSpaceDE w:val="0"/>
        <w:autoSpaceDN w:val="0"/>
        <w:adjustRightInd w:val="0"/>
        <w:spacing w:after="40"/>
        <w:ind w:firstLine="540"/>
        <w:jc w:val="both"/>
        <w:rPr>
          <w:rFonts w:ascii="Times New Roman" w:hAnsi="Times New Roman" w:cs="Times New Roman"/>
          <w:b/>
          <w:sz w:val="24"/>
          <w:szCs w:val="24"/>
        </w:rPr>
      </w:pPr>
      <w:r w:rsidRPr="007B5327">
        <w:rPr>
          <w:rFonts w:ascii="Times New Roman" w:hAnsi="Times New Roman" w:cs="Times New Roman"/>
          <w:b/>
          <w:sz w:val="24"/>
          <w:szCs w:val="24"/>
        </w:rPr>
        <w:t>На производство и переработку мяса оленей:</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заявление о предоставлении субсидий по форме согласно приложению 1 к настоящему Порядку;</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справку-расчёт по форме согласно приложению 2 к настоящему Порядку;</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реквизиты банковского счета Сельскохозяйственного товаропроизводителя;</w:t>
      </w:r>
    </w:p>
    <w:p w:rsidR="007B5327" w:rsidRPr="007B5327" w:rsidRDefault="007B5327" w:rsidP="007B5327">
      <w:pPr>
        <w:pStyle w:val="ConsPlusNormal"/>
        <w:widowControl/>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справку по форме согласно приложению 3 к настоящему Порядку;</w:t>
      </w:r>
    </w:p>
    <w:p w:rsidR="007B5327" w:rsidRPr="007B5327" w:rsidRDefault="007B5327" w:rsidP="007B5327">
      <w:pPr>
        <w:autoSpaceDE w:val="0"/>
        <w:autoSpaceDN w:val="0"/>
        <w:adjustRightInd w:val="0"/>
        <w:ind w:firstLine="540"/>
        <w:jc w:val="both"/>
        <w:rPr>
          <w:rFonts w:ascii="Times New Roman" w:hAnsi="Times New Roman" w:cs="Times New Roman"/>
          <w:sz w:val="24"/>
          <w:szCs w:val="24"/>
        </w:rPr>
      </w:pPr>
      <w:r w:rsidRPr="007B5327">
        <w:rPr>
          <w:rFonts w:ascii="Times New Roman" w:hAnsi="Times New Roman" w:cs="Times New Roman"/>
          <w:sz w:val="24"/>
          <w:szCs w:val="24"/>
        </w:rPr>
        <w:t>копию документа, удостоверяющего личность гражданина (для получателей субсидий – физических лиц);</w:t>
      </w:r>
    </w:p>
    <w:p w:rsidR="00C92FC0" w:rsidRDefault="00C92FC0" w:rsidP="00C92FC0">
      <w:pPr>
        <w:autoSpaceDE w:val="0"/>
        <w:autoSpaceDN w:val="0"/>
        <w:adjustRightInd w:val="0"/>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декларацию соответствия требованиям</w:t>
      </w:r>
      <w:r>
        <w:rPr>
          <w:rFonts w:ascii="Times New Roman" w:hAnsi="Times New Roman" w:cs="Times New Roman"/>
          <w:sz w:val="24"/>
          <w:szCs w:val="24"/>
        </w:rPr>
        <w:t>:</w:t>
      </w:r>
    </w:p>
    <w:p w:rsidR="00C92FC0" w:rsidRPr="00C92FC0" w:rsidRDefault="00C92FC0" w:rsidP="00C92FC0">
      <w:pPr>
        <w:autoSpaceDE w:val="0"/>
        <w:autoSpaceDN w:val="0"/>
        <w:adjustRightInd w:val="0"/>
        <w:spacing w:after="40"/>
        <w:ind w:firstLine="540"/>
        <w:jc w:val="both"/>
        <w:rPr>
          <w:rFonts w:ascii="Times New Roman" w:hAnsi="Times New Roman" w:cs="Times New Roman"/>
          <w:sz w:val="24"/>
          <w:szCs w:val="24"/>
        </w:rPr>
      </w:pPr>
      <w:r w:rsidRPr="00C92FC0">
        <w:rPr>
          <w:rFonts w:ascii="Times New Roman" w:hAnsi="Times New Roman" w:cs="Times New Roman"/>
          <w:sz w:val="24"/>
          <w:szCs w:val="24"/>
        </w:rPr>
        <w:t>1) у получателей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92FC0" w:rsidRPr="00C92FC0" w:rsidRDefault="00C92FC0" w:rsidP="00C92FC0">
      <w:pPr>
        <w:autoSpaceDE w:val="0"/>
        <w:autoSpaceDN w:val="0"/>
        <w:adjustRightInd w:val="0"/>
        <w:spacing w:after="0"/>
        <w:ind w:firstLine="540"/>
        <w:jc w:val="both"/>
        <w:rPr>
          <w:rFonts w:ascii="Times New Roman" w:hAnsi="Times New Roman" w:cs="Times New Roman"/>
          <w:sz w:val="24"/>
          <w:szCs w:val="24"/>
        </w:rPr>
      </w:pPr>
      <w:r w:rsidRPr="00C92FC0">
        <w:rPr>
          <w:rFonts w:ascii="Times New Roman" w:hAnsi="Times New Roman" w:cs="Times New Roman"/>
          <w:sz w:val="24"/>
          <w:szCs w:val="24"/>
        </w:rPr>
        <w:t>2)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C92FC0" w:rsidRPr="00C92FC0" w:rsidRDefault="00C92FC0" w:rsidP="00C92FC0">
      <w:pPr>
        <w:pStyle w:val="ConsPlusNonformat"/>
        <w:widowControl/>
        <w:ind w:firstLine="540"/>
        <w:jc w:val="both"/>
        <w:rPr>
          <w:rFonts w:ascii="Times New Roman" w:hAnsi="Times New Roman" w:cs="Times New Roman"/>
          <w:sz w:val="24"/>
          <w:szCs w:val="24"/>
        </w:rPr>
      </w:pPr>
      <w:r w:rsidRPr="00C92FC0">
        <w:rPr>
          <w:rFonts w:ascii="Times New Roman" w:hAnsi="Times New Roman" w:cs="Times New Roman"/>
          <w:sz w:val="24"/>
          <w:szCs w:val="24"/>
        </w:rPr>
        <w:t>3) получателям субсидий запрещено приобретение за счёт предоставленной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операций по доставке и уплате обязательных таможенных платежей;</w:t>
      </w:r>
    </w:p>
    <w:p w:rsidR="00C92FC0" w:rsidRPr="00C92FC0" w:rsidRDefault="00C92FC0" w:rsidP="00C92FC0">
      <w:pPr>
        <w:autoSpaceDE w:val="0"/>
        <w:autoSpaceDN w:val="0"/>
        <w:adjustRightInd w:val="0"/>
        <w:spacing w:after="40"/>
        <w:ind w:firstLine="540"/>
        <w:jc w:val="both"/>
        <w:rPr>
          <w:rFonts w:ascii="Times New Roman" w:hAnsi="Times New Roman" w:cs="Times New Roman"/>
          <w:sz w:val="24"/>
          <w:szCs w:val="24"/>
        </w:rPr>
      </w:pPr>
      <w:r w:rsidRPr="00C92FC0">
        <w:rPr>
          <w:rFonts w:ascii="Times New Roman" w:hAnsi="Times New Roman" w:cs="Times New Roman"/>
          <w:sz w:val="24"/>
          <w:szCs w:val="24"/>
        </w:rPr>
        <w:t>4) получатели субсидий не должны получать средства из бюджета Белоярского района на основании иных нормативных правовых актов или муниципальных правовых актов на цели, указанные в пункте 2.1 настоящего Порядка;</w:t>
      </w:r>
    </w:p>
    <w:p w:rsidR="00C92FC0" w:rsidRPr="00C92FC0" w:rsidRDefault="00C92FC0" w:rsidP="00C92FC0">
      <w:pPr>
        <w:autoSpaceDE w:val="0"/>
        <w:autoSpaceDN w:val="0"/>
        <w:adjustRightInd w:val="0"/>
        <w:ind w:firstLine="540"/>
        <w:jc w:val="both"/>
        <w:rPr>
          <w:rFonts w:ascii="Times New Roman" w:hAnsi="Times New Roman" w:cs="Times New Roman"/>
          <w:sz w:val="24"/>
          <w:szCs w:val="24"/>
        </w:rPr>
      </w:pPr>
      <w:r w:rsidRPr="00C92FC0">
        <w:rPr>
          <w:rFonts w:ascii="Times New Roman" w:hAnsi="Times New Roman" w:cs="Times New Roman"/>
          <w:sz w:val="24"/>
          <w:szCs w:val="24"/>
        </w:rPr>
        <w:t xml:space="preserve">5) получатели субсидий на финансовое обеспечение приобретения кормов для содержания сельскохозяйственных животных и птицы, производства и переработки мяса оленей должны иметь материально-техническую базу на территории Белоярского района, в </w:t>
      </w:r>
      <w:r w:rsidRPr="00C92FC0">
        <w:rPr>
          <w:rFonts w:ascii="Times New Roman" w:hAnsi="Times New Roman" w:cs="Times New Roman"/>
          <w:sz w:val="24"/>
          <w:szCs w:val="24"/>
        </w:rPr>
        <w:lastRenderedPageBreak/>
        <w:t xml:space="preserve">виде сельскохозяйственных животных не менее 15 голов одного из видов сельскохозяйственных животных (крупного рогатого скота, лошадей, северных оленей), или не менее 300 голов сельскохозяйственной птицы (куры, гуси, утки), должны проводить ежегодные обязательные ветеринарные профилактические обработки (мероприятия) имеющегося поголовья сельскохозяйственных животных и птицы; </w:t>
      </w:r>
    </w:p>
    <w:p w:rsidR="00C92FC0" w:rsidRPr="00C92FC0" w:rsidRDefault="00C92FC0" w:rsidP="00C92FC0">
      <w:pPr>
        <w:autoSpaceDE w:val="0"/>
        <w:autoSpaceDN w:val="0"/>
        <w:adjustRightInd w:val="0"/>
        <w:ind w:firstLine="540"/>
        <w:jc w:val="both"/>
        <w:rPr>
          <w:rFonts w:ascii="Times New Roman" w:hAnsi="Times New Roman" w:cs="Times New Roman"/>
          <w:sz w:val="24"/>
          <w:szCs w:val="24"/>
        </w:rPr>
      </w:pPr>
      <w:r w:rsidRPr="00C92FC0">
        <w:rPr>
          <w:rFonts w:ascii="Times New Roman" w:hAnsi="Times New Roman" w:cs="Times New Roman"/>
          <w:sz w:val="24"/>
          <w:szCs w:val="24"/>
        </w:rPr>
        <w:t>6) получатели субсидий должны отвечать требованиям статьи 3 Федерального закона 29 декабря 2006 года № 264-ФЗ «О развитии сельского хозяйства»</w:t>
      </w:r>
      <w:r>
        <w:rPr>
          <w:rFonts w:ascii="Times New Roman" w:hAnsi="Times New Roman" w:cs="Times New Roman"/>
          <w:sz w:val="24"/>
          <w:szCs w:val="24"/>
        </w:rPr>
        <w:t>;</w:t>
      </w:r>
    </w:p>
    <w:p w:rsidR="007B5327" w:rsidRPr="007B5327" w:rsidRDefault="007B5327" w:rsidP="007B5327">
      <w:pPr>
        <w:autoSpaceDE w:val="0"/>
        <w:autoSpaceDN w:val="0"/>
        <w:adjustRightInd w:val="0"/>
        <w:spacing w:after="40"/>
        <w:ind w:firstLine="540"/>
        <w:jc w:val="both"/>
        <w:rPr>
          <w:rFonts w:ascii="Times New Roman" w:hAnsi="Times New Roman" w:cs="Times New Roman"/>
          <w:sz w:val="24"/>
          <w:szCs w:val="24"/>
        </w:rPr>
      </w:pPr>
      <w:r w:rsidRPr="007B5327">
        <w:rPr>
          <w:rFonts w:ascii="Times New Roman" w:hAnsi="Times New Roman" w:cs="Times New Roman"/>
          <w:sz w:val="24"/>
          <w:szCs w:val="24"/>
        </w:rPr>
        <w:t>согласие на осуществление в отношении получателя субсидии, а также лиц, получающих средства на основании договоров, заключённых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 условий и порядка предоставления субсидии.</w:t>
      </w:r>
    </w:p>
    <w:p w:rsidR="007B5327" w:rsidRPr="007B5327" w:rsidRDefault="007B5327" w:rsidP="007B5327">
      <w:pPr>
        <w:jc w:val="center"/>
        <w:rPr>
          <w:rFonts w:ascii="Times New Roman" w:hAnsi="Times New Roman" w:cs="Times New Roman"/>
          <w:sz w:val="24"/>
          <w:szCs w:val="24"/>
        </w:rPr>
      </w:pPr>
    </w:p>
    <w:sectPr w:rsidR="007B5327" w:rsidRPr="007B5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327"/>
    <w:rsid w:val="004468D4"/>
    <w:rsid w:val="007B5327"/>
    <w:rsid w:val="0082183E"/>
    <w:rsid w:val="00C9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624E"/>
  <w15:chartTrackingRefBased/>
  <w15:docId w15:val="{F38ED3FE-0A25-4138-B782-3924B4B2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53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92F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1588</Words>
  <Characters>9056</Characters>
  <Application>Microsoft Office Word</Application>
  <DocSecurity>0</DocSecurity>
  <Lines>75</Lines>
  <Paragraphs>21</Paragraphs>
  <ScaleCrop>false</ScaleCrop>
  <Company>diakov.net</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Войтэхович Александр Романович</dc:creator>
  <cp:keywords/>
  <dc:description/>
  <cp:lastModifiedBy>Войтэхович Александр Романович</cp:lastModifiedBy>
  <cp:revision>2</cp:revision>
  <dcterms:created xsi:type="dcterms:W3CDTF">2021-01-14T04:16:00Z</dcterms:created>
  <dcterms:modified xsi:type="dcterms:W3CDTF">2021-01-23T05:00:00Z</dcterms:modified>
</cp:coreProperties>
</file>