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742898">
        <w:rPr>
          <w:lang w:val="ru-RU"/>
        </w:rPr>
        <w:t>мая</w:t>
      </w:r>
      <w:r w:rsidR="000F22A7">
        <w:rPr>
          <w:lang w:val="ru-RU"/>
        </w:rPr>
        <w:t xml:space="preserve"> </w:t>
      </w:r>
      <w:r w:rsidR="00E54156" w:rsidRPr="00897A9F">
        <w:t>20</w:t>
      </w:r>
      <w:r w:rsidR="006E6680" w:rsidRPr="00897A9F">
        <w:t>2</w:t>
      </w:r>
      <w:r w:rsidR="00682945">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Pr="00C743D4" w:rsidRDefault="00651551" w:rsidP="00A53316">
      <w:pPr>
        <w:ind w:firstLine="709"/>
        <w:jc w:val="both"/>
        <w:rPr>
          <w:sz w:val="24"/>
          <w:szCs w:val="24"/>
        </w:rPr>
      </w:pPr>
      <w:proofErr w:type="gramStart"/>
      <w:r w:rsidRPr="00C743D4">
        <w:rPr>
          <w:sz w:val="24"/>
          <w:szCs w:val="24"/>
        </w:rPr>
        <w:t>П</w:t>
      </w:r>
      <w:proofErr w:type="gramEnd"/>
      <w:r w:rsidRPr="00C743D4">
        <w:rPr>
          <w:sz w:val="24"/>
          <w:szCs w:val="24"/>
        </w:rPr>
        <w:t xml:space="preserve"> о с т а н о в л я ю:</w:t>
      </w:r>
    </w:p>
    <w:p w:rsidR="00651551" w:rsidRPr="00C743D4" w:rsidRDefault="00C743D4" w:rsidP="00A53316">
      <w:pPr>
        <w:ind w:firstLine="709"/>
        <w:jc w:val="both"/>
        <w:rPr>
          <w:sz w:val="24"/>
          <w:szCs w:val="24"/>
        </w:rPr>
      </w:pPr>
      <w:r w:rsidRPr="00C743D4">
        <w:rPr>
          <w:bCs/>
          <w:sz w:val="24"/>
          <w:szCs w:val="24"/>
        </w:rPr>
        <w:t>1</w:t>
      </w:r>
      <w:r w:rsidRPr="00C743D4">
        <w:rPr>
          <w:sz w:val="24"/>
          <w:szCs w:val="24"/>
        </w:rPr>
        <w:t xml:space="preserve">. </w:t>
      </w:r>
      <w:r w:rsidR="00651551" w:rsidRPr="00C743D4">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C743D4" w:rsidRDefault="00C743D4" w:rsidP="00A53316">
      <w:pPr>
        <w:ind w:firstLine="709"/>
        <w:jc w:val="both"/>
        <w:rPr>
          <w:sz w:val="24"/>
          <w:szCs w:val="24"/>
        </w:rPr>
      </w:pPr>
      <w:r>
        <w:rPr>
          <w:sz w:val="24"/>
          <w:szCs w:val="24"/>
        </w:rPr>
        <w:t>1) в паспорте Программы:</w:t>
      </w:r>
    </w:p>
    <w:p w:rsidR="00C743D4" w:rsidRDefault="00C743D4" w:rsidP="00A53316">
      <w:pPr>
        <w:ind w:firstLine="709"/>
        <w:jc w:val="both"/>
        <w:rPr>
          <w:sz w:val="24"/>
          <w:szCs w:val="24"/>
        </w:rPr>
      </w:pPr>
      <w:r>
        <w:rPr>
          <w:sz w:val="24"/>
          <w:szCs w:val="24"/>
        </w:rPr>
        <w:t>а) позицию «Целевые показатели муниципальной программы» изложить в следующей редакции:</w:t>
      </w:r>
    </w:p>
    <w:p w:rsidR="00C743D4" w:rsidRPr="00C743D4" w:rsidRDefault="00C743D4" w:rsidP="00C743D4">
      <w:pPr>
        <w:rPr>
          <w:sz w:val="24"/>
          <w:szCs w:val="24"/>
        </w:rPr>
      </w:pPr>
      <w:r>
        <w:rPr>
          <w:sz w:val="24"/>
          <w:szCs w:val="24"/>
        </w:rPr>
        <w:t>«</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7090"/>
      </w:tblGrid>
      <w:tr w:rsidR="00C743D4" w:rsidRPr="008B652F" w:rsidTr="00C743D4">
        <w:trPr>
          <w:cantSplit/>
          <w:trHeight w:val="1438"/>
          <w:jc w:val="center"/>
        </w:trPr>
        <w:tc>
          <w:tcPr>
            <w:tcW w:w="2682" w:type="dxa"/>
            <w:tcBorders>
              <w:bottom w:val="single" w:sz="4" w:space="0" w:color="auto"/>
            </w:tcBorders>
            <w:shd w:val="clear" w:color="auto" w:fill="auto"/>
          </w:tcPr>
          <w:p w:rsidR="00C743D4" w:rsidRPr="00EC7070" w:rsidRDefault="00C743D4" w:rsidP="008C593B">
            <w:pPr>
              <w:tabs>
                <w:tab w:val="left" w:pos="284"/>
              </w:tabs>
              <w:ind w:left="-24"/>
              <w:rPr>
                <w:sz w:val="23"/>
                <w:szCs w:val="23"/>
              </w:rPr>
            </w:pPr>
            <w:r w:rsidRPr="00EC7070">
              <w:rPr>
                <w:sz w:val="23"/>
                <w:szCs w:val="23"/>
              </w:rPr>
              <w:t>Целевые показатели муниципальной программы</w:t>
            </w:r>
          </w:p>
        </w:tc>
        <w:tc>
          <w:tcPr>
            <w:tcW w:w="7090" w:type="dxa"/>
            <w:tcBorders>
              <w:bottom w:val="single" w:sz="4" w:space="0" w:color="auto"/>
            </w:tcBorders>
            <w:shd w:val="clear" w:color="auto" w:fill="auto"/>
          </w:tcPr>
          <w:p w:rsidR="00C743D4" w:rsidRPr="00773F77" w:rsidRDefault="00C743D4" w:rsidP="008C593B">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1)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p w:rsidR="00C743D4" w:rsidRPr="00773F77" w:rsidRDefault="00C743D4" w:rsidP="008C593B">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2) доступность дошкольного образования для детей в возрасте от полутора до трех лет, процент;</w:t>
            </w:r>
          </w:p>
          <w:p w:rsidR="00C743D4" w:rsidRPr="00773F77" w:rsidRDefault="00C743D4" w:rsidP="008C593B">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 xml:space="preserve">3) </w:t>
            </w:r>
            <w:r w:rsidRPr="00773F77">
              <w:rPr>
                <w:rFonts w:ascii="Times New Roman" w:hAnsi="Times New Roman"/>
                <w:sz w:val="22"/>
                <w:szCs w:val="22"/>
              </w:rPr>
              <w:t>количество оказанных услуг психолого-педагогической, методической и консультативной помощи родителям (законным представителям) детей, единиц;</w:t>
            </w:r>
          </w:p>
          <w:p w:rsidR="00C743D4" w:rsidRDefault="00C743D4" w:rsidP="008C593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w:t>
            </w:r>
            <w:r w:rsidRPr="00773F77">
              <w:rPr>
                <w:rFonts w:ascii="Times New Roman" w:hAnsi="Times New Roman" w:cs="Times New Roman"/>
                <w:sz w:val="22"/>
                <w:szCs w:val="22"/>
              </w:rPr>
              <w:t>) 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процент</w:t>
            </w:r>
            <w:r>
              <w:rPr>
                <w:rFonts w:ascii="Times New Roman" w:hAnsi="Times New Roman" w:cs="Times New Roman"/>
                <w:sz w:val="22"/>
                <w:szCs w:val="22"/>
              </w:rPr>
              <w:t>;</w:t>
            </w:r>
          </w:p>
          <w:p w:rsidR="00C743D4" w:rsidRDefault="00C743D4" w:rsidP="008C593B">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5) среднее время ожидания места для получения дошкольного образования детьми в возрасте от 1,5 до 3 лет, месяцев;</w:t>
            </w:r>
          </w:p>
          <w:p w:rsidR="001033A6" w:rsidRPr="00773F77" w:rsidRDefault="001033A6" w:rsidP="001033A6">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6) численность обучающихся в возрасте 15 - 21 года по основным общеобразовательным программам, человек;</w:t>
            </w:r>
          </w:p>
          <w:p w:rsidR="001033A6" w:rsidRPr="00773F77" w:rsidRDefault="001033A6" w:rsidP="001033A6">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7) доля населения в возрасте 7 - 18 лет, охваченных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7 - 18 лет, процент;</w:t>
            </w:r>
          </w:p>
          <w:p w:rsidR="001033A6" w:rsidRPr="00773F77" w:rsidRDefault="001033A6" w:rsidP="001033A6">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8) в общеобразовательных учреждениях введены ставки советников директора по воспитанию и взаимодействию с детскими общественными объединениями и обеспечена их деятельность, единиц;</w:t>
            </w:r>
          </w:p>
          <w:p w:rsidR="00C743D4" w:rsidRDefault="00C743D4" w:rsidP="008C593B">
            <w:pPr>
              <w:pStyle w:val="ConsPlusNormal"/>
              <w:ind w:firstLine="0"/>
              <w:jc w:val="both"/>
              <w:rPr>
                <w:rFonts w:ascii="Times New Roman" w:hAnsi="Times New Roman" w:cs="Times New Roman"/>
                <w:sz w:val="22"/>
                <w:szCs w:val="22"/>
              </w:rPr>
            </w:pPr>
          </w:p>
          <w:p w:rsidR="001033A6" w:rsidRPr="00830A4D" w:rsidRDefault="001033A6" w:rsidP="008C593B">
            <w:pPr>
              <w:pStyle w:val="ConsPlusNormal"/>
              <w:ind w:firstLine="0"/>
              <w:jc w:val="both"/>
              <w:rPr>
                <w:rFonts w:ascii="Times New Roman" w:hAnsi="Times New Roman" w:cs="Times New Roman"/>
                <w:sz w:val="22"/>
                <w:szCs w:val="22"/>
              </w:rPr>
            </w:pPr>
          </w:p>
        </w:tc>
      </w:tr>
      <w:tr w:rsidR="00C743D4" w:rsidRPr="00EC7070" w:rsidTr="00C743D4">
        <w:trPr>
          <w:cantSplit/>
          <w:trHeight w:val="70"/>
          <w:jc w:val="center"/>
        </w:trPr>
        <w:tc>
          <w:tcPr>
            <w:tcW w:w="2682" w:type="dxa"/>
            <w:tcBorders>
              <w:bottom w:val="single" w:sz="4" w:space="0" w:color="auto"/>
            </w:tcBorders>
            <w:shd w:val="clear" w:color="auto" w:fill="auto"/>
          </w:tcPr>
          <w:p w:rsidR="00C743D4" w:rsidRPr="00EC7070" w:rsidRDefault="00C743D4" w:rsidP="008C593B">
            <w:pPr>
              <w:tabs>
                <w:tab w:val="left" w:pos="284"/>
              </w:tabs>
              <w:ind w:left="-24"/>
              <w:rPr>
                <w:sz w:val="23"/>
                <w:szCs w:val="23"/>
              </w:rPr>
            </w:pPr>
          </w:p>
        </w:tc>
        <w:tc>
          <w:tcPr>
            <w:tcW w:w="7090" w:type="dxa"/>
            <w:tcBorders>
              <w:bottom w:val="single" w:sz="4" w:space="0" w:color="auto"/>
            </w:tcBorders>
            <w:shd w:val="clear" w:color="auto" w:fill="auto"/>
          </w:tcPr>
          <w:p w:rsidR="00C743D4" w:rsidRDefault="00C743D4" w:rsidP="008C593B">
            <w:pPr>
              <w:pStyle w:val="ConsPlusNormal"/>
              <w:ind w:firstLine="0"/>
              <w:jc w:val="both"/>
              <w:rPr>
                <w:rFonts w:ascii="Times New Roman" w:hAnsi="Times New Roman" w:cs="Times New Roman"/>
                <w:sz w:val="22"/>
                <w:szCs w:val="22"/>
              </w:rPr>
            </w:pPr>
            <w:r w:rsidRPr="00773F77">
              <w:rPr>
                <w:rFonts w:ascii="Times New Roman" w:hAnsi="Times New Roman" w:cs="Times New Roman"/>
                <w:sz w:val="22"/>
                <w:szCs w:val="22"/>
              </w:rPr>
              <w:t>9)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в автономном округе, процент;</w:t>
            </w:r>
          </w:p>
          <w:p w:rsidR="00C743D4" w:rsidRPr="00A06967" w:rsidRDefault="00C743D4" w:rsidP="008C593B">
            <w:pPr>
              <w:pStyle w:val="ConsPlusNormal"/>
              <w:ind w:firstLine="0"/>
              <w:jc w:val="both"/>
              <w:rPr>
                <w:rStyle w:val="fontstyle01"/>
                <w:rFonts w:ascii="Times New Roman" w:hAnsi="Times New Roman" w:cs="Times New Roman"/>
                <w:sz w:val="22"/>
                <w:szCs w:val="22"/>
              </w:rPr>
            </w:pPr>
            <w:r w:rsidRPr="00A06967">
              <w:rPr>
                <w:rFonts w:ascii="Times New Roman" w:hAnsi="Times New Roman" w:cs="Times New Roman"/>
                <w:sz w:val="22"/>
                <w:szCs w:val="22"/>
              </w:rPr>
              <w:t xml:space="preserve">10) </w:t>
            </w:r>
            <w:r w:rsidRPr="00A06967">
              <w:rPr>
                <w:rStyle w:val="fontstyle01"/>
                <w:rFonts w:ascii="Times New Roman" w:hAnsi="Times New Roman" w:cs="Times New Roman"/>
                <w:sz w:val="22"/>
                <w:szCs w:val="22"/>
              </w:rPr>
              <w:t>доля выпускников 11 классов в местах традиционного проживания</w:t>
            </w:r>
            <w:r w:rsidRPr="00A06967">
              <w:rPr>
                <w:rFonts w:ascii="Times New Roman" w:hAnsi="Times New Roman" w:cs="Times New Roman"/>
                <w:color w:val="000000"/>
                <w:sz w:val="22"/>
                <w:szCs w:val="22"/>
              </w:rPr>
              <w:t xml:space="preserve"> </w:t>
            </w:r>
            <w:r w:rsidRPr="00A06967">
              <w:rPr>
                <w:rStyle w:val="fontstyle01"/>
                <w:rFonts w:ascii="Times New Roman" w:hAnsi="Times New Roman" w:cs="Times New Roman"/>
                <w:sz w:val="22"/>
                <w:szCs w:val="22"/>
              </w:rPr>
              <w:t>и традиционной хозяйственной деятельности коренных</w:t>
            </w:r>
            <w:r w:rsidRPr="00A06967">
              <w:rPr>
                <w:rStyle w:val="fontstyle01"/>
                <w:rFonts w:ascii="Times New Roman" w:hAnsi="Times New Roman" w:cs="Times New Roman"/>
                <w:sz w:val="24"/>
                <w:szCs w:val="24"/>
              </w:rPr>
              <w:t xml:space="preserve"> </w:t>
            </w:r>
            <w:r w:rsidRPr="00A06967">
              <w:rPr>
                <w:rStyle w:val="fontstyle01"/>
                <w:rFonts w:ascii="Times New Roman" w:hAnsi="Times New Roman" w:cs="Times New Roman"/>
                <w:sz w:val="22"/>
                <w:szCs w:val="22"/>
              </w:rPr>
              <w:t>малочисленных</w:t>
            </w:r>
            <w:r w:rsidRPr="00A06967">
              <w:rPr>
                <w:rFonts w:ascii="Times New Roman" w:hAnsi="Times New Roman" w:cs="Times New Roman"/>
                <w:color w:val="000000"/>
                <w:sz w:val="22"/>
                <w:szCs w:val="22"/>
              </w:rPr>
              <w:t xml:space="preserve"> </w:t>
            </w:r>
            <w:r w:rsidRPr="00A06967">
              <w:rPr>
                <w:rStyle w:val="fontstyle01"/>
                <w:rFonts w:ascii="Times New Roman" w:hAnsi="Times New Roman" w:cs="Times New Roman"/>
                <w:sz w:val="22"/>
                <w:szCs w:val="22"/>
              </w:rPr>
              <w:t>народов Севера, продолживших обучение в профессиональных</w:t>
            </w:r>
            <w:r w:rsidRPr="00A06967">
              <w:rPr>
                <w:rFonts w:ascii="Times New Roman" w:hAnsi="Times New Roman" w:cs="Times New Roman"/>
                <w:color w:val="000000"/>
                <w:sz w:val="22"/>
                <w:szCs w:val="22"/>
              </w:rPr>
              <w:t xml:space="preserve"> </w:t>
            </w:r>
            <w:r w:rsidRPr="00A06967">
              <w:rPr>
                <w:rStyle w:val="fontstyle01"/>
                <w:rFonts w:ascii="Times New Roman" w:hAnsi="Times New Roman" w:cs="Times New Roman"/>
                <w:sz w:val="22"/>
                <w:szCs w:val="22"/>
              </w:rPr>
              <w:t>образовательных организациях или образовательных организациях высшего</w:t>
            </w:r>
            <w:r w:rsidRPr="00A06967">
              <w:rPr>
                <w:rFonts w:ascii="Times New Roman" w:hAnsi="Times New Roman" w:cs="Times New Roman"/>
                <w:color w:val="000000"/>
                <w:sz w:val="22"/>
                <w:szCs w:val="22"/>
              </w:rPr>
              <w:t xml:space="preserve"> </w:t>
            </w:r>
            <w:r w:rsidRPr="00A06967">
              <w:rPr>
                <w:rStyle w:val="fontstyle01"/>
                <w:rFonts w:ascii="Times New Roman" w:hAnsi="Times New Roman" w:cs="Times New Roman"/>
                <w:sz w:val="22"/>
                <w:szCs w:val="22"/>
              </w:rPr>
              <w:t>образования от общей численности выпускников</w:t>
            </w:r>
            <w:r w:rsidRPr="00A06967">
              <w:rPr>
                <w:rFonts w:ascii="Times New Roman" w:hAnsi="Times New Roman" w:cs="Times New Roman"/>
                <w:color w:val="000000"/>
                <w:sz w:val="22"/>
                <w:szCs w:val="22"/>
              </w:rPr>
              <w:t xml:space="preserve"> </w:t>
            </w:r>
            <w:r w:rsidRPr="00A06967">
              <w:rPr>
                <w:rStyle w:val="fontstyle01"/>
                <w:rFonts w:ascii="Times New Roman" w:hAnsi="Times New Roman" w:cs="Times New Roman"/>
                <w:sz w:val="22"/>
                <w:szCs w:val="22"/>
              </w:rPr>
              <w:t>из числа коренных малочисленных народов Севера, процент;</w:t>
            </w:r>
          </w:p>
          <w:p w:rsidR="00C743D4" w:rsidRPr="009A4D82" w:rsidRDefault="00C743D4" w:rsidP="008C593B">
            <w:pPr>
              <w:widowControl w:val="0"/>
              <w:jc w:val="both"/>
              <w:rPr>
                <w:sz w:val="22"/>
                <w:szCs w:val="22"/>
              </w:rPr>
            </w:pPr>
            <w:r w:rsidRPr="009A4D82">
              <w:rPr>
                <w:sz w:val="22"/>
                <w:szCs w:val="22"/>
              </w:rPr>
              <w:t>11) доля детей в возрасте от 5 до 18 лет, охваченных дополнительным образованием, процент;</w:t>
            </w:r>
          </w:p>
          <w:p w:rsidR="00C743D4" w:rsidRPr="009A4D82" w:rsidRDefault="00C743D4" w:rsidP="008C593B">
            <w:pPr>
              <w:pStyle w:val="ConsPlusNormal"/>
              <w:ind w:firstLine="0"/>
              <w:jc w:val="both"/>
              <w:rPr>
                <w:rFonts w:ascii="Times New Roman" w:hAnsi="Times New Roman" w:cs="Times New Roman"/>
                <w:sz w:val="22"/>
                <w:szCs w:val="22"/>
              </w:rPr>
            </w:pPr>
            <w:r w:rsidRPr="009A4D82">
              <w:rPr>
                <w:rFonts w:ascii="Times New Roman" w:hAnsi="Times New Roman" w:cs="Times New Roman"/>
                <w:sz w:val="22"/>
                <w:szCs w:val="22"/>
              </w:rPr>
              <w:t>12) охват детей деятельностью регионального центра выявления, поддержки и развития способностей и талантов у детей и молодежи, технопарков «</w:t>
            </w:r>
            <w:proofErr w:type="spellStart"/>
            <w:r w:rsidRPr="009A4D82">
              <w:rPr>
                <w:rFonts w:ascii="Times New Roman" w:hAnsi="Times New Roman" w:cs="Times New Roman"/>
                <w:sz w:val="22"/>
                <w:szCs w:val="22"/>
              </w:rPr>
              <w:t>Кванториум</w:t>
            </w:r>
            <w:proofErr w:type="spellEnd"/>
            <w:r w:rsidRPr="009A4D82">
              <w:rPr>
                <w:rFonts w:ascii="Times New Roman" w:hAnsi="Times New Roman" w:cs="Times New Roman"/>
                <w:sz w:val="22"/>
                <w:szCs w:val="22"/>
              </w:rPr>
              <w:t>», центров «IT-куб», процент;</w:t>
            </w:r>
          </w:p>
          <w:p w:rsidR="00C743D4" w:rsidRPr="009A4D82" w:rsidRDefault="00C743D4" w:rsidP="008C593B">
            <w:pPr>
              <w:pStyle w:val="ConsPlusNormal"/>
              <w:ind w:firstLine="0"/>
              <w:jc w:val="both"/>
              <w:rPr>
                <w:rFonts w:ascii="Times New Roman" w:hAnsi="Times New Roman" w:cs="Times New Roman"/>
                <w:sz w:val="22"/>
                <w:szCs w:val="22"/>
              </w:rPr>
            </w:pPr>
            <w:r w:rsidRPr="009A4D82">
              <w:rPr>
                <w:rFonts w:ascii="Times New Roman" w:hAnsi="Times New Roman" w:cs="Times New Roman"/>
                <w:sz w:val="22"/>
                <w:szCs w:val="22"/>
              </w:rPr>
              <w:t>13) 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 процент;</w:t>
            </w:r>
          </w:p>
          <w:p w:rsidR="00C743D4" w:rsidRPr="009A4D82" w:rsidRDefault="00C743D4" w:rsidP="008C593B">
            <w:pPr>
              <w:pStyle w:val="ConsPlusNormal"/>
              <w:ind w:firstLine="0"/>
              <w:jc w:val="both"/>
              <w:rPr>
                <w:rFonts w:ascii="Times New Roman" w:hAnsi="Times New Roman" w:cs="Times New Roman"/>
                <w:sz w:val="22"/>
                <w:szCs w:val="22"/>
              </w:rPr>
            </w:pPr>
            <w:r w:rsidRPr="009A4D82">
              <w:rPr>
                <w:rFonts w:ascii="Times New Roman" w:hAnsi="Times New Roman" w:cs="Times New Roman"/>
                <w:sz w:val="22"/>
                <w:szCs w:val="22"/>
              </w:rPr>
              <w:t>14) количество учреждений, выдающих сертификаты дополнительного образования в рамках системы персонифицированного финансирования дополнительного образования детей, единиц;</w:t>
            </w:r>
          </w:p>
          <w:p w:rsidR="00C743D4" w:rsidRPr="00773F77" w:rsidRDefault="00C743D4" w:rsidP="008C593B">
            <w:pPr>
              <w:pStyle w:val="ConsPlusNormal"/>
              <w:ind w:firstLine="0"/>
              <w:jc w:val="both"/>
              <w:rPr>
                <w:rFonts w:ascii="Times New Roman" w:hAnsi="Times New Roman" w:cs="Times New Roman"/>
                <w:sz w:val="22"/>
                <w:szCs w:val="22"/>
              </w:rPr>
            </w:pPr>
            <w:r w:rsidRPr="009A4D82">
              <w:rPr>
                <w:rFonts w:ascii="Times New Roman" w:hAnsi="Times New Roman" w:cs="Times New Roman"/>
                <w:sz w:val="22"/>
                <w:szCs w:val="22"/>
              </w:rPr>
              <w:t>15) доля детей в возрасте от 5 до 18 лет (17 лет включительно), которые обеспечены сертификатами персонифицированного финансирования дополнительного образования, а в период с 1</w:t>
            </w:r>
            <w:r>
              <w:rPr>
                <w:rFonts w:ascii="Times New Roman" w:hAnsi="Times New Roman" w:cs="Times New Roman"/>
                <w:sz w:val="22"/>
                <w:szCs w:val="22"/>
              </w:rPr>
              <w:t xml:space="preserve"> </w:t>
            </w:r>
            <w:r w:rsidRPr="00F7615D">
              <w:rPr>
                <w:rFonts w:ascii="Times New Roman" w:hAnsi="Times New Roman" w:cs="Times New Roman"/>
                <w:sz w:val="22"/>
                <w:szCs w:val="22"/>
              </w:rPr>
              <w:t>сентября 2023 года</w:t>
            </w:r>
            <w:r w:rsidRPr="009A4D82">
              <w:rPr>
                <w:rFonts w:ascii="Times New Roman" w:hAnsi="Times New Roman" w:cs="Times New Roman"/>
                <w:sz w:val="22"/>
                <w:szCs w:val="22"/>
              </w:rPr>
              <w:t xml:space="preserve"> до 1 января 2025 года – социальными сертификатами, процент;</w:t>
            </w:r>
          </w:p>
          <w:p w:rsidR="00C743D4" w:rsidRPr="00773F77" w:rsidRDefault="00C743D4" w:rsidP="008C593B">
            <w:pPr>
              <w:jc w:val="both"/>
              <w:rPr>
                <w:sz w:val="22"/>
                <w:szCs w:val="22"/>
              </w:rPr>
            </w:pPr>
            <w:r>
              <w:rPr>
                <w:sz w:val="22"/>
                <w:szCs w:val="22"/>
              </w:rPr>
              <w:t>16</w:t>
            </w:r>
            <w:r w:rsidRPr="00773F77">
              <w:rPr>
                <w:sz w:val="22"/>
                <w:szCs w:val="22"/>
              </w:rPr>
              <w:t>) отношение среднемесячной заработной платы педагогических работников учреждений дополнительного образования к среднемесячной заработной плате учителей общеобразовательных учреждений в автономном округе, процент;</w:t>
            </w:r>
          </w:p>
          <w:p w:rsidR="00C743D4" w:rsidRPr="006F52FB" w:rsidRDefault="00C743D4" w:rsidP="008C593B">
            <w:pPr>
              <w:pStyle w:val="ConsPlusNormal"/>
              <w:ind w:firstLine="0"/>
              <w:jc w:val="both"/>
              <w:rPr>
                <w:rFonts w:ascii="Times New Roman" w:hAnsi="Times New Roman" w:cs="Times New Roman"/>
                <w:sz w:val="22"/>
                <w:szCs w:val="22"/>
              </w:rPr>
            </w:pPr>
            <w:r w:rsidRPr="00D97E08">
              <w:rPr>
                <w:rFonts w:ascii="Times New Roman" w:hAnsi="Times New Roman" w:cs="Times New Roman"/>
                <w:sz w:val="22"/>
                <w:szCs w:val="22"/>
              </w:rPr>
              <w:t>17) доля детей в возрасте от 6 до 17 (включительно), охваченных всеми формами отдыха и оздоровления, от общей численности детей, нуждающихся в оздоровлении, процент;</w:t>
            </w:r>
          </w:p>
          <w:p w:rsidR="00C743D4" w:rsidRDefault="00C743D4" w:rsidP="008C593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18</w:t>
            </w:r>
            <w:r w:rsidRPr="00773F77">
              <w:rPr>
                <w:rFonts w:ascii="Times New Roman" w:hAnsi="Times New Roman" w:cs="Times New Roman"/>
                <w:sz w:val="22"/>
                <w:szCs w:val="22"/>
              </w:rPr>
              <w:t>) доля средств бюджета Белоярского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на предоставление услуг (работ), в общем объеме средств бюджета Белоярского района, выделяемых на предоставление услуг в сфере образования, процент;</w:t>
            </w:r>
          </w:p>
          <w:p w:rsidR="001033A6" w:rsidRPr="001C51ED" w:rsidRDefault="001C51ED" w:rsidP="008C593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19) </w:t>
            </w:r>
            <w:r w:rsidR="004B689C">
              <w:rPr>
                <w:rFonts w:ascii="Times New Roman" w:hAnsi="Times New Roman" w:cs="Times New Roman"/>
                <w:sz w:val="22"/>
                <w:szCs w:val="22"/>
              </w:rPr>
              <w:t>о</w:t>
            </w:r>
            <w:r w:rsidRPr="001C51ED">
              <w:rPr>
                <w:rFonts w:ascii="Times New Roman" w:hAnsi="Times New Roman" w:cs="Times New Roman"/>
                <w:sz w:val="22"/>
                <w:szCs w:val="22"/>
              </w:rPr>
              <w:t>беспечение условий для организации питания учащихся общеобразовательных учреждений, процент;</w:t>
            </w:r>
          </w:p>
          <w:p w:rsidR="00C743D4" w:rsidRPr="00C226BA" w:rsidRDefault="001C51ED" w:rsidP="008C593B">
            <w:pPr>
              <w:jc w:val="both"/>
              <w:rPr>
                <w:sz w:val="22"/>
                <w:szCs w:val="22"/>
              </w:rPr>
            </w:pPr>
            <w:r w:rsidRPr="00C226BA">
              <w:rPr>
                <w:sz w:val="22"/>
                <w:szCs w:val="22"/>
              </w:rPr>
              <w:t>20</w:t>
            </w:r>
            <w:r w:rsidR="00C743D4" w:rsidRPr="00C226BA">
              <w:rPr>
                <w:sz w:val="22"/>
                <w:szCs w:val="22"/>
              </w:rPr>
              <w:t>)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p w:rsidR="00C743D4" w:rsidRPr="00773F77" w:rsidRDefault="00C226BA" w:rsidP="008C593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21</w:t>
            </w:r>
            <w:r w:rsidR="00C743D4" w:rsidRPr="00773F77">
              <w:rPr>
                <w:rFonts w:ascii="Times New Roman" w:hAnsi="Times New Roman" w:cs="Times New Roman"/>
                <w:sz w:val="22"/>
                <w:szCs w:val="22"/>
              </w:rPr>
              <w:t>)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p w:rsidR="00C743D4" w:rsidRPr="00773F77" w:rsidRDefault="00C226BA" w:rsidP="008C593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22</w:t>
            </w:r>
            <w:r w:rsidR="00C743D4" w:rsidRPr="00773F77">
              <w:rPr>
                <w:rFonts w:ascii="Times New Roman" w:hAnsi="Times New Roman" w:cs="Times New Roman"/>
                <w:sz w:val="22"/>
                <w:szCs w:val="22"/>
              </w:rPr>
              <w:t>) 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раз;</w:t>
            </w:r>
          </w:p>
          <w:p w:rsidR="00C226BA" w:rsidRPr="00773F77" w:rsidRDefault="00C226BA" w:rsidP="00C226B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23</w:t>
            </w:r>
            <w:r w:rsidRPr="00773F77">
              <w:rPr>
                <w:rFonts w:ascii="Times New Roman" w:hAnsi="Times New Roman" w:cs="Times New Roman"/>
                <w:sz w:val="22"/>
                <w:szCs w:val="22"/>
              </w:rPr>
              <w:t>) доля педагогических работников, использующих сервисы федеральной информационно-сервисной платформы цифровой образовательной среды, процент;</w:t>
            </w:r>
          </w:p>
          <w:p w:rsidR="00C743D4" w:rsidRPr="00773F77" w:rsidRDefault="00C743D4" w:rsidP="008C593B">
            <w:pPr>
              <w:pStyle w:val="ConsPlusNormal"/>
              <w:ind w:firstLine="0"/>
              <w:jc w:val="both"/>
              <w:rPr>
                <w:rFonts w:ascii="Times New Roman" w:hAnsi="Times New Roman" w:cs="Times New Roman"/>
                <w:sz w:val="22"/>
                <w:szCs w:val="22"/>
              </w:rPr>
            </w:pPr>
          </w:p>
        </w:tc>
      </w:tr>
      <w:tr w:rsidR="00C743D4" w:rsidRPr="00EC7070" w:rsidTr="00C743D4">
        <w:trPr>
          <w:cantSplit/>
          <w:trHeight w:val="1438"/>
          <w:jc w:val="center"/>
        </w:trPr>
        <w:tc>
          <w:tcPr>
            <w:tcW w:w="2682" w:type="dxa"/>
            <w:tcBorders>
              <w:bottom w:val="single" w:sz="4" w:space="0" w:color="auto"/>
            </w:tcBorders>
            <w:shd w:val="clear" w:color="auto" w:fill="auto"/>
          </w:tcPr>
          <w:p w:rsidR="00C743D4" w:rsidRPr="00EC7070" w:rsidRDefault="00C743D4" w:rsidP="008C593B">
            <w:pPr>
              <w:tabs>
                <w:tab w:val="left" w:pos="284"/>
              </w:tabs>
              <w:ind w:left="-24"/>
              <w:rPr>
                <w:sz w:val="22"/>
                <w:szCs w:val="22"/>
              </w:rPr>
            </w:pPr>
          </w:p>
        </w:tc>
        <w:tc>
          <w:tcPr>
            <w:tcW w:w="7090" w:type="dxa"/>
            <w:tcBorders>
              <w:bottom w:val="single" w:sz="4" w:space="0" w:color="auto"/>
            </w:tcBorders>
            <w:shd w:val="clear" w:color="auto" w:fill="auto"/>
          </w:tcPr>
          <w:p w:rsidR="00C743D4" w:rsidRPr="00773F77" w:rsidRDefault="00C226BA" w:rsidP="008C593B">
            <w:pPr>
              <w:jc w:val="both"/>
              <w:rPr>
                <w:sz w:val="22"/>
                <w:szCs w:val="22"/>
              </w:rPr>
            </w:pPr>
            <w:r>
              <w:rPr>
                <w:sz w:val="22"/>
                <w:szCs w:val="22"/>
              </w:rPr>
              <w:t>24</w:t>
            </w:r>
            <w:r w:rsidR="00C743D4" w:rsidRPr="00773F77">
              <w:rPr>
                <w:sz w:val="22"/>
                <w:szCs w:val="22"/>
              </w:rPr>
              <w:t>) доля педагогических работников общеобразовательных организаций, прошедших повышение квалификации, в том числе в центрах непрерывного развития профессионального мастерства, процент;</w:t>
            </w:r>
          </w:p>
          <w:p w:rsidR="00C743D4" w:rsidRPr="00773F77" w:rsidRDefault="00C226BA" w:rsidP="008C593B">
            <w:pPr>
              <w:tabs>
                <w:tab w:val="num" w:pos="0"/>
                <w:tab w:val="left" w:pos="276"/>
              </w:tabs>
              <w:jc w:val="both"/>
              <w:rPr>
                <w:sz w:val="22"/>
                <w:szCs w:val="22"/>
              </w:rPr>
            </w:pPr>
            <w:r>
              <w:rPr>
                <w:sz w:val="22"/>
                <w:szCs w:val="22"/>
              </w:rPr>
              <w:t>25</w:t>
            </w:r>
            <w:r w:rsidR="00C743D4" w:rsidRPr="00773F77">
              <w:rPr>
                <w:sz w:val="22"/>
                <w:szCs w:val="22"/>
              </w:rPr>
              <w:t>) обеспечение выполнения полномочий и функций Комитета по образованию, процент;</w:t>
            </w:r>
          </w:p>
          <w:p w:rsidR="00C743D4" w:rsidRPr="00773F77" w:rsidRDefault="00C226BA" w:rsidP="008C593B">
            <w:pPr>
              <w:pStyle w:val="ConsPlusNormal"/>
              <w:ind w:firstLine="0"/>
              <w:jc w:val="both"/>
              <w:rPr>
                <w:rFonts w:ascii="Times New Roman" w:hAnsi="Times New Roman"/>
                <w:sz w:val="22"/>
                <w:szCs w:val="22"/>
              </w:rPr>
            </w:pPr>
            <w:r>
              <w:rPr>
                <w:rFonts w:ascii="Times New Roman" w:hAnsi="Times New Roman"/>
                <w:sz w:val="22"/>
                <w:szCs w:val="22"/>
              </w:rPr>
              <w:t>26</w:t>
            </w:r>
            <w:r w:rsidR="00C743D4" w:rsidRPr="00773F77">
              <w:rPr>
                <w:rFonts w:ascii="Times New Roman" w:hAnsi="Times New Roman"/>
                <w:sz w:val="22"/>
                <w:szCs w:val="22"/>
              </w:rPr>
              <w:t>) доля муниципальных образовательных учреждений Белоярского района, соответствующих современным требованиям обучения, в общем количестве образовательных учреждений, процент;</w:t>
            </w:r>
          </w:p>
          <w:p w:rsidR="00C743D4" w:rsidRPr="00773F77" w:rsidRDefault="00C226BA" w:rsidP="008C593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27</w:t>
            </w:r>
            <w:r w:rsidR="00C743D4" w:rsidRPr="00773F77">
              <w:rPr>
                <w:rFonts w:ascii="Times New Roman" w:hAnsi="Times New Roman" w:cs="Times New Roman"/>
                <w:sz w:val="22"/>
                <w:szCs w:val="22"/>
              </w:rPr>
              <w:t>) доля обучающихся в муниципальных общеобразовательных учреждениях, занимающихся в первую смену, в общей численности обучающихся в муниципальных общеобразовательных учреждениях, процент;</w:t>
            </w:r>
          </w:p>
          <w:p w:rsidR="00C743D4" w:rsidRPr="00773F77" w:rsidRDefault="00C226BA" w:rsidP="008C593B">
            <w:pPr>
              <w:tabs>
                <w:tab w:val="num" w:pos="0"/>
                <w:tab w:val="left" w:pos="276"/>
              </w:tabs>
              <w:jc w:val="both"/>
              <w:rPr>
                <w:sz w:val="22"/>
                <w:szCs w:val="22"/>
              </w:rPr>
            </w:pPr>
            <w:r>
              <w:rPr>
                <w:sz w:val="22"/>
                <w:szCs w:val="22"/>
              </w:rPr>
              <w:t>28</w:t>
            </w:r>
            <w:r w:rsidR="00C743D4" w:rsidRPr="00773F77">
              <w:rPr>
                <w:sz w:val="22"/>
                <w:szCs w:val="22"/>
              </w:rPr>
              <w:t>) количество мест в образовательных учреждениях, реализующих программу дошкольного образования, единиц;</w:t>
            </w:r>
          </w:p>
          <w:p w:rsidR="00C743D4" w:rsidRPr="00773F77" w:rsidRDefault="00C226BA" w:rsidP="008C593B">
            <w:pPr>
              <w:jc w:val="both"/>
              <w:rPr>
                <w:sz w:val="22"/>
                <w:szCs w:val="22"/>
                <w:lang w:eastAsia="en-US"/>
              </w:rPr>
            </w:pPr>
            <w:r>
              <w:rPr>
                <w:sz w:val="22"/>
                <w:szCs w:val="22"/>
                <w:lang w:eastAsia="en-US"/>
              </w:rPr>
              <w:t>29</w:t>
            </w:r>
            <w:r w:rsidR="00C743D4" w:rsidRPr="00773F77">
              <w:rPr>
                <w:sz w:val="22"/>
                <w:szCs w:val="22"/>
                <w:lang w:eastAsia="en-US"/>
              </w:rPr>
              <w:t>) доля общеобразовательных учреждений, расположенных в сельской местности, в которых созданы материально-технические условия для занятий физической культурой и спортом, в общем количестве общеобразовательных учреждений, расположенных в сельской местности, процент;</w:t>
            </w:r>
          </w:p>
          <w:p w:rsidR="00C743D4" w:rsidRPr="00773F77" w:rsidRDefault="00C226BA" w:rsidP="008C593B">
            <w:pPr>
              <w:jc w:val="both"/>
              <w:rPr>
                <w:sz w:val="22"/>
                <w:szCs w:val="22"/>
                <w:lang w:eastAsia="en-US"/>
              </w:rPr>
            </w:pPr>
            <w:r>
              <w:rPr>
                <w:sz w:val="22"/>
                <w:szCs w:val="22"/>
                <w:lang w:eastAsia="en-US"/>
              </w:rPr>
              <w:t>30</w:t>
            </w:r>
            <w:r w:rsidR="00C743D4" w:rsidRPr="00773F77">
              <w:rPr>
                <w:sz w:val="22"/>
                <w:szCs w:val="22"/>
                <w:lang w:eastAsia="en-US"/>
              </w:rPr>
              <w:t xml:space="preserve">) </w:t>
            </w:r>
            <w:r w:rsidR="00C743D4" w:rsidRPr="00773F77">
              <w:rPr>
                <w:sz w:val="22"/>
                <w:szCs w:val="22"/>
              </w:rPr>
              <w:t>соотношение среднесписочной численности работников юридических лиц и индивидуальных предпринимателей, оказывающих услуги по организации питания в общеобразовательных организациях в 2020 году к уровню 2019 года</w:t>
            </w:r>
            <w:r w:rsidR="00C743D4" w:rsidRPr="00773F77">
              <w:rPr>
                <w:sz w:val="22"/>
                <w:szCs w:val="22"/>
                <w:lang w:eastAsia="en-US"/>
              </w:rPr>
              <w:t>, процент;</w:t>
            </w:r>
          </w:p>
          <w:p w:rsidR="00C743D4" w:rsidRPr="00773F77" w:rsidRDefault="00C226BA" w:rsidP="008C593B">
            <w:pPr>
              <w:jc w:val="both"/>
              <w:rPr>
                <w:sz w:val="22"/>
                <w:szCs w:val="22"/>
                <w:lang w:eastAsia="en-US"/>
              </w:rPr>
            </w:pPr>
            <w:r>
              <w:rPr>
                <w:rFonts w:eastAsia="Arial Unicode MS"/>
                <w:sz w:val="22"/>
                <w:szCs w:val="22"/>
              </w:rPr>
              <w:t>31</w:t>
            </w:r>
            <w:r w:rsidR="00C743D4" w:rsidRPr="00773F77">
              <w:rPr>
                <w:rFonts w:eastAsia="Arial Unicode MS"/>
                <w:sz w:val="22"/>
                <w:szCs w:val="22"/>
              </w:rPr>
              <w:t>) число созданных новых мест в общеобразовательных учреждениях, соответствующих современным условиям обучения общего образования, единиц;</w:t>
            </w:r>
          </w:p>
          <w:p w:rsidR="00C743D4" w:rsidRPr="00773F77" w:rsidRDefault="00C226BA" w:rsidP="008C593B">
            <w:pPr>
              <w:jc w:val="both"/>
              <w:rPr>
                <w:sz w:val="22"/>
                <w:szCs w:val="22"/>
              </w:rPr>
            </w:pPr>
            <w:r>
              <w:rPr>
                <w:sz w:val="22"/>
                <w:szCs w:val="22"/>
              </w:rPr>
              <w:t>32</w:t>
            </w:r>
            <w:r w:rsidR="00C743D4" w:rsidRPr="00773F77">
              <w:rPr>
                <w:sz w:val="22"/>
                <w:szCs w:val="22"/>
              </w:rPr>
              <w:t xml:space="preserve">) доля общеобразовательных учреждений, в которых создана универсальная </w:t>
            </w:r>
            <w:proofErr w:type="spellStart"/>
            <w:r w:rsidR="00C743D4" w:rsidRPr="00773F77">
              <w:rPr>
                <w:sz w:val="22"/>
                <w:szCs w:val="22"/>
              </w:rPr>
              <w:t>безбарьерная</w:t>
            </w:r>
            <w:proofErr w:type="spellEnd"/>
            <w:r w:rsidR="00C743D4" w:rsidRPr="00773F77">
              <w:rPr>
                <w:sz w:val="22"/>
                <w:szCs w:val="22"/>
              </w:rPr>
              <w:t xml:space="preserve"> среда для инклюзивного образования детей-инвалидов, в общем количестве общеобразовательных учреждений, процент</w:t>
            </w:r>
          </w:p>
        </w:tc>
      </w:tr>
    </w:tbl>
    <w:p w:rsidR="00C743D4" w:rsidRPr="00C226BA" w:rsidRDefault="00C743D4" w:rsidP="00C226BA">
      <w:pPr>
        <w:jc w:val="right"/>
        <w:rPr>
          <w:sz w:val="22"/>
          <w:szCs w:val="22"/>
        </w:rPr>
      </w:pPr>
      <w:r w:rsidRPr="00C743D4">
        <w:rPr>
          <w:sz w:val="22"/>
          <w:szCs w:val="22"/>
        </w:rPr>
        <w:t>»;</w:t>
      </w:r>
    </w:p>
    <w:p w:rsidR="00651551" w:rsidRDefault="004B689C" w:rsidP="00A53316">
      <w:pPr>
        <w:ind w:firstLine="709"/>
        <w:jc w:val="both"/>
        <w:rPr>
          <w:sz w:val="24"/>
          <w:szCs w:val="24"/>
        </w:rPr>
      </w:pPr>
      <w:r>
        <w:rPr>
          <w:sz w:val="24"/>
          <w:szCs w:val="24"/>
        </w:rPr>
        <w:t>б</w:t>
      </w:r>
      <w:r w:rsidR="00FF3322">
        <w:rPr>
          <w:sz w:val="24"/>
          <w:szCs w:val="24"/>
        </w:rPr>
        <w:t xml:space="preserve">) </w:t>
      </w:r>
      <w:r w:rsidR="00651551">
        <w:rPr>
          <w:sz w:val="24"/>
          <w:szCs w:val="24"/>
        </w:rPr>
        <w:t>позицию «Параметры финансового обеспечения муниципально</w:t>
      </w:r>
      <w:r w:rsidR="00C743D4">
        <w:rPr>
          <w:sz w:val="24"/>
          <w:szCs w:val="24"/>
        </w:rPr>
        <w:t xml:space="preserve">й программы» </w:t>
      </w:r>
      <w:r w:rsidR="00651551">
        <w:rPr>
          <w:sz w:val="24"/>
          <w:szCs w:val="24"/>
        </w:rPr>
        <w:t>изложить в следующей редакции:</w:t>
      </w:r>
    </w:p>
    <w:p w:rsidR="00651551" w:rsidRDefault="000F22A7" w:rsidP="00651551">
      <w:pPr>
        <w:jc w:val="both"/>
        <w:rPr>
          <w:sz w:val="24"/>
          <w:szCs w:val="24"/>
        </w:rPr>
      </w:pPr>
      <w:r>
        <w:rPr>
          <w:sz w:val="24"/>
          <w:szCs w:val="24"/>
        </w:rPr>
        <w:t>«</w:t>
      </w:r>
    </w:p>
    <w:tbl>
      <w:tblPr>
        <w:tblW w:w="98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7344"/>
      </w:tblGrid>
      <w:tr w:rsidR="00CF51D5" w:rsidTr="004873B0">
        <w:tc>
          <w:tcPr>
            <w:tcW w:w="2472" w:type="dxa"/>
            <w:tcBorders>
              <w:top w:val="single" w:sz="4" w:space="0" w:color="auto"/>
              <w:left w:val="single" w:sz="4" w:space="0" w:color="auto"/>
              <w:bottom w:val="single" w:sz="4" w:space="0" w:color="auto"/>
              <w:right w:val="single" w:sz="4" w:space="0" w:color="auto"/>
            </w:tcBorders>
          </w:tcPr>
          <w:p w:rsidR="00CF51D5" w:rsidRPr="009869E0" w:rsidRDefault="00CF51D5">
            <w:pPr>
              <w:pStyle w:val="4"/>
            </w:pPr>
            <w:r w:rsidRPr="009869E0">
              <w:t>Параметры финансового обеспечения муниципальной программы</w:t>
            </w:r>
          </w:p>
          <w:p w:rsidR="00CF51D5" w:rsidRPr="009869E0" w:rsidRDefault="00CF51D5">
            <w:pPr>
              <w:jc w:val="both"/>
              <w:rPr>
                <w:sz w:val="22"/>
                <w:szCs w:val="22"/>
              </w:rPr>
            </w:pPr>
          </w:p>
        </w:tc>
        <w:tc>
          <w:tcPr>
            <w:tcW w:w="7344" w:type="dxa"/>
            <w:tcBorders>
              <w:top w:val="single" w:sz="4" w:space="0" w:color="auto"/>
              <w:left w:val="single" w:sz="4" w:space="0" w:color="auto"/>
              <w:bottom w:val="single" w:sz="4" w:space="0" w:color="auto"/>
              <w:right w:val="single" w:sz="4" w:space="0" w:color="auto"/>
            </w:tcBorders>
          </w:tcPr>
          <w:p w:rsidR="00CF51D5" w:rsidRPr="009869E0" w:rsidRDefault="00CF51D5">
            <w:pPr>
              <w:jc w:val="both"/>
              <w:rPr>
                <w:bCs/>
                <w:sz w:val="22"/>
                <w:szCs w:val="22"/>
              </w:rPr>
            </w:pPr>
            <w:r w:rsidRPr="009869E0">
              <w:rPr>
                <w:bCs/>
                <w:sz w:val="22"/>
                <w:szCs w:val="22"/>
              </w:rPr>
              <w:t xml:space="preserve">Общий   объем   финансирования муниципальной программы на  2019 – 2026 годы составляет  </w:t>
            </w:r>
            <w:r w:rsidR="004C10E7">
              <w:rPr>
                <w:bCs/>
                <w:sz w:val="22"/>
                <w:szCs w:val="22"/>
              </w:rPr>
              <w:t>16 040 625,1</w:t>
            </w:r>
            <w:r w:rsidRPr="009869E0">
              <w:rPr>
                <w:bCs/>
                <w:sz w:val="22"/>
                <w:szCs w:val="22"/>
              </w:rPr>
              <w:t xml:space="preserve"> тыс. рублей, в том числе:</w:t>
            </w:r>
          </w:p>
          <w:p w:rsidR="00CF51D5" w:rsidRPr="009869E0" w:rsidRDefault="00CF51D5">
            <w:pPr>
              <w:ind w:left="303"/>
              <w:jc w:val="both"/>
              <w:rPr>
                <w:bCs/>
                <w:sz w:val="22"/>
                <w:szCs w:val="22"/>
              </w:rPr>
            </w:pPr>
            <w:r w:rsidRPr="009869E0">
              <w:rPr>
                <w:bCs/>
                <w:sz w:val="22"/>
                <w:szCs w:val="22"/>
              </w:rPr>
              <w:t>2019 год – 1 763 245,4 тыс. рублей;</w:t>
            </w:r>
          </w:p>
          <w:p w:rsidR="00CF51D5" w:rsidRPr="009869E0" w:rsidRDefault="00CF51D5">
            <w:pPr>
              <w:ind w:left="303"/>
              <w:jc w:val="both"/>
              <w:rPr>
                <w:bCs/>
                <w:sz w:val="22"/>
                <w:szCs w:val="22"/>
              </w:rPr>
            </w:pPr>
            <w:r w:rsidRPr="009869E0">
              <w:rPr>
                <w:bCs/>
                <w:sz w:val="22"/>
                <w:szCs w:val="22"/>
              </w:rPr>
              <w:t>2020 год – 2 010 839,6 тыс. рублей;</w:t>
            </w:r>
          </w:p>
          <w:p w:rsidR="00CF51D5" w:rsidRPr="009869E0" w:rsidRDefault="00CF51D5">
            <w:pPr>
              <w:ind w:left="303"/>
              <w:jc w:val="both"/>
              <w:rPr>
                <w:bCs/>
                <w:sz w:val="22"/>
                <w:szCs w:val="22"/>
              </w:rPr>
            </w:pPr>
            <w:r w:rsidRPr="009869E0">
              <w:rPr>
                <w:bCs/>
                <w:sz w:val="22"/>
                <w:szCs w:val="22"/>
              </w:rPr>
              <w:t>2021 год – 1 769 264,9 тыс. рублей;</w:t>
            </w:r>
          </w:p>
          <w:p w:rsidR="00CF51D5" w:rsidRPr="009869E0" w:rsidRDefault="00CF51D5">
            <w:pPr>
              <w:ind w:left="303"/>
              <w:jc w:val="both"/>
              <w:rPr>
                <w:sz w:val="22"/>
                <w:szCs w:val="22"/>
              </w:rPr>
            </w:pPr>
            <w:r w:rsidRPr="009869E0">
              <w:rPr>
                <w:bCs/>
                <w:sz w:val="22"/>
                <w:szCs w:val="22"/>
              </w:rPr>
              <w:t>2022 год – 1 848 536,7 тыс. рублей;</w:t>
            </w:r>
          </w:p>
          <w:p w:rsidR="00CF51D5" w:rsidRPr="009869E0" w:rsidRDefault="00CF51D5">
            <w:pPr>
              <w:ind w:left="303"/>
              <w:jc w:val="both"/>
              <w:rPr>
                <w:bCs/>
                <w:sz w:val="22"/>
                <w:szCs w:val="22"/>
              </w:rPr>
            </w:pPr>
            <w:r w:rsidRPr="009869E0">
              <w:rPr>
                <w:bCs/>
                <w:sz w:val="22"/>
                <w:szCs w:val="22"/>
              </w:rPr>
              <w:t xml:space="preserve">2023 год – </w:t>
            </w:r>
            <w:r w:rsidR="00935EC0" w:rsidRPr="009869E0">
              <w:rPr>
                <w:bCs/>
                <w:sz w:val="22"/>
                <w:szCs w:val="22"/>
              </w:rPr>
              <w:t>2 0</w:t>
            </w:r>
            <w:r w:rsidR="00F326C4">
              <w:rPr>
                <w:bCs/>
                <w:sz w:val="22"/>
                <w:szCs w:val="22"/>
              </w:rPr>
              <w:t>86</w:t>
            </w:r>
            <w:r w:rsidR="00935EC0" w:rsidRPr="009869E0">
              <w:rPr>
                <w:bCs/>
                <w:sz w:val="22"/>
                <w:szCs w:val="22"/>
              </w:rPr>
              <w:t> </w:t>
            </w:r>
            <w:r w:rsidR="00F326C4">
              <w:rPr>
                <w:bCs/>
                <w:sz w:val="22"/>
                <w:szCs w:val="22"/>
              </w:rPr>
              <w:t>66</w:t>
            </w:r>
            <w:r w:rsidR="00935EC0" w:rsidRPr="009869E0">
              <w:rPr>
                <w:bCs/>
                <w:sz w:val="22"/>
                <w:szCs w:val="22"/>
              </w:rPr>
              <w:t>5,</w:t>
            </w:r>
            <w:r w:rsidR="00F326C4">
              <w:rPr>
                <w:bCs/>
                <w:sz w:val="22"/>
                <w:szCs w:val="22"/>
              </w:rPr>
              <w:t>5</w:t>
            </w:r>
            <w:r w:rsidR="00935EC0" w:rsidRPr="009869E0">
              <w:rPr>
                <w:bCs/>
                <w:sz w:val="22"/>
                <w:szCs w:val="22"/>
              </w:rPr>
              <w:t xml:space="preserve"> </w:t>
            </w:r>
            <w:r w:rsidRPr="009869E0">
              <w:rPr>
                <w:bCs/>
                <w:sz w:val="22"/>
                <w:szCs w:val="22"/>
              </w:rPr>
              <w:t>тыс. рублей;</w:t>
            </w:r>
          </w:p>
          <w:p w:rsidR="00CF51D5" w:rsidRPr="009869E0" w:rsidRDefault="00CF51D5">
            <w:pPr>
              <w:ind w:left="303"/>
              <w:jc w:val="both"/>
              <w:rPr>
                <w:bCs/>
                <w:sz w:val="22"/>
                <w:szCs w:val="22"/>
              </w:rPr>
            </w:pPr>
            <w:r w:rsidRPr="009869E0">
              <w:rPr>
                <w:bCs/>
                <w:sz w:val="22"/>
                <w:szCs w:val="22"/>
              </w:rPr>
              <w:t xml:space="preserve">2024 год – </w:t>
            </w:r>
            <w:r w:rsidR="00AE6C0A">
              <w:rPr>
                <w:bCs/>
                <w:sz w:val="22"/>
                <w:szCs w:val="22"/>
              </w:rPr>
              <w:t>2</w:t>
            </w:r>
            <w:r w:rsidR="004C10E7">
              <w:rPr>
                <w:bCs/>
                <w:sz w:val="22"/>
                <w:szCs w:val="22"/>
              </w:rPr>
              <w:t> 144 420,4</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2</w:t>
            </w:r>
            <w:r w:rsidR="004C10E7">
              <w:rPr>
                <w:bCs/>
                <w:sz w:val="22"/>
                <w:szCs w:val="22"/>
              </w:rPr>
              <w:t> 208 672,5</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AE6C0A">
              <w:rPr>
                <w:bCs/>
                <w:sz w:val="22"/>
                <w:szCs w:val="22"/>
              </w:rPr>
              <w:t>2</w:t>
            </w:r>
            <w:r w:rsidR="004C10E7">
              <w:rPr>
                <w:bCs/>
                <w:sz w:val="22"/>
                <w:szCs w:val="22"/>
              </w:rPr>
              <w:t> 208 980,1</w:t>
            </w:r>
            <w:r w:rsidRPr="009869E0">
              <w:rPr>
                <w:bCs/>
                <w:sz w:val="22"/>
                <w:szCs w:val="22"/>
              </w:rPr>
              <w:t xml:space="preserve"> тыс. рублей;</w:t>
            </w:r>
          </w:p>
          <w:p w:rsidR="00CF51D5" w:rsidRPr="009869E0" w:rsidRDefault="00CF51D5">
            <w:pPr>
              <w:jc w:val="both"/>
              <w:rPr>
                <w:bCs/>
                <w:sz w:val="22"/>
                <w:szCs w:val="22"/>
              </w:rPr>
            </w:pPr>
            <w:r w:rsidRPr="009869E0">
              <w:rPr>
                <w:sz w:val="22"/>
                <w:szCs w:val="22"/>
                <w:lang w:eastAsia="en-US"/>
              </w:rPr>
              <w:t xml:space="preserve">1) за счет средств бюджета Белоярского района – </w:t>
            </w:r>
            <w:r w:rsidR="00AE6C0A">
              <w:rPr>
                <w:sz w:val="22"/>
                <w:szCs w:val="22"/>
                <w:lang w:eastAsia="en-US"/>
              </w:rPr>
              <w:t>2</w:t>
            </w:r>
            <w:r w:rsidR="004C10E7">
              <w:rPr>
                <w:sz w:val="22"/>
                <w:szCs w:val="22"/>
                <w:lang w:eastAsia="en-US"/>
              </w:rPr>
              <w:t> 905 229,9</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362 614,6 тыс. рублей;</w:t>
            </w:r>
          </w:p>
          <w:p w:rsidR="00CF51D5" w:rsidRPr="009869E0" w:rsidRDefault="00CF51D5">
            <w:pPr>
              <w:ind w:firstLine="303"/>
              <w:jc w:val="both"/>
              <w:rPr>
                <w:bCs/>
                <w:sz w:val="22"/>
                <w:szCs w:val="22"/>
              </w:rPr>
            </w:pPr>
            <w:r w:rsidRPr="009869E0">
              <w:rPr>
                <w:bCs/>
                <w:sz w:val="22"/>
                <w:szCs w:val="22"/>
              </w:rPr>
              <w:t>2020 год – 407 893,4 тыс. рублей;</w:t>
            </w:r>
          </w:p>
          <w:p w:rsidR="00CF51D5" w:rsidRPr="009869E0" w:rsidRDefault="00CF51D5">
            <w:pPr>
              <w:ind w:firstLine="303"/>
              <w:jc w:val="both"/>
              <w:rPr>
                <w:bCs/>
                <w:sz w:val="22"/>
                <w:szCs w:val="22"/>
              </w:rPr>
            </w:pPr>
            <w:r w:rsidRPr="009869E0">
              <w:rPr>
                <w:bCs/>
                <w:sz w:val="22"/>
                <w:szCs w:val="22"/>
              </w:rPr>
              <w:t>2021 год – 312 234,1 тыс. рублей;</w:t>
            </w:r>
          </w:p>
          <w:p w:rsidR="00CF51D5" w:rsidRPr="009869E0" w:rsidRDefault="00CF51D5">
            <w:pPr>
              <w:ind w:firstLine="303"/>
              <w:jc w:val="both"/>
              <w:rPr>
                <w:sz w:val="22"/>
                <w:szCs w:val="22"/>
              </w:rPr>
            </w:pPr>
            <w:r w:rsidRPr="009869E0">
              <w:rPr>
                <w:bCs/>
                <w:sz w:val="22"/>
                <w:szCs w:val="22"/>
              </w:rPr>
              <w:t>2022 год – 315 123,1 тыс. рублей;</w:t>
            </w:r>
          </w:p>
          <w:p w:rsidR="00CF51D5" w:rsidRPr="009869E0" w:rsidRDefault="00CF51D5">
            <w:pPr>
              <w:ind w:firstLine="303"/>
              <w:jc w:val="both"/>
              <w:rPr>
                <w:bCs/>
                <w:sz w:val="22"/>
                <w:szCs w:val="22"/>
              </w:rPr>
            </w:pPr>
            <w:r w:rsidRPr="009869E0">
              <w:rPr>
                <w:bCs/>
                <w:sz w:val="22"/>
                <w:szCs w:val="22"/>
              </w:rPr>
              <w:t>2023 год – 3</w:t>
            </w:r>
            <w:r w:rsidR="00F326C4">
              <w:rPr>
                <w:bCs/>
                <w:sz w:val="22"/>
                <w:szCs w:val="22"/>
              </w:rPr>
              <w:t>69</w:t>
            </w:r>
            <w:r w:rsidRPr="009869E0">
              <w:rPr>
                <w:bCs/>
                <w:sz w:val="22"/>
                <w:szCs w:val="22"/>
              </w:rPr>
              <w:t> </w:t>
            </w:r>
            <w:r w:rsidR="00F326C4">
              <w:rPr>
                <w:bCs/>
                <w:sz w:val="22"/>
                <w:szCs w:val="22"/>
              </w:rPr>
              <w:t>903,5</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38</w:t>
            </w:r>
            <w:r w:rsidR="004C10E7">
              <w:rPr>
                <w:bCs/>
                <w:sz w:val="22"/>
                <w:szCs w:val="22"/>
              </w:rPr>
              <w:t>9</w:t>
            </w:r>
            <w:r w:rsidR="00AE6C0A">
              <w:rPr>
                <w:bCs/>
                <w:sz w:val="22"/>
                <w:szCs w:val="22"/>
              </w:rPr>
              <w:t> </w:t>
            </w:r>
            <w:r w:rsidR="004C10E7">
              <w:rPr>
                <w:bCs/>
                <w:sz w:val="22"/>
                <w:szCs w:val="22"/>
              </w:rPr>
              <w:t>2</w:t>
            </w:r>
            <w:r w:rsidR="00AE6C0A">
              <w:rPr>
                <w:bCs/>
                <w:sz w:val="22"/>
                <w:szCs w:val="22"/>
              </w:rPr>
              <w:t>83,6</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373 970,2</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AE6C0A">
              <w:rPr>
                <w:bCs/>
                <w:sz w:val="22"/>
                <w:szCs w:val="22"/>
              </w:rPr>
              <w:t>374 207,4</w:t>
            </w:r>
            <w:r w:rsidRPr="009869E0">
              <w:rPr>
                <w:bCs/>
                <w:sz w:val="22"/>
                <w:szCs w:val="22"/>
              </w:rPr>
              <w:t xml:space="preserve"> тыс. рублей;</w:t>
            </w:r>
          </w:p>
          <w:p w:rsidR="00CF51D5" w:rsidRPr="009869E0" w:rsidRDefault="00CF51D5">
            <w:pPr>
              <w:pStyle w:val="ConsPlusNormal"/>
              <w:ind w:firstLine="0"/>
              <w:jc w:val="both"/>
              <w:rPr>
                <w:rFonts w:ascii="Times New Roman" w:hAnsi="Times New Roman" w:cs="Times New Roman"/>
                <w:sz w:val="22"/>
                <w:szCs w:val="22"/>
                <w:lang w:eastAsia="en-US"/>
              </w:rPr>
            </w:pPr>
            <w:r w:rsidRPr="009869E0">
              <w:rPr>
                <w:rFonts w:ascii="Times New Roman" w:hAnsi="Times New Roman" w:cs="Times New Roman"/>
                <w:sz w:val="22"/>
                <w:szCs w:val="22"/>
                <w:lang w:eastAsia="en-US"/>
              </w:rPr>
              <w:t xml:space="preserve">2) за </w:t>
            </w:r>
            <w:r w:rsidR="00C743D4">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счет</w:t>
            </w:r>
            <w:r w:rsidR="00C31362">
              <w:rPr>
                <w:rFonts w:ascii="Times New Roman" w:hAnsi="Times New Roman" w:cs="Times New Roman"/>
                <w:sz w:val="22"/>
                <w:szCs w:val="22"/>
                <w:lang w:eastAsia="en-US"/>
              </w:rPr>
              <w:t xml:space="preserve"> </w:t>
            </w:r>
            <w:r w:rsidR="00C743D4">
              <w:rPr>
                <w:rFonts w:ascii="Times New Roman" w:hAnsi="Times New Roman" w:cs="Times New Roman"/>
                <w:sz w:val="22"/>
                <w:szCs w:val="22"/>
                <w:lang w:eastAsia="en-US"/>
              </w:rPr>
              <w:t xml:space="preserve"> </w:t>
            </w:r>
            <w:r w:rsidR="00C31362">
              <w:rPr>
                <w:rFonts w:ascii="Times New Roman" w:hAnsi="Times New Roman" w:cs="Times New Roman"/>
                <w:sz w:val="22"/>
                <w:szCs w:val="22"/>
                <w:lang w:eastAsia="en-US"/>
              </w:rPr>
              <w:t xml:space="preserve">средств </w:t>
            </w:r>
            <w:r w:rsidRPr="009869E0">
              <w:rPr>
                <w:rFonts w:ascii="Times New Roman" w:hAnsi="Times New Roman" w:cs="Times New Roman"/>
                <w:sz w:val="22"/>
                <w:szCs w:val="22"/>
                <w:lang w:eastAsia="en-US"/>
              </w:rPr>
              <w:t xml:space="preserve">бюджета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Ханты-Мансийского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автономного</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 округа – Югры (далее – бюджет автономного округа) – </w:t>
            </w:r>
            <w:r w:rsidR="00AE6C0A">
              <w:rPr>
                <w:rFonts w:ascii="Times New Roman" w:hAnsi="Times New Roman" w:cs="Times New Roman"/>
                <w:sz w:val="22"/>
                <w:szCs w:val="22"/>
                <w:lang w:eastAsia="en-US"/>
              </w:rPr>
              <w:t>12 270 </w:t>
            </w:r>
            <w:r w:rsidR="004C10E7">
              <w:rPr>
                <w:rFonts w:ascii="Times New Roman" w:hAnsi="Times New Roman" w:cs="Times New Roman"/>
                <w:sz w:val="22"/>
                <w:szCs w:val="22"/>
                <w:lang w:eastAsia="en-US"/>
              </w:rPr>
              <w:t>2</w:t>
            </w:r>
            <w:r w:rsidR="00AE6C0A">
              <w:rPr>
                <w:rFonts w:ascii="Times New Roman" w:hAnsi="Times New Roman" w:cs="Times New Roman"/>
                <w:sz w:val="22"/>
                <w:szCs w:val="22"/>
                <w:lang w:eastAsia="en-US"/>
              </w:rPr>
              <w:t>22,5</w:t>
            </w:r>
            <w:r w:rsidRPr="009869E0">
              <w:rPr>
                <w:rFonts w:ascii="Times New Roman" w:hAnsi="Times New Roman" w:cs="Times New Roman"/>
                <w:sz w:val="22"/>
                <w:szCs w:val="22"/>
                <w:lang w:eastAsia="en-US"/>
              </w:rPr>
              <w:t xml:space="preserve"> тыс. рублей, в том числе:</w:t>
            </w:r>
          </w:p>
          <w:p w:rsidR="00CF51D5" w:rsidRPr="009869E0" w:rsidRDefault="00CF51D5">
            <w:pPr>
              <w:ind w:firstLine="303"/>
              <w:rPr>
                <w:bCs/>
                <w:sz w:val="22"/>
                <w:szCs w:val="22"/>
              </w:rPr>
            </w:pPr>
            <w:r w:rsidRPr="009869E0">
              <w:rPr>
                <w:bCs/>
                <w:sz w:val="22"/>
                <w:szCs w:val="22"/>
              </w:rPr>
              <w:t xml:space="preserve">2019 год </w:t>
            </w:r>
            <w:r w:rsidR="00AE6C0A">
              <w:rPr>
                <w:bCs/>
                <w:sz w:val="22"/>
                <w:szCs w:val="22"/>
              </w:rPr>
              <w:t xml:space="preserve"> </w:t>
            </w:r>
            <w:r w:rsidRPr="009869E0">
              <w:rPr>
                <w:bCs/>
                <w:sz w:val="22"/>
                <w:szCs w:val="22"/>
              </w:rPr>
              <w:t>– 1 327 527,6 тыс. рублей;</w:t>
            </w:r>
          </w:p>
          <w:p w:rsidR="00CF51D5" w:rsidRPr="009869E0" w:rsidRDefault="00CF51D5">
            <w:pPr>
              <w:ind w:firstLine="303"/>
              <w:jc w:val="both"/>
              <w:rPr>
                <w:bCs/>
                <w:sz w:val="22"/>
                <w:szCs w:val="22"/>
              </w:rPr>
            </w:pPr>
            <w:r w:rsidRPr="009869E0">
              <w:rPr>
                <w:bCs/>
                <w:sz w:val="22"/>
                <w:szCs w:val="22"/>
              </w:rPr>
              <w:lastRenderedPageBreak/>
              <w:t>2020 год – 1 512 990,2 тыс. рублей;</w:t>
            </w:r>
          </w:p>
          <w:p w:rsidR="00CF51D5" w:rsidRPr="009869E0" w:rsidRDefault="00CF51D5">
            <w:pPr>
              <w:ind w:firstLine="303"/>
              <w:jc w:val="both"/>
              <w:rPr>
                <w:bCs/>
                <w:sz w:val="22"/>
                <w:szCs w:val="22"/>
              </w:rPr>
            </w:pPr>
            <w:r w:rsidRPr="009869E0">
              <w:rPr>
                <w:bCs/>
                <w:sz w:val="22"/>
                <w:szCs w:val="22"/>
              </w:rPr>
              <w:t>2021 год – 1 337 295,7 тыс. рублей;</w:t>
            </w:r>
          </w:p>
          <w:p w:rsidR="00CF51D5" w:rsidRPr="009869E0" w:rsidRDefault="00CF51D5">
            <w:pPr>
              <w:ind w:firstLine="303"/>
              <w:jc w:val="both"/>
              <w:rPr>
                <w:bCs/>
                <w:sz w:val="22"/>
                <w:szCs w:val="22"/>
              </w:rPr>
            </w:pPr>
            <w:r w:rsidRPr="009869E0">
              <w:rPr>
                <w:bCs/>
                <w:sz w:val="22"/>
                <w:szCs w:val="22"/>
              </w:rPr>
              <w:t>2022 год – 1 406 999,0 тыс. рублей;</w:t>
            </w:r>
          </w:p>
          <w:p w:rsidR="00CF51D5" w:rsidRPr="009869E0" w:rsidRDefault="00CF51D5">
            <w:pPr>
              <w:ind w:firstLine="303"/>
              <w:jc w:val="both"/>
              <w:rPr>
                <w:bCs/>
                <w:sz w:val="22"/>
                <w:szCs w:val="22"/>
              </w:rPr>
            </w:pPr>
            <w:r w:rsidRPr="009869E0">
              <w:rPr>
                <w:bCs/>
                <w:sz w:val="22"/>
                <w:szCs w:val="22"/>
              </w:rPr>
              <w:t>2023 год – 1</w:t>
            </w:r>
            <w:r w:rsidR="00935EC0" w:rsidRPr="009869E0">
              <w:rPr>
                <w:bCs/>
                <w:sz w:val="22"/>
                <w:szCs w:val="22"/>
              </w:rPr>
              <w:t> </w:t>
            </w:r>
            <w:r w:rsidR="00F326C4">
              <w:rPr>
                <w:bCs/>
                <w:sz w:val="22"/>
                <w:szCs w:val="22"/>
              </w:rPr>
              <w:t>598</w:t>
            </w:r>
            <w:r w:rsidR="00935EC0" w:rsidRPr="009869E0">
              <w:rPr>
                <w:bCs/>
                <w:sz w:val="22"/>
                <w:szCs w:val="22"/>
              </w:rPr>
              <w:t> </w:t>
            </w:r>
            <w:r w:rsidR="00F326C4">
              <w:rPr>
                <w:bCs/>
                <w:sz w:val="22"/>
                <w:szCs w:val="22"/>
              </w:rPr>
              <w:t>471</w:t>
            </w:r>
            <w:r w:rsidR="00935EC0" w:rsidRPr="009869E0">
              <w:rPr>
                <w:bCs/>
                <w:sz w:val="22"/>
                <w:szCs w:val="22"/>
              </w:rPr>
              <w:t>,</w:t>
            </w:r>
            <w:r w:rsidR="00F326C4">
              <w:rPr>
                <w:bCs/>
                <w:sz w:val="22"/>
                <w:szCs w:val="22"/>
              </w:rPr>
              <w:t>7</w:t>
            </w:r>
            <w:r w:rsidR="00935EC0" w:rsidRPr="009869E0">
              <w:rPr>
                <w:bCs/>
                <w:sz w:val="22"/>
                <w:szCs w:val="22"/>
              </w:rPr>
              <w:t xml:space="preserve"> </w:t>
            </w:r>
            <w:r w:rsidRPr="009869E0">
              <w:rPr>
                <w:bCs/>
                <w:sz w:val="22"/>
                <w:szCs w:val="22"/>
              </w:rPr>
              <w:t>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1 633 </w:t>
            </w:r>
            <w:r w:rsidR="004C10E7">
              <w:rPr>
                <w:bCs/>
                <w:sz w:val="22"/>
                <w:szCs w:val="22"/>
              </w:rPr>
              <w:t>3</w:t>
            </w:r>
            <w:r w:rsidR="00AE6C0A">
              <w:rPr>
                <w:bCs/>
                <w:sz w:val="22"/>
                <w:szCs w:val="22"/>
              </w:rPr>
              <w:t>00,4</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1 725 656,0</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2026 год – </w:t>
            </w:r>
            <w:r w:rsidR="00AE6C0A">
              <w:rPr>
                <w:bCs/>
                <w:sz w:val="22"/>
                <w:szCs w:val="22"/>
              </w:rPr>
              <w:t>1 727 981,9</w:t>
            </w:r>
            <w:r w:rsidRPr="009869E0">
              <w:rPr>
                <w:bCs/>
                <w:sz w:val="22"/>
                <w:szCs w:val="22"/>
              </w:rPr>
              <w:t xml:space="preserve"> тыс. рублей;</w:t>
            </w:r>
          </w:p>
          <w:p w:rsidR="00CF51D5" w:rsidRPr="009869E0" w:rsidRDefault="00CF51D5">
            <w:pPr>
              <w:jc w:val="both"/>
              <w:rPr>
                <w:sz w:val="22"/>
                <w:szCs w:val="22"/>
                <w:lang w:eastAsia="en-US"/>
              </w:rPr>
            </w:pPr>
            <w:r w:rsidRPr="009869E0">
              <w:rPr>
                <w:sz w:val="22"/>
                <w:szCs w:val="22"/>
                <w:lang w:eastAsia="en-US"/>
              </w:rPr>
              <w:t xml:space="preserve">3) за счет средств бюджета Российской Федерации (далее </w:t>
            </w:r>
            <w:r w:rsidR="007E3F8D" w:rsidRPr="009869E0">
              <w:rPr>
                <w:sz w:val="22"/>
                <w:szCs w:val="22"/>
                <w:lang w:eastAsia="en-US"/>
              </w:rPr>
              <w:t>–</w:t>
            </w:r>
            <w:r w:rsidRPr="009869E0">
              <w:rPr>
                <w:sz w:val="22"/>
                <w:szCs w:val="22"/>
                <w:lang w:eastAsia="en-US"/>
              </w:rPr>
              <w:t xml:space="preserve"> федеральный бюджет) – </w:t>
            </w:r>
            <w:r w:rsidR="00AE6C0A">
              <w:rPr>
                <w:sz w:val="22"/>
                <w:szCs w:val="22"/>
                <w:lang w:eastAsia="en-US"/>
              </w:rPr>
              <w:t>276 545,7</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1 130,7 тыс. рублей;</w:t>
            </w:r>
          </w:p>
          <w:p w:rsidR="00CF51D5" w:rsidRPr="009869E0" w:rsidRDefault="00CF51D5">
            <w:pPr>
              <w:ind w:firstLine="303"/>
              <w:jc w:val="both"/>
              <w:rPr>
                <w:bCs/>
                <w:sz w:val="22"/>
                <w:szCs w:val="22"/>
              </w:rPr>
            </w:pPr>
            <w:r w:rsidRPr="009869E0">
              <w:rPr>
                <w:bCs/>
                <w:sz w:val="22"/>
                <w:szCs w:val="22"/>
              </w:rPr>
              <w:t>2020 год – 13 614,1 тыс. рублей;</w:t>
            </w:r>
          </w:p>
          <w:p w:rsidR="00CF51D5" w:rsidRPr="009869E0" w:rsidRDefault="00CF51D5">
            <w:pPr>
              <w:ind w:firstLine="303"/>
              <w:jc w:val="both"/>
              <w:rPr>
                <w:bCs/>
                <w:sz w:val="22"/>
                <w:szCs w:val="22"/>
              </w:rPr>
            </w:pPr>
            <w:r w:rsidRPr="009869E0">
              <w:rPr>
                <w:bCs/>
                <w:sz w:val="22"/>
                <w:szCs w:val="22"/>
              </w:rPr>
              <w:t>2021 год – 43 610,7 тыс. рублей;</w:t>
            </w:r>
          </w:p>
          <w:p w:rsidR="00CF51D5" w:rsidRPr="009869E0" w:rsidRDefault="00CF51D5">
            <w:pPr>
              <w:ind w:firstLine="303"/>
              <w:jc w:val="both"/>
              <w:rPr>
                <w:bCs/>
                <w:sz w:val="22"/>
                <w:szCs w:val="22"/>
              </w:rPr>
            </w:pPr>
            <w:r w:rsidRPr="009869E0">
              <w:rPr>
                <w:bCs/>
                <w:sz w:val="22"/>
                <w:szCs w:val="22"/>
              </w:rPr>
              <w:t>2022 год – 42 718,9 тыс. рублей;</w:t>
            </w:r>
          </w:p>
          <w:p w:rsidR="00CF51D5" w:rsidRPr="009869E0" w:rsidRDefault="00CF51D5">
            <w:pPr>
              <w:ind w:firstLine="303"/>
              <w:jc w:val="both"/>
              <w:rPr>
                <w:bCs/>
                <w:sz w:val="22"/>
                <w:szCs w:val="22"/>
              </w:rPr>
            </w:pPr>
            <w:r w:rsidRPr="009869E0">
              <w:rPr>
                <w:bCs/>
                <w:sz w:val="22"/>
                <w:szCs w:val="22"/>
              </w:rPr>
              <w:t>2023 год – 4</w:t>
            </w:r>
            <w:r w:rsidR="00F326C4">
              <w:rPr>
                <w:bCs/>
                <w:sz w:val="22"/>
                <w:szCs w:val="22"/>
              </w:rPr>
              <w:t>3 692,7</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44 599,1</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D72ED4">
              <w:rPr>
                <w:bCs/>
                <w:sz w:val="22"/>
                <w:szCs w:val="22"/>
              </w:rPr>
              <w:t>44 717,5</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D72ED4">
              <w:rPr>
                <w:bCs/>
                <w:sz w:val="22"/>
                <w:szCs w:val="22"/>
              </w:rPr>
              <w:t>42 462,0</w:t>
            </w:r>
            <w:r w:rsidRPr="009869E0">
              <w:rPr>
                <w:bCs/>
                <w:sz w:val="22"/>
                <w:szCs w:val="22"/>
              </w:rPr>
              <w:t xml:space="preserve"> тыс. рублей;</w:t>
            </w:r>
          </w:p>
          <w:p w:rsidR="00CF51D5" w:rsidRPr="009869E0" w:rsidRDefault="00CF51D5">
            <w:pPr>
              <w:tabs>
                <w:tab w:val="left" w:pos="0"/>
                <w:tab w:val="left" w:pos="363"/>
              </w:tabs>
              <w:jc w:val="both"/>
              <w:rPr>
                <w:bCs/>
                <w:sz w:val="22"/>
                <w:szCs w:val="22"/>
              </w:rPr>
            </w:pPr>
            <w:r w:rsidRPr="009869E0">
              <w:rPr>
                <w:bCs/>
                <w:sz w:val="22"/>
                <w:szCs w:val="22"/>
              </w:rPr>
              <w:t xml:space="preserve">4) за счет внебюджетных источников – </w:t>
            </w:r>
            <w:r w:rsidR="001F27CA">
              <w:rPr>
                <w:bCs/>
                <w:sz w:val="22"/>
                <w:szCs w:val="22"/>
              </w:rPr>
              <w:t>588 627,0</w:t>
            </w:r>
            <w:r w:rsidRPr="009869E0">
              <w:rPr>
                <w:bCs/>
                <w:sz w:val="22"/>
                <w:szCs w:val="22"/>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71 972,5 тыс. рублей;</w:t>
            </w:r>
          </w:p>
          <w:p w:rsidR="00CF51D5" w:rsidRPr="009869E0" w:rsidRDefault="00CF51D5">
            <w:pPr>
              <w:ind w:firstLine="303"/>
              <w:jc w:val="both"/>
              <w:rPr>
                <w:bCs/>
                <w:sz w:val="22"/>
                <w:szCs w:val="22"/>
              </w:rPr>
            </w:pPr>
            <w:r w:rsidRPr="009869E0">
              <w:rPr>
                <w:bCs/>
                <w:sz w:val="22"/>
                <w:szCs w:val="22"/>
              </w:rPr>
              <w:t>2020 год – 76 341,9 тыс. рублей;</w:t>
            </w:r>
          </w:p>
          <w:p w:rsidR="00CF51D5" w:rsidRPr="009869E0" w:rsidRDefault="00CF51D5">
            <w:pPr>
              <w:ind w:firstLine="303"/>
              <w:jc w:val="both"/>
              <w:rPr>
                <w:bCs/>
                <w:sz w:val="22"/>
                <w:szCs w:val="22"/>
              </w:rPr>
            </w:pPr>
            <w:r w:rsidRPr="009869E0">
              <w:rPr>
                <w:bCs/>
                <w:sz w:val="22"/>
                <w:szCs w:val="22"/>
              </w:rPr>
              <w:t>2021 год – 76 124,4 тыс. рублей;</w:t>
            </w:r>
          </w:p>
          <w:p w:rsidR="00CF51D5" w:rsidRPr="009869E0" w:rsidRDefault="00CF51D5">
            <w:pPr>
              <w:ind w:firstLine="303"/>
              <w:jc w:val="both"/>
              <w:rPr>
                <w:bCs/>
                <w:sz w:val="22"/>
                <w:szCs w:val="22"/>
              </w:rPr>
            </w:pPr>
            <w:r w:rsidRPr="009869E0">
              <w:rPr>
                <w:bCs/>
                <w:sz w:val="22"/>
                <w:szCs w:val="22"/>
              </w:rPr>
              <w:t>2022 год – 83 695,7 тыс. рублей;</w:t>
            </w:r>
          </w:p>
          <w:p w:rsidR="00CF51D5" w:rsidRPr="009869E0" w:rsidRDefault="00CF51D5">
            <w:pPr>
              <w:ind w:firstLine="303"/>
              <w:rPr>
                <w:bCs/>
                <w:sz w:val="22"/>
                <w:szCs w:val="22"/>
              </w:rPr>
            </w:pPr>
            <w:r w:rsidRPr="009869E0">
              <w:rPr>
                <w:bCs/>
                <w:sz w:val="22"/>
                <w:szCs w:val="22"/>
              </w:rPr>
              <w:t xml:space="preserve">2023 год – </w:t>
            </w:r>
            <w:r w:rsidR="00F326C4">
              <w:rPr>
                <w:bCs/>
                <w:sz w:val="22"/>
                <w:szCs w:val="22"/>
              </w:rPr>
              <w:t xml:space="preserve"> </w:t>
            </w:r>
            <w:r w:rsidR="002334FE" w:rsidRPr="009869E0">
              <w:rPr>
                <w:bCs/>
                <w:sz w:val="22"/>
                <w:szCs w:val="22"/>
              </w:rPr>
              <w:t>74</w:t>
            </w:r>
            <w:r w:rsidR="00F326C4">
              <w:rPr>
                <w:bCs/>
                <w:sz w:val="22"/>
                <w:szCs w:val="22"/>
              </w:rPr>
              <w:t> 597,6</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2024 год – </w:t>
            </w:r>
            <w:r w:rsidR="001F27CA">
              <w:rPr>
                <w:bCs/>
                <w:sz w:val="22"/>
                <w:szCs w:val="22"/>
              </w:rPr>
              <w:t>77 237,3</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1F27CA">
              <w:rPr>
                <w:bCs/>
                <w:sz w:val="22"/>
                <w:szCs w:val="22"/>
              </w:rPr>
              <w:t>64 328,8</w:t>
            </w:r>
            <w:r w:rsidR="00D72ED4" w:rsidRPr="009869E0">
              <w:rPr>
                <w:bCs/>
                <w:sz w:val="22"/>
                <w:szCs w:val="22"/>
              </w:rPr>
              <w:t xml:space="preserve"> </w:t>
            </w:r>
            <w:r w:rsidRPr="009869E0">
              <w:rPr>
                <w:bCs/>
                <w:sz w:val="22"/>
                <w:szCs w:val="22"/>
              </w:rPr>
              <w:t xml:space="preserve"> тыс. рублей;</w:t>
            </w:r>
          </w:p>
          <w:p w:rsidR="00CF51D5" w:rsidRPr="009869E0" w:rsidRDefault="00CF51D5" w:rsidP="001F27CA">
            <w:pPr>
              <w:jc w:val="both"/>
              <w:rPr>
                <w:bCs/>
                <w:sz w:val="22"/>
                <w:szCs w:val="22"/>
              </w:rPr>
            </w:pPr>
            <w:r w:rsidRPr="009869E0">
              <w:rPr>
                <w:bCs/>
                <w:sz w:val="22"/>
                <w:szCs w:val="22"/>
              </w:rPr>
              <w:t xml:space="preserve">     </w:t>
            </w:r>
            <w:r w:rsidR="00665E84" w:rsidRPr="009869E0">
              <w:rPr>
                <w:bCs/>
                <w:sz w:val="22"/>
                <w:szCs w:val="22"/>
              </w:rPr>
              <w:t xml:space="preserve">2026 год – </w:t>
            </w:r>
            <w:r w:rsidR="001F27CA">
              <w:rPr>
                <w:bCs/>
                <w:sz w:val="22"/>
                <w:szCs w:val="22"/>
              </w:rPr>
              <w:t>64 328,8</w:t>
            </w:r>
            <w:r w:rsidR="00D72ED4" w:rsidRPr="009869E0">
              <w:rPr>
                <w:bCs/>
                <w:sz w:val="22"/>
                <w:szCs w:val="22"/>
              </w:rPr>
              <w:t xml:space="preserve"> </w:t>
            </w:r>
            <w:r w:rsidR="00665E84" w:rsidRPr="009869E0">
              <w:rPr>
                <w:bCs/>
                <w:sz w:val="22"/>
                <w:szCs w:val="22"/>
              </w:rPr>
              <w:t xml:space="preserve"> тыс. рублей</w:t>
            </w:r>
          </w:p>
        </w:tc>
      </w:tr>
    </w:tbl>
    <w:p w:rsidR="00A53316" w:rsidRDefault="000F22A7" w:rsidP="00A41BDB">
      <w:pPr>
        <w:jc w:val="right"/>
        <w:rPr>
          <w:sz w:val="24"/>
          <w:szCs w:val="24"/>
        </w:rPr>
      </w:pPr>
      <w:r>
        <w:rPr>
          <w:sz w:val="24"/>
          <w:szCs w:val="24"/>
        </w:rPr>
        <w:lastRenderedPageBreak/>
        <w:t>»;</w:t>
      </w:r>
    </w:p>
    <w:p w:rsidR="00A53316" w:rsidRDefault="00A53316" w:rsidP="00A53316">
      <w:pPr>
        <w:ind w:firstLine="709"/>
        <w:jc w:val="both"/>
        <w:rPr>
          <w:sz w:val="24"/>
          <w:szCs w:val="24"/>
        </w:rPr>
      </w:pPr>
      <w:r>
        <w:rPr>
          <w:sz w:val="24"/>
          <w:szCs w:val="24"/>
        </w:rPr>
        <w:t xml:space="preserve">в) </w:t>
      </w:r>
      <w:r w:rsidRPr="00A53316">
        <w:rPr>
          <w:sz w:val="24"/>
          <w:szCs w:val="24"/>
        </w:rPr>
        <w:t>позицию «Параметры финансового обеспечения региональных проектов» изложить в следующей редакции:</w:t>
      </w:r>
    </w:p>
    <w:p w:rsidR="00A53316" w:rsidRDefault="00A53316" w:rsidP="00A53316">
      <w:pPr>
        <w:ind w:firstLine="709"/>
        <w:jc w:val="both"/>
        <w:rPr>
          <w:sz w:val="24"/>
          <w:szCs w:val="24"/>
        </w:rPr>
      </w:pPr>
      <w:r>
        <w:rPr>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71"/>
      </w:tblGrid>
      <w:tr w:rsidR="00A53316" w:rsidRPr="00897A9F" w:rsidTr="004873B0">
        <w:trPr>
          <w:trHeight w:val="1114"/>
          <w:jc w:val="center"/>
        </w:trPr>
        <w:tc>
          <w:tcPr>
            <w:tcW w:w="2268" w:type="dxa"/>
            <w:shd w:val="clear" w:color="auto" w:fill="auto"/>
          </w:tcPr>
          <w:p w:rsidR="00A53316" w:rsidRPr="00EC7070" w:rsidRDefault="00A53316" w:rsidP="00A53316">
            <w:pPr>
              <w:pStyle w:val="ConsPlusNonformat"/>
              <w:rPr>
                <w:rFonts w:ascii="Times New Roman" w:hAnsi="Times New Roman" w:cs="Times New Roman"/>
                <w:sz w:val="23"/>
                <w:szCs w:val="23"/>
              </w:rPr>
            </w:pPr>
            <w:r w:rsidRPr="00EC7070">
              <w:rPr>
                <w:rFonts w:ascii="Times New Roman" w:hAnsi="Times New Roman" w:cs="Times New Roman"/>
                <w:sz w:val="23"/>
                <w:szCs w:val="23"/>
              </w:rPr>
              <w:t>Параметры финансового  обеспечения региональных проектов</w:t>
            </w:r>
          </w:p>
        </w:tc>
        <w:tc>
          <w:tcPr>
            <w:tcW w:w="7371" w:type="dxa"/>
            <w:shd w:val="clear" w:color="auto" w:fill="auto"/>
          </w:tcPr>
          <w:p w:rsidR="00A53316" w:rsidRPr="004873B0" w:rsidRDefault="00A53316" w:rsidP="007A6602">
            <w:pPr>
              <w:widowControl w:val="0"/>
              <w:autoSpaceDE w:val="0"/>
              <w:autoSpaceDN w:val="0"/>
              <w:jc w:val="both"/>
              <w:rPr>
                <w:sz w:val="22"/>
                <w:szCs w:val="22"/>
              </w:rPr>
            </w:pPr>
            <w:r w:rsidRPr="00897A9F">
              <w:rPr>
                <w:sz w:val="22"/>
                <w:szCs w:val="22"/>
              </w:rPr>
              <w:t>Портфель проектов «</w:t>
            </w:r>
            <w:r w:rsidRPr="004873B0">
              <w:rPr>
                <w:sz w:val="22"/>
                <w:szCs w:val="22"/>
              </w:rPr>
              <w:t xml:space="preserve">Образование» - </w:t>
            </w:r>
            <w:r w:rsidR="004873B0" w:rsidRPr="004873B0">
              <w:rPr>
                <w:sz w:val="22"/>
                <w:szCs w:val="22"/>
              </w:rPr>
              <w:t>12 548,3</w:t>
            </w:r>
            <w:r w:rsidRPr="004873B0">
              <w:rPr>
                <w:sz w:val="22"/>
                <w:szCs w:val="22"/>
              </w:rPr>
              <w:t xml:space="preserve"> тыс. рублей:</w:t>
            </w:r>
          </w:p>
          <w:p w:rsidR="00A53316" w:rsidRPr="004873B0" w:rsidRDefault="00A53316" w:rsidP="007A6602">
            <w:pPr>
              <w:widowControl w:val="0"/>
              <w:autoSpaceDE w:val="0"/>
              <w:autoSpaceDN w:val="0"/>
              <w:jc w:val="both"/>
              <w:rPr>
                <w:sz w:val="22"/>
                <w:szCs w:val="22"/>
              </w:rPr>
            </w:pPr>
            <w:r w:rsidRPr="004873B0">
              <w:rPr>
                <w:sz w:val="22"/>
                <w:szCs w:val="22"/>
              </w:rPr>
              <w:t xml:space="preserve">- региональный проект «Цифровая образовательная среда» - </w:t>
            </w:r>
          </w:p>
          <w:p w:rsidR="00A53316" w:rsidRPr="004873B0" w:rsidRDefault="00A53316" w:rsidP="007A6602">
            <w:pPr>
              <w:widowControl w:val="0"/>
              <w:autoSpaceDE w:val="0"/>
              <w:autoSpaceDN w:val="0"/>
              <w:jc w:val="both"/>
              <w:rPr>
                <w:sz w:val="22"/>
                <w:szCs w:val="22"/>
              </w:rPr>
            </w:pPr>
            <w:r w:rsidRPr="004873B0">
              <w:rPr>
                <w:sz w:val="22"/>
                <w:szCs w:val="22"/>
              </w:rPr>
              <w:t>0,0 тыс. рублей;</w:t>
            </w:r>
          </w:p>
          <w:p w:rsidR="00A53316" w:rsidRPr="004873B0" w:rsidRDefault="00A53316" w:rsidP="007A6602">
            <w:pPr>
              <w:widowControl w:val="0"/>
              <w:autoSpaceDE w:val="0"/>
              <w:autoSpaceDN w:val="0"/>
              <w:jc w:val="both"/>
              <w:rPr>
                <w:sz w:val="22"/>
                <w:szCs w:val="22"/>
              </w:rPr>
            </w:pPr>
            <w:r w:rsidRPr="004873B0">
              <w:rPr>
                <w:sz w:val="22"/>
                <w:szCs w:val="22"/>
              </w:rPr>
              <w:t>- региональный проект «Современная школа» - 0,0 тыс. рублей;</w:t>
            </w:r>
          </w:p>
          <w:p w:rsidR="00A53316" w:rsidRPr="004873B0" w:rsidRDefault="00A53316" w:rsidP="007A6602">
            <w:pPr>
              <w:widowControl w:val="0"/>
              <w:autoSpaceDE w:val="0"/>
              <w:autoSpaceDN w:val="0"/>
              <w:jc w:val="both"/>
              <w:rPr>
                <w:sz w:val="22"/>
                <w:szCs w:val="22"/>
              </w:rPr>
            </w:pPr>
            <w:r w:rsidRPr="004873B0">
              <w:rPr>
                <w:sz w:val="22"/>
                <w:szCs w:val="22"/>
              </w:rPr>
              <w:t>- региональный проект «Успех каждого ребенка» - 5 858,8 тыс. рублей;</w:t>
            </w:r>
          </w:p>
          <w:p w:rsidR="00A53316" w:rsidRPr="00897A9F" w:rsidRDefault="00A53316" w:rsidP="007A6602">
            <w:pPr>
              <w:pStyle w:val="ConsPlusTitle"/>
              <w:jc w:val="both"/>
              <w:rPr>
                <w:rFonts w:ascii="Times New Roman" w:hAnsi="Times New Roman" w:cs="Times New Roman"/>
                <w:b w:val="0"/>
                <w:sz w:val="22"/>
                <w:szCs w:val="22"/>
              </w:rPr>
            </w:pPr>
            <w:r w:rsidRPr="004873B0">
              <w:rPr>
                <w:rFonts w:ascii="Times New Roman" w:hAnsi="Times New Roman" w:cs="Times New Roman"/>
                <w:b w:val="0"/>
                <w:sz w:val="22"/>
                <w:szCs w:val="22"/>
              </w:rPr>
              <w:t>- региональный проект «Патриотическое воспитание граждан Российской Федерации» - 6</w:t>
            </w:r>
            <w:r w:rsidR="004873B0" w:rsidRPr="004873B0">
              <w:rPr>
                <w:rFonts w:ascii="Times New Roman" w:hAnsi="Times New Roman" w:cs="Times New Roman"/>
                <w:b w:val="0"/>
                <w:sz w:val="22"/>
                <w:szCs w:val="22"/>
              </w:rPr>
              <w:t> 689,5</w:t>
            </w:r>
            <w:r w:rsidRPr="00BD52C8">
              <w:rPr>
                <w:rFonts w:ascii="Times New Roman" w:hAnsi="Times New Roman" w:cs="Times New Roman"/>
                <w:b w:val="0"/>
                <w:sz w:val="22"/>
                <w:szCs w:val="22"/>
              </w:rPr>
              <w:t xml:space="preserve"> тыс. рублей.</w:t>
            </w:r>
          </w:p>
          <w:p w:rsidR="00A53316" w:rsidRPr="00897A9F" w:rsidRDefault="00A53316" w:rsidP="007A6602">
            <w:pPr>
              <w:widowControl w:val="0"/>
              <w:autoSpaceDE w:val="0"/>
              <w:autoSpaceDN w:val="0"/>
              <w:ind w:left="-123" w:firstLine="123"/>
              <w:jc w:val="both"/>
              <w:rPr>
                <w:sz w:val="22"/>
                <w:szCs w:val="22"/>
              </w:rPr>
            </w:pPr>
            <w:r w:rsidRPr="00897A9F">
              <w:rPr>
                <w:sz w:val="22"/>
                <w:szCs w:val="22"/>
              </w:rPr>
              <w:t>Портфель проектов «Демография» - 0,0 тыс. рублей:</w:t>
            </w:r>
          </w:p>
          <w:p w:rsidR="00A53316" w:rsidRPr="00897A9F" w:rsidRDefault="00A53316" w:rsidP="007A6602">
            <w:pPr>
              <w:jc w:val="both"/>
              <w:rPr>
                <w:sz w:val="22"/>
                <w:szCs w:val="22"/>
              </w:rPr>
            </w:pPr>
            <w:r w:rsidRPr="00897A9F">
              <w:rPr>
                <w:sz w:val="22"/>
                <w:szCs w:val="22"/>
              </w:rPr>
              <w:t>- региональный проект «Содействие занятости женщин - создание условий дошкольного образования для детей в возрасте трех лет» –</w:t>
            </w:r>
          </w:p>
          <w:p w:rsidR="00A53316" w:rsidRPr="00897A9F" w:rsidRDefault="00A53316" w:rsidP="007A6602">
            <w:pPr>
              <w:jc w:val="both"/>
              <w:rPr>
                <w:bCs/>
                <w:sz w:val="22"/>
                <w:szCs w:val="22"/>
              </w:rPr>
            </w:pPr>
            <w:r w:rsidRPr="00897A9F">
              <w:rPr>
                <w:sz w:val="22"/>
                <w:szCs w:val="22"/>
              </w:rPr>
              <w:t>0,0 тыс. рублей</w:t>
            </w:r>
          </w:p>
        </w:tc>
      </w:tr>
    </w:tbl>
    <w:p w:rsidR="004873B0" w:rsidRDefault="004873B0" w:rsidP="00A41BDB">
      <w:pPr>
        <w:jc w:val="right"/>
        <w:rPr>
          <w:sz w:val="24"/>
          <w:szCs w:val="24"/>
        </w:rPr>
      </w:pPr>
      <w:r>
        <w:rPr>
          <w:sz w:val="24"/>
          <w:szCs w:val="24"/>
        </w:rPr>
        <w:t>»;</w:t>
      </w:r>
    </w:p>
    <w:p w:rsidR="001C51ED" w:rsidRPr="00404B54" w:rsidRDefault="001C51ED" w:rsidP="004873B0">
      <w:pPr>
        <w:ind w:firstLine="709"/>
        <w:jc w:val="both"/>
        <w:rPr>
          <w:bCs/>
          <w:sz w:val="24"/>
          <w:szCs w:val="24"/>
        </w:rPr>
      </w:pPr>
      <w:r>
        <w:rPr>
          <w:sz w:val="24"/>
          <w:szCs w:val="24"/>
        </w:rPr>
        <w:t xml:space="preserve">2) позицию </w:t>
      </w:r>
      <w:r w:rsidR="004873B0">
        <w:rPr>
          <w:bCs/>
          <w:sz w:val="24"/>
          <w:szCs w:val="24"/>
        </w:rPr>
        <w:t>1.1.2.</w:t>
      </w:r>
      <w:r>
        <w:rPr>
          <w:bCs/>
          <w:sz w:val="24"/>
          <w:szCs w:val="24"/>
        </w:rPr>
        <w:t xml:space="preserve"> позиции 1.</w:t>
      </w:r>
      <w:r w:rsidR="004873B0">
        <w:rPr>
          <w:bCs/>
          <w:sz w:val="24"/>
          <w:szCs w:val="24"/>
        </w:rPr>
        <w:t>1.</w:t>
      </w:r>
      <w:r>
        <w:rPr>
          <w:bCs/>
          <w:sz w:val="24"/>
          <w:szCs w:val="24"/>
        </w:rPr>
        <w:t xml:space="preserve"> таблицы 2 «</w:t>
      </w:r>
      <w:r w:rsidRPr="00404B54">
        <w:rPr>
          <w:sz w:val="24"/>
          <w:szCs w:val="24"/>
        </w:rPr>
        <w:t>Перечень основных мероприятий муниципальной программы, их связь с целевыми показателями</w:t>
      </w:r>
      <w:r w:rsidRPr="004A4DAB">
        <w:rPr>
          <w:bCs/>
          <w:sz w:val="24"/>
          <w:szCs w:val="24"/>
        </w:rPr>
        <w:t xml:space="preserve">» </w:t>
      </w:r>
      <w:r>
        <w:rPr>
          <w:sz w:val="24"/>
          <w:szCs w:val="24"/>
        </w:rPr>
        <w:t>Программы изложить в следующей редакции:</w:t>
      </w:r>
    </w:p>
    <w:p w:rsidR="001C51ED" w:rsidRDefault="001C51ED" w:rsidP="001C51E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w:t>
      </w: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56"/>
        <w:gridCol w:w="2590"/>
        <w:gridCol w:w="4675"/>
      </w:tblGrid>
      <w:tr w:rsidR="001C51ED" w:rsidRPr="00C226BA" w:rsidTr="00C226BA">
        <w:trPr>
          <w:jc w:val="center"/>
        </w:trPr>
        <w:tc>
          <w:tcPr>
            <w:tcW w:w="675" w:type="dxa"/>
            <w:shd w:val="clear" w:color="auto" w:fill="auto"/>
          </w:tcPr>
          <w:p w:rsidR="001C51ED" w:rsidRPr="00C226BA" w:rsidRDefault="001C51ED" w:rsidP="004B689C">
            <w:pPr>
              <w:pStyle w:val="ConsPlusNormal"/>
              <w:ind w:firstLine="0"/>
              <w:jc w:val="center"/>
              <w:rPr>
                <w:rFonts w:ascii="Times New Roman" w:hAnsi="Times New Roman" w:cs="Times New Roman"/>
              </w:rPr>
            </w:pPr>
            <w:r w:rsidRPr="00C226BA">
              <w:rPr>
                <w:rFonts w:ascii="Times New Roman" w:hAnsi="Times New Roman" w:cs="Times New Roman"/>
              </w:rPr>
              <w:t>№ п/п</w:t>
            </w:r>
          </w:p>
        </w:tc>
        <w:tc>
          <w:tcPr>
            <w:tcW w:w="1856" w:type="dxa"/>
            <w:shd w:val="clear" w:color="auto" w:fill="auto"/>
          </w:tcPr>
          <w:p w:rsidR="001C51ED" w:rsidRPr="00C226BA" w:rsidRDefault="001C51ED" w:rsidP="004B689C">
            <w:pPr>
              <w:pStyle w:val="ConsPlusNormal"/>
              <w:ind w:firstLine="0"/>
              <w:jc w:val="center"/>
              <w:rPr>
                <w:rFonts w:ascii="Times New Roman" w:hAnsi="Times New Roman" w:cs="Times New Roman"/>
              </w:rPr>
            </w:pPr>
            <w:r w:rsidRPr="00C226BA">
              <w:rPr>
                <w:rFonts w:ascii="Times New Roman" w:hAnsi="Times New Roman" w:cs="Times New Roman"/>
              </w:rPr>
              <w:t>Наименование основного мероприятия</w:t>
            </w:r>
          </w:p>
        </w:tc>
        <w:tc>
          <w:tcPr>
            <w:tcW w:w="2590" w:type="dxa"/>
            <w:shd w:val="clear" w:color="auto" w:fill="auto"/>
          </w:tcPr>
          <w:p w:rsidR="001C51ED" w:rsidRPr="00C226BA" w:rsidRDefault="001C51ED" w:rsidP="004B689C">
            <w:pPr>
              <w:pStyle w:val="ConsPlusNormal"/>
              <w:ind w:firstLine="0"/>
              <w:jc w:val="center"/>
              <w:rPr>
                <w:rFonts w:ascii="Times New Roman" w:hAnsi="Times New Roman" w:cs="Times New Roman"/>
              </w:rPr>
            </w:pPr>
            <w:r w:rsidRPr="00C226BA">
              <w:rPr>
                <w:rFonts w:ascii="Times New Roman" w:hAnsi="Times New Roman" w:cs="Times New Roman"/>
              </w:rPr>
              <w:t>Наименование целевого показателя</w:t>
            </w:r>
          </w:p>
        </w:tc>
        <w:tc>
          <w:tcPr>
            <w:tcW w:w="4675" w:type="dxa"/>
            <w:shd w:val="clear" w:color="auto" w:fill="auto"/>
          </w:tcPr>
          <w:p w:rsidR="001C51ED" w:rsidRPr="00C226BA" w:rsidRDefault="001C51ED" w:rsidP="004B689C">
            <w:pPr>
              <w:pStyle w:val="ConsPlusNormal"/>
              <w:ind w:firstLine="0"/>
              <w:jc w:val="center"/>
              <w:rPr>
                <w:rFonts w:ascii="Times New Roman" w:hAnsi="Times New Roman" w:cs="Times New Roman"/>
              </w:rPr>
            </w:pPr>
            <w:r w:rsidRPr="00C226BA">
              <w:rPr>
                <w:rFonts w:ascii="Times New Roman" w:hAnsi="Times New Roman" w:cs="Times New Roman"/>
              </w:rPr>
              <w:t>Расчет значения целевого показателя</w:t>
            </w:r>
          </w:p>
        </w:tc>
      </w:tr>
      <w:tr w:rsidR="001C51ED" w:rsidRPr="00E32C3F" w:rsidTr="00C226BA">
        <w:trPr>
          <w:trHeight w:val="1242"/>
          <w:jc w:val="center"/>
        </w:trPr>
        <w:tc>
          <w:tcPr>
            <w:tcW w:w="675" w:type="dxa"/>
            <w:vMerge w:val="restart"/>
            <w:shd w:val="clear" w:color="auto" w:fill="auto"/>
          </w:tcPr>
          <w:p w:rsidR="001C51ED" w:rsidRDefault="001C51ED" w:rsidP="004B689C">
            <w:pPr>
              <w:pStyle w:val="110"/>
              <w:spacing w:after="0" w:line="240" w:lineRule="auto"/>
              <w:jc w:val="center"/>
              <w:rPr>
                <w:rFonts w:ascii="Times New Roman" w:hAnsi="Times New Roman"/>
                <w:sz w:val="18"/>
                <w:szCs w:val="18"/>
                <w:lang w:val="ru-RU"/>
              </w:rPr>
            </w:pPr>
            <w:r w:rsidRPr="007D6D23">
              <w:rPr>
                <w:rFonts w:ascii="Times New Roman" w:hAnsi="Times New Roman"/>
                <w:sz w:val="18"/>
                <w:szCs w:val="18"/>
                <w:lang w:val="ru-RU"/>
              </w:rPr>
              <w:t>1.</w:t>
            </w:r>
            <w:r w:rsidR="004873B0">
              <w:rPr>
                <w:rFonts w:ascii="Times New Roman" w:hAnsi="Times New Roman"/>
                <w:sz w:val="18"/>
                <w:szCs w:val="18"/>
                <w:lang w:val="ru-RU"/>
              </w:rPr>
              <w:t>1.2</w:t>
            </w:r>
            <w:r w:rsidRPr="007D6D23">
              <w:rPr>
                <w:rFonts w:ascii="Times New Roman" w:hAnsi="Times New Roman"/>
                <w:sz w:val="18"/>
                <w:szCs w:val="18"/>
                <w:lang w:val="ru-RU"/>
              </w:rPr>
              <w:t>.</w:t>
            </w: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Default="001C51ED" w:rsidP="004B689C">
            <w:pPr>
              <w:pStyle w:val="110"/>
              <w:spacing w:after="0" w:line="240" w:lineRule="auto"/>
              <w:jc w:val="center"/>
              <w:rPr>
                <w:rFonts w:ascii="Times New Roman" w:hAnsi="Times New Roman"/>
                <w:sz w:val="18"/>
                <w:szCs w:val="18"/>
                <w:lang w:val="ru-RU"/>
              </w:rPr>
            </w:pPr>
          </w:p>
          <w:p w:rsidR="001C51ED" w:rsidRPr="007D6D23" w:rsidRDefault="001C51ED" w:rsidP="004B689C">
            <w:pPr>
              <w:pStyle w:val="110"/>
              <w:spacing w:after="0" w:line="240" w:lineRule="auto"/>
              <w:jc w:val="center"/>
              <w:rPr>
                <w:rFonts w:ascii="Times New Roman" w:hAnsi="Times New Roman"/>
                <w:sz w:val="18"/>
                <w:szCs w:val="18"/>
                <w:lang w:val="ru-RU"/>
              </w:rPr>
            </w:pPr>
          </w:p>
        </w:tc>
        <w:tc>
          <w:tcPr>
            <w:tcW w:w="1856" w:type="dxa"/>
            <w:vMerge w:val="restart"/>
            <w:shd w:val="clear" w:color="auto" w:fill="auto"/>
          </w:tcPr>
          <w:p w:rsidR="001C51ED" w:rsidRDefault="001C51ED" w:rsidP="001C51ED">
            <w:pPr>
              <w:pStyle w:val="ConsPlusNormal"/>
              <w:ind w:firstLine="0"/>
              <w:jc w:val="both"/>
              <w:rPr>
                <w:rFonts w:ascii="Times New Roman" w:hAnsi="Times New Roman" w:cs="Times New Roman"/>
              </w:rPr>
            </w:pPr>
            <w:r w:rsidRPr="00414A77">
              <w:rPr>
                <w:rFonts w:ascii="Times New Roman" w:hAnsi="Times New Roman" w:cs="Times New Roman"/>
              </w:rPr>
              <w:lastRenderedPageBreak/>
              <w:t>Обеспечение деятельности муниципальных общеобразовательных учреждений Белоярского района</w:t>
            </w: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Default="001C51ED" w:rsidP="004B689C">
            <w:pPr>
              <w:pStyle w:val="110"/>
              <w:spacing w:after="0" w:line="240" w:lineRule="auto"/>
              <w:rPr>
                <w:rFonts w:ascii="Times New Roman" w:hAnsi="Times New Roman"/>
                <w:sz w:val="18"/>
                <w:szCs w:val="18"/>
                <w:lang w:val="ru-RU"/>
              </w:rPr>
            </w:pPr>
          </w:p>
          <w:p w:rsidR="001C51ED" w:rsidRPr="007D6D23" w:rsidRDefault="001C51ED" w:rsidP="004B689C">
            <w:pPr>
              <w:pStyle w:val="110"/>
              <w:spacing w:after="0" w:line="240" w:lineRule="auto"/>
              <w:rPr>
                <w:rFonts w:ascii="Times New Roman" w:hAnsi="Times New Roman"/>
                <w:sz w:val="18"/>
                <w:szCs w:val="18"/>
                <w:lang w:val="ru-RU"/>
              </w:rPr>
            </w:pPr>
          </w:p>
        </w:tc>
        <w:tc>
          <w:tcPr>
            <w:tcW w:w="2590" w:type="dxa"/>
            <w:shd w:val="clear" w:color="auto" w:fill="auto"/>
          </w:tcPr>
          <w:p w:rsidR="001C51ED" w:rsidRPr="001C51ED" w:rsidRDefault="001C51ED" w:rsidP="004873B0">
            <w:pPr>
              <w:pStyle w:val="110"/>
              <w:spacing w:after="0"/>
              <w:rPr>
                <w:sz w:val="18"/>
                <w:szCs w:val="18"/>
                <w:lang w:val="ru-RU"/>
              </w:rPr>
            </w:pPr>
            <w:r w:rsidRPr="00414A77">
              <w:rPr>
                <w:rFonts w:ascii="Times New Roman" w:hAnsi="Times New Roman"/>
                <w:lang w:val="ru-RU"/>
              </w:rPr>
              <w:lastRenderedPageBreak/>
              <w:t>Численность обучающихся в возрасте   15 – 21 года по основным общеобразовательным программа</w:t>
            </w:r>
            <w:r>
              <w:rPr>
                <w:rFonts w:ascii="Times New Roman" w:hAnsi="Times New Roman"/>
                <w:lang w:val="ru-RU"/>
              </w:rPr>
              <w:t>м</w:t>
            </w:r>
          </w:p>
        </w:tc>
        <w:tc>
          <w:tcPr>
            <w:tcW w:w="4675" w:type="dxa"/>
            <w:shd w:val="clear" w:color="auto" w:fill="auto"/>
          </w:tcPr>
          <w:p w:rsidR="001C51ED" w:rsidRPr="00E05478" w:rsidRDefault="001C51ED" w:rsidP="00C226BA">
            <w:pPr>
              <w:pStyle w:val="ConsPlusNormal"/>
              <w:ind w:firstLine="0"/>
              <w:jc w:val="both"/>
              <w:rPr>
                <w:rFonts w:ascii="Times New Roman" w:hAnsi="Times New Roman" w:cs="Times New Roman"/>
                <w:sz w:val="18"/>
                <w:szCs w:val="18"/>
              </w:rPr>
            </w:pPr>
            <w:r w:rsidRPr="00414A77">
              <w:rPr>
                <w:rFonts w:ascii="Times New Roman" w:hAnsi="Times New Roman" w:cs="Times New Roman"/>
              </w:rPr>
              <w:t xml:space="preserve">Показатель определяется как фактическое количество человек </w:t>
            </w:r>
            <w:r w:rsidRPr="00414A77">
              <w:rPr>
                <w:rFonts w:ascii="Times New Roman" w:hAnsi="Times New Roman"/>
              </w:rPr>
              <w:t>в возрасте 15 – 21 года, которые обучаются по основным общеобразовательным программам</w:t>
            </w:r>
          </w:p>
        </w:tc>
      </w:tr>
      <w:tr w:rsidR="001C51ED" w:rsidRPr="00E32C3F" w:rsidTr="00C226BA">
        <w:trPr>
          <w:jc w:val="center"/>
        </w:trPr>
        <w:tc>
          <w:tcPr>
            <w:tcW w:w="675"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1856"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2590" w:type="dxa"/>
            <w:shd w:val="clear" w:color="auto" w:fill="auto"/>
          </w:tcPr>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 xml:space="preserve">Доля населения в возрасте 7 – 18 лет, охваченных образованием с учетом образовательных потребностей и запросов учащихся, в том числе </w:t>
            </w:r>
            <w:r w:rsidRPr="00414A77">
              <w:rPr>
                <w:rFonts w:ascii="Times New Roman" w:hAnsi="Times New Roman" w:cs="Times New Roman"/>
              </w:rPr>
              <w:lastRenderedPageBreak/>
              <w:t xml:space="preserve">имеющих ограниченные возможности здоровья (в общей численности населения в возрасте 7 – 18 лет) </w:t>
            </w:r>
          </w:p>
        </w:tc>
        <w:tc>
          <w:tcPr>
            <w:tcW w:w="4675" w:type="dxa"/>
            <w:shd w:val="clear" w:color="auto" w:fill="auto"/>
          </w:tcPr>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lastRenderedPageBreak/>
              <w:t xml:space="preserve">Показатель определяется по формуле: </w:t>
            </w:r>
          </w:p>
          <w:p w:rsidR="001C51ED"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w:t>
            </w:r>
            <w:proofErr w:type="spellStart"/>
            <w:r w:rsidRPr="00414A77">
              <w:rPr>
                <w:rFonts w:ascii="Times New Roman" w:hAnsi="Times New Roman" w:cs="Times New Roman"/>
              </w:rPr>
              <w:t>Чооо</w:t>
            </w:r>
            <w:proofErr w:type="spellEnd"/>
            <w:r w:rsidRPr="00414A77">
              <w:rPr>
                <w:rFonts w:ascii="Times New Roman" w:hAnsi="Times New Roman" w:cs="Times New Roman"/>
              </w:rPr>
              <w:t xml:space="preserve"> / Чнас</w:t>
            </w:r>
            <w:r w:rsidRPr="00414A77">
              <w:rPr>
                <w:rFonts w:ascii="Times New Roman" w:hAnsi="Times New Roman" w:cs="Times New Roman"/>
                <w:vertAlign w:val="subscript"/>
              </w:rPr>
              <w:t>7-18</w:t>
            </w:r>
            <w:r w:rsidRPr="00414A77">
              <w:rPr>
                <w:rFonts w:ascii="Times New Roman" w:hAnsi="Times New Roman" w:cs="Times New Roman"/>
              </w:rPr>
              <w:t>) * 100, где:</w:t>
            </w:r>
          </w:p>
          <w:p w:rsidR="001C51ED" w:rsidRPr="00414A77" w:rsidRDefault="001C51ED" w:rsidP="004B689C">
            <w:pPr>
              <w:pStyle w:val="ConsPlusNormal"/>
              <w:ind w:firstLine="0"/>
              <w:jc w:val="both"/>
              <w:rPr>
                <w:rFonts w:ascii="Times New Roman" w:hAnsi="Times New Roman" w:cs="Times New Roman"/>
              </w:rPr>
            </w:pPr>
            <w:proofErr w:type="spellStart"/>
            <w:r w:rsidRPr="00414A77">
              <w:rPr>
                <w:rFonts w:ascii="Times New Roman" w:hAnsi="Times New Roman" w:cs="Times New Roman"/>
              </w:rPr>
              <w:t>Чооо</w:t>
            </w:r>
            <w:proofErr w:type="spellEnd"/>
            <w:r w:rsidRPr="00414A77">
              <w:rPr>
                <w:rFonts w:ascii="Times New Roman" w:hAnsi="Times New Roman" w:cs="Times New Roman"/>
              </w:rPr>
              <w:t xml:space="preserve"> – численность населения в возрасте 7 – 18 лет, охваченная образованием с учетом образовательных потребностей и запросов обучающихся, в том числе имеющих ограниченные </w:t>
            </w:r>
            <w:r w:rsidRPr="00414A77">
              <w:rPr>
                <w:rFonts w:ascii="Times New Roman" w:hAnsi="Times New Roman" w:cs="Times New Roman"/>
              </w:rPr>
              <w:lastRenderedPageBreak/>
              <w:t xml:space="preserve">возможности здоровья (периодическая отчетность, </w:t>
            </w:r>
            <w:hyperlink r:id="rId10" w:history="1">
              <w:r w:rsidRPr="00414A77">
                <w:rPr>
                  <w:rFonts w:ascii="Times New Roman" w:hAnsi="Times New Roman" w:cs="Times New Roman"/>
                </w:rPr>
                <w:t>форма № ОО-1</w:t>
              </w:r>
            </w:hyperlink>
            <w:r w:rsidRPr="00414A77">
              <w:rPr>
                <w:rFonts w:ascii="Times New Roman" w:hAnsi="Times New Roman" w:cs="Times New Roman"/>
              </w:rPr>
              <w:t>, численность детей в возрасте 7 – 18 лет, охваченных образованием);</w:t>
            </w:r>
          </w:p>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Чнас</w:t>
            </w:r>
            <w:r w:rsidRPr="00414A77">
              <w:rPr>
                <w:rFonts w:ascii="Times New Roman" w:hAnsi="Times New Roman" w:cs="Times New Roman"/>
                <w:vertAlign w:val="subscript"/>
              </w:rPr>
              <w:t>7-18</w:t>
            </w:r>
            <w:r w:rsidRPr="00414A77">
              <w:rPr>
                <w:rFonts w:ascii="Times New Roman" w:hAnsi="Times New Roman" w:cs="Times New Roman"/>
              </w:rPr>
              <w:t xml:space="preserve"> – численность населения в возрасте 7 – 18 лет (демографические данные населения в возрасте 7 – 18 лет)</w:t>
            </w:r>
          </w:p>
        </w:tc>
      </w:tr>
      <w:tr w:rsidR="001C51ED" w:rsidRPr="00E32C3F" w:rsidTr="00C226BA">
        <w:trPr>
          <w:jc w:val="center"/>
        </w:trPr>
        <w:tc>
          <w:tcPr>
            <w:tcW w:w="675"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1856"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2590" w:type="dxa"/>
            <w:shd w:val="clear" w:color="auto" w:fill="auto"/>
          </w:tcPr>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rPr>
              <w:t>Отношение среднемесячной заработной платы педагогических работников общеобразовательных учреждений к среднемесячной заработной плате  в Ханты-Мансийском автономном округе – Югре</w:t>
            </w:r>
          </w:p>
        </w:tc>
        <w:tc>
          <w:tcPr>
            <w:tcW w:w="4675" w:type="dxa"/>
            <w:shd w:val="clear" w:color="auto" w:fill="auto"/>
          </w:tcPr>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 xml:space="preserve">Показатель определяется по формуле: </w:t>
            </w:r>
          </w:p>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(ЗП</w:t>
            </w:r>
            <w:r w:rsidRPr="00414A77">
              <w:rPr>
                <w:rFonts w:ascii="Times New Roman" w:hAnsi="Times New Roman" w:cs="Times New Roman"/>
                <w:vertAlign w:val="subscript"/>
              </w:rPr>
              <w:t>1</w:t>
            </w:r>
            <w:r w:rsidRPr="00414A77">
              <w:rPr>
                <w:rFonts w:ascii="Times New Roman" w:hAnsi="Times New Roman" w:cs="Times New Roman"/>
              </w:rPr>
              <w:t xml:space="preserve"> / ЗП</w:t>
            </w:r>
            <w:r w:rsidRPr="00414A77">
              <w:rPr>
                <w:rFonts w:ascii="Times New Roman" w:hAnsi="Times New Roman" w:cs="Times New Roman"/>
                <w:vertAlign w:val="subscript"/>
              </w:rPr>
              <w:t>2</w:t>
            </w:r>
            <w:r w:rsidRPr="00414A77">
              <w:rPr>
                <w:rFonts w:ascii="Times New Roman" w:hAnsi="Times New Roman" w:cs="Times New Roman"/>
              </w:rPr>
              <w:t>) * 100,</w:t>
            </w:r>
          </w:p>
          <w:p w:rsidR="001C51ED" w:rsidRPr="00414A77" w:rsidRDefault="001C51ED" w:rsidP="004B689C">
            <w:pPr>
              <w:pStyle w:val="ConsPlusNormal"/>
              <w:ind w:firstLine="0"/>
              <w:jc w:val="both"/>
              <w:rPr>
                <w:rFonts w:ascii="Times New Roman" w:hAnsi="Times New Roman" w:cs="Times New Roman"/>
              </w:rPr>
            </w:pPr>
            <w:proofErr w:type="spellStart"/>
            <w:r w:rsidRPr="00414A77">
              <w:rPr>
                <w:rFonts w:ascii="Times New Roman" w:hAnsi="Times New Roman" w:cs="Times New Roman"/>
              </w:rPr>
              <w:t>Зпi</w:t>
            </w:r>
            <w:proofErr w:type="spellEnd"/>
            <w:r w:rsidRPr="00414A77">
              <w:rPr>
                <w:rFonts w:ascii="Times New Roman" w:hAnsi="Times New Roman" w:cs="Times New Roman"/>
              </w:rPr>
              <w:t xml:space="preserve"> = {(</w:t>
            </w:r>
            <w:proofErr w:type="spellStart"/>
            <w:r w:rsidRPr="00414A77">
              <w:rPr>
                <w:rFonts w:ascii="Times New Roman" w:hAnsi="Times New Roman" w:cs="Times New Roman"/>
              </w:rPr>
              <w:t>ФЗПi</w:t>
            </w:r>
            <w:proofErr w:type="spellEnd"/>
            <w:r w:rsidRPr="00414A77">
              <w:rPr>
                <w:rFonts w:ascii="Times New Roman" w:hAnsi="Times New Roman" w:cs="Times New Roman"/>
              </w:rPr>
              <w:t xml:space="preserve"> / </w:t>
            </w:r>
            <w:proofErr w:type="spellStart"/>
            <w:r w:rsidRPr="00414A77">
              <w:rPr>
                <w:rFonts w:ascii="Times New Roman" w:hAnsi="Times New Roman" w:cs="Times New Roman"/>
              </w:rPr>
              <w:t>ЧСПi</w:t>
            </w:r>
            <w:proofErr w:type="spellEnd"/>
            <w:r w:rsidRPr="00414A77">
              <w:rPr>
                <w:rFonts w:ascii="Times New Roman" w:hAnsi="Times New Roman" w:cs="Times New Roman"/>
              </w:rPr>
              <w:t>) / 12} * 1000, i = 1,2, где:</w:t>
            </w:r>
          </w:p>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ЗП</w:t>
            </w:r>
            <w:r w:rsidRPr="00414A77">
              <w:rPr>
                <w:rFonts w:ascii="Times New Roman" w:hAnsi="Times New Roman" w:cs="Times New Roman"/>
                <w:vertAlign w:val="subscript"/>
              </w:rPr>
              <w:t>1</w:t>
            </w:r>
            <w:r w:rsidRPr="00414A77">
              <w:rPr>
                <w:rFonts w:ascii="Times New Roman" w:hAnsi="Times New Roman" w:cs="Times New Roman"/>
              </w:rPr>
              <w:t xml:space="preserve"> – </w:t>
            </w:r>
            <w:r w:rsidRPr="00414A77">
              <w:rPr>
                <w:rFonts w:ascii="Times New Roman" w:hAnsi="Times New Roman"/>
              </w:rPr>
              <w:t>среднемесячная</w:t>
            </w:r>
            <w:r w:rsidRPr="00414A77">
              <w:rPr>
                <w:rFonts w:ascii="Times New Roman" w:hAnsi="Times New Roman" w:cs="Times New Roman"/>
              </w:rPr>
              <w:t xml:space="preserve"> заработная плата педагогических работников списочного состава (без внешних совместителей) муниципальных общеобразовательных учреждений;</w:t>
            </w:r>
          </w:p>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ФЗП</w:t>
            </w:r>
            <w:r w:rsidRPr="00414A77">
              <w:rPr>
                <w:rFonts w:ascii="Times New Roman" w:hAnsi="Times New Roman" w:cs="Times New Roman"/>
                <w:vertAlign w:val="subscript"/>
              </w:rPr>
              <w:t>1</w:t>
            </w:r>
            <w:r w:rsidRPr="00414A77">
              <w:rPr>
                <w:rFonts w:ascii="Times New Roman" w:hAnsi="Times New Roman" w:cs="Times New Roman"/>
              </w:rPr>
              <w:t xml:space="preserve"> – фонд начисленной заработной платы педагогических работников списочного состава (без внешних совместителей) общего (дополнительного) образования – всего (периодическая отчетность, </w:t>
            </w:r>
            <w:hyperlink r:id="rId11" w:history="1">
              <w:r w:rsidRPr="00414A77">
                <w:rPr>
                  <w:rFonts w:ascii="Times New Roman" w:hAnsi="Times New Roman" w:cs="Times New Roman"/>
                </w:rPr>
                <w:t>форма № ЗП-образование</w:t>
              </w:r>
            </w:hyperlink>
            <w:r w:rsidRPr="00414A77">
              <w:rPr>
                <w:rFonts w:ascii="Times New Roman" w:hAnsi="Times New Roman" w:cs="Times New Roman"/>
              </w:rPr>
              <w:t>);</w:t>
            </w:r>
          </w:p>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ЧСП</w:t>
            </w:r>
            <w:r w:rsidRPr="00414A77">
              <w:rPr>
                <w:rFonts w:ascii="Times New Roman" w:hAnsi="Times New Roman" w:cs="Times New Roman"/>
                <w:vertAlign w:val="subscript"/>
              </w:rPr>
              <w:t>1</w:t>
            </w:r>
            <w:r w:rsidRPr="00414A77">
              <w:rPr>
                <w:rFonts w:ascii="Times New Roman" w:hAnsi="Times New Roman" w:cs="Times New Roman"/>
              </w:rPr>
              <w:t xml:space="preserve"> – средняя численность педагогических работников списочного состава (без внешних совместителей) общего (дополнительного) образования (периодическая отчетность, </w:t>
            </w:r>
            <w:hyperlink r:id="rId12" w:history="1">
              <w:r w:rsidRPr="00414A77">
                <w:rPr>
                  <w:rFonts w:ascii="Times New Roman" w:hAnsi="Times New Roman" w:cs="Times New Roman"/>
                </w:rPr>
                <w:t>форма № ЗП-образование</w:t>
              </w:r>
            </w:hyperlink>
            <w:r w:rsidRPr="00414A77">
              <w:rPr>
                <w:rFonts w:ascii="Times New Roman" w:hAnsi="Times New Roman" w:cs="Times New Roman"/>
              </w:rPr>
              <w:t>)</w:t>
            </w:r>
          </w:p>
          <w:p w:rsidR="001C51ED" w:rsidRPr="00414A77"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ЗП</w:t>
            </w:r>
            <w:r w:rsidRPr="00414A77">
              <w:rPr>
                <w:rFonts w:ascii="Times New Roman" w:hAnsi="Times New Roman" w:cs="Times New Roman"/>
                <w:vertAlign w:val="subscript"/>
              </w:rPr>
              <w:t>2</w:t>
            </w:r>
            <w:r w:rsidRPr="00414A77">
              <w:rPr>
                <w:rFonts w:ascii="Times New Roman" w:hAnsi="Times New Roman" w:cs="Times New Roman"/>
              </w:rPr>
              <w:t xml:space="preserve"> – </w:t>
            </w:r>
            <w:r w:rsidRPr="00414A77">
              <w:rPr>
                <w:rFonts w:ascii="Times New Roman" w:hAnsi="Times New Roman"/>
              </w:rPr>
              <w:t>среднемесячной заработной плате  в Ханты-Мансийском автономном округе – Югре в соответствии с официальной информацией Департамента образования и молодежной политики Ханты-Мансийского автономного округа – Югры</w:t>
            </w:r>
          </w:p>
        </w:tc>
      </w:tr>
      <w:tr w:rsidR="001C51ED" w:rsidRPr="00E32C3F" w:rsidTr="00C226BA">
        <w:trPr>
          <w:trHeight w:val="1709"/>
          <w:jc w:val="center"/>
        </w:trPr>
        <w:tc>
          <w:tcPr>
            <w:tcW w:w="675"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1856"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2590" w:type="dxa"/>
            <w:shd w:val="clear" w:color="auto" w:fill="auto"/>
          </w:tcPr>
          <w:p w:rsidR="001C51ED" w:rsidRPr="00414A77" w:rsidRDefault="001C51ED" w:rsidP="004873B0">
            <w:pPr>
              <w:pStyle w:val="110"/>
              <w:spacing w:after="0"/>
              <w:jc w:val="both"/>
              <w:rPr>
                <w:rFonts w:ascii="Times New Roman" w:hAnsi="Times New Roman"/>
                <w:lang w:val="ru-RU"/>
              </w:rPr>
            </w:pPr>
            <w:r w:rsidRPr="00414A77">
              <w:rPr>
                <w:rFonts w:ascii="Times New Roman" w:hAnsi="Times New Roman"/>
                <w:lang w:val="ru-RU"/>
              </w:rPr>
              <w:t>Количество оказанных услуг психолого-педагогической, методической и консультативной помощи родителям (законным представителям) детей</w:t>
            </w:r>
          </w:p>
        </w:tc>
        <w:tc>
          <w:tcPr>
            <w:tcW w:w="4675" w:type="dxa"/>
            <w:shd w:val="clear" w:color="auto" w:fill="auto"/>
          </w:tcPr>
          <w:p w:rsidR="001C51ED" w:rsidRPr="00A82554" w:rsidRDefault="001C51ED" w:rsidP="004B689C">
            <w:pPr>
              <w:pStyle w:val="ConsPlusNormal"/>
              <w:ind w:firstLine="0"/>
              <w:jc w:val="both"/>
              <w:rPr>
                <w:rFonts w:ascii="Times New Roman" w:hAnsi="Times New Roman" w:cs="Times New Roman"/>
              </w:rPr>
            </w:pPr>
            <w:r w:rsidRPr="00414A77">
              <w:rPr>
                <w:rFonts w:ascii="Times New Roman" w:hAnsi="Times New Roman" w:cs="Times New Roman"/>
              </w:rPr>
              <w:t>Показатель определяется как суммарное количество фактически оказанных услуг психолого-педагогической, методической и консультативной помощи родителям (законным представителям) детей, получающих общее образование</w:t>
            </w:r>
          </w:p>
        </w:tc>
      </w:tr>
      <w:tr w:rsidR="001C51ED" w:rsidRPr="00E32C3F" w:rsidTr="00C226BA">
        <w:trPr>
          <w:jc w:val="center"/>
        </w:trPr>
        <w:tc>
          <w:tcPr>
            <w:tcW w:w="675"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1856"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2590" w:type="dxa"/>
            <w:shd w:val="clear" w:color="auto" w:fill="auto"/>
          </w:tcPr>
          <w:p w:rsidR="001C51ED" w:rsidRPr="001C51ED" w:rsidRDefault="001C51ED" w:rsidP="004B689C">
            <w:pPr>
              <w:tabs>
                <w:tab w:val="num" w:pos="0"/>
                <w:tab w:val="left" w:pos="276"/>
              </w:tabs>
              <w:jc w:val="both"/>
            </w:pPr>
            <w:r w:rsidRPr="001C51ED">
              <w:rPr>
                <w:rStyle w:val="fontstyle01"/>
                <w:sz w:val="20"/>
                <w:szCs w:val="20"/>
              </w:rPr>
              <w:t>Доля выпускников 11 классов в местах традиционного проживания</w:t>
            </w:r>
            <w:r w:rsidRPr="001C51ED">
              <w:rPr>
                <w:color w:val="000000"/>
              </w:rPr>
              <w:t xml:space="preserve"> </w:t>
            </w:r>
            <w:r w:rsidRPr="001C51ED">
              <w:rPr>
                <w:rStyle w:val="fontstyle01"/>
                <w:sz w:val="20"/>
                <w:szCs w:val="20"/>
              </w:rPr>
              <w:t>и традиционной хозяйственной деятельности коренных малочисленных</w:t>
            </w:r>
            <w:r w:rsidRPr="001C51ED">
              <w:rPr>
                <w:color w:val="000000"/>
              </w:rPr>
              <w:t xml:space="preserve"> </w:t>
            </w:r>
            <w:r w:rsidRPr="001C51ED">
              <w:rPr>
                <w:rStyle w:val="fontstyle01"/>
                <w:sz w:val="20"/>
                <w:szCs w:val="20"/>
              </w:rPr>
              <w:t>народов Севера, продолживших обучение в профессиональных</w:t>
            </w:r>
            <w:r w:rsidRPr="001C51ED">
              <w:rPr>
                <w:color w:val="000000"/>
              </w:rPr>
              <w:t xml:space="preserve"> </w:t>
            </w:r>
            <w:r w:rsidRPr="001C51ED">
              <w:rPr>
                <w:rStyle w:val="fontstyle01"/>
                <w:sz w:val="20"/>
                <w:szCs w:val="20"/>
              </w:rPr>
              <w:t>образовательных организациях или образовательных организациях высшего</w:t>
            </w:r>
            <w:r w:rsidRPr="001C51ED">
              <w:rPr>
                <w:color w:val="000000"/>
              </w:rPr>
              <w:t xml:space="preserve"> </w:t>
            </w:r>
            <w:r w:rsidRPr="001C51ED">
              <w:rPr>
                <w:rStyle w:val="fontstyle01"/>
                <w:sz w:val="20"/>
                <w:szCs w:val="20"/>
              </w:rPr>
              <w:t>образования от общей численности выпускников</w:t>
            </w:r>
            <w:r w:rsidRPr="001C51ED">
              <w:rPr>
                <w:color w:val="000000"/>
              </w:rPr>
              <w:t xml:space="preserve"> </w:t>
            </w:r>
            <w:r w:rsidRPr="001C51ED">
              <w:rPr>
                <w:rStyle w:val="fontstyle01"/>
                <w:sz w:val="20"/>
                <w:szCs w:val="20"/>
              </w:rPr>
              <w:t>из числа коренных малочисленных народов Севера</w:t>
            </w:r>
          </w:p>
        </w:tc>
        <w:tc>
          <w:tcPr>
            <w:tcW w:w="4675" w:type="dxa"/>
            <w:shd w:val="clear" w:color="auto" w:fill="auto"/>
          </w:tcPr>
          <w:p w:rsidR="001C51ED" w:rsidRPr="001C51ED" w:rsidRDefault="001C51ED" w:rsidP="004B689C">
            <w:pPr>
              <w:widowControl w:val="0"/>
              <w:autoSpaceDE w:val="0"/>
              <w:autoSpaceDN w:val="0"/>
              <w:adjustRightInd w:val="0"/>
            </w:pPr>
            <w:r w:rsidRPr="001C51ED">
              <w:t>Показатель определяется по формуле:</w:t>
            </w:r>
          </w:p>
          <w:p w:rsidR="001C51ED" w:rsidRPr="001C51ED" w:rsidRDefault="001C51ED" w:rsidP="004B689C">
            <w:pPr>
              <w:widowControl w:val="0"/>
              <w:autoSpaceDE w:val="0"/>
              <w:autoSpaceDN w:val="0"/>
              <w:adjustRightInd w:val="0"/>
            </w:pPr>
            <m:oMath>
              <m:r>
                <m:rPr>
                  <m:sty m:val="p"/>
                </m:rPr>
                <w:rPr>
                  <w:rFonts w:ascii="Cambria Math" w:hAnsi="Cambria Math"/>
                  <w:lang w:val="en-US"/>
                </w:rPr>
                <m:t>K</m:t>
              </m:r>
              <m:r>
                <m:rPr>
                  <m:sty m:val="p"/>
                </m:rPr>
                <w:rPr>
                  <w:rFonts w:ascii="Cambria Math" w:hAnsi="Cambria Math"/>
                </w:rPr>
                <m:t>=</m:t>
              </m:r>
              <m:f>
                <m:fPr>
                  <m:ctrlPr>
                    <w:rPr>
                      <w:rFonts w:ascii="Cambria Math" w:hAnsi="Cambria Math"/>
                    </w:rPr>
                  </m:ctrlPr>
                </m:fPr>
                <m:num>
                  <m:sSub>
                    <m:sSubPr>
                      <m:ctrlPr>
                        <w:rPr>
                          <w:rFonts w:ascii="Cambria Math" w:hAnsi="Cambria Math"/>
                          <w:lang w:val="en-US"/>
                        </w:rPr>
                      </m:ctrlPr>
                    </m:sSubPr>
                    <m:e>
                      <m:r>
                        <m:rPr>
                          <m:sty m:val="p"/>
                        </m:rPr>
                        <w:rPr>
                          <w:rFonts w:ascii="Cambria Math" w:hAnsi="Cambria Math"/>
                          <w:lang w:val="en-US"/>
                        </w:rPr>
                        <m:t>k</m:t>
                      </m:r>
                    </m:e>
                    <m:sub>
                      <m:r>
                        <w:rPr>
                          <w:rFonts w:ascii="Cambria Math" w:hAnsi="Cambria Math"/>
                        </w:rPr>
                        <m:t>вып.КМНС</m:t>
                      </m:r>
                    </m:sub>
                  </m:sSub>
                </m:num>
                <m:den>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rPr>
                        <m:t>общ. КМНС</m:t>
                      </m:r>
                    </m:sub>
                  </m:sSub>
                </m:den>
              </m:f>
              <m:r>
                <w:rPr>
                  <w:rFonts w:ascii="Cambria Math" w:hAnsi="Cambria Math"/>
                </w:rPr>
                <m:t>*100%</m:t>
              </m:r>
            </m:oMath>
            <w:r w:rsidRPr="001C51ED">
              <w:t>, где:</w:t>
            </w:r>
          </w:p>
          <w:p w:rsidR="001C51ED" w:rsidRPr="001C51ED" w:rsidRDefault="001C51ED" w:rsidP="004B689C">
            <w:pPr>
              <w:widowControl w:val="0"/>
              <w:autoSpaceDE w:val="0"/>
              <w:autoSpaceDN w:val="0"/>
              <w:adjustRightInd w:val="0"/>
              <w:rPr>
                <w:rStyle w:val="fontstyle01"/>
                <w:sz w:val="20"/>
                <w:szCs w:val="20"/>
              </w:rPr>
            </w:pPr>
            <w:r w:rsidRPr="001C51ED">
              <w:rPr>
                <w:lang w:val="en-US"/>
              </w:rPr>
              <w:t>K</w:t>
            </w:r>
            <w:r w:rsidRPr="001C51ED">
              <w:t xml:space="preserve"> - </w:t>
            </w:r>
            <w:r w:rsidRPr="001C51ED">
              <w:rPr>
                <w:rStyle w:val="fontstyle01"/>
                <w:sz w:val="20"/>
                <w:szCs w:val="20"/>
              </w:rPr>
              <w:t>доля выпускников 11 классов в местах традиционного проживания</w:t>
            </w:r>
            <w:r w:rsidRPr="001C51ED">
              <w:rPr>
                <w:color w:val="000000"/>
              </w:rPr>
              <w:t xml:space="preserve"> </w:t>
            </w:r>
            <w:r w:rsidRPr="001C51ED">
              <w:rPr>
                <w:rStyle w:val="fontstyle01"/>
                <w:sz w:val="20"/>
                <w:szCs w:val="20"/>
              </w:rPr>
              <w:t>и традиционной хозяйственной деятельности коренных малочисленных</w:t>
            </w:r>
            <w:r w:rsidRPr="001C51ED">
              <w:rPr>
                <w:color w:val="000000"/>
              </w:rPr>
              <w:t xml:space="preserve"> </w:t>
            </w:r>
            <w:r w:rsidRPr="001C51ED">
              <w:rPr>
                <w:rStyle w:val="fontstyle01"/>
                <w:sz w:val="20"/>
                <w:szCs w:val="20"/>
              </w:rPr>
              <w:t>народов Севера, продолживших обучение в профессиональных</w:t>
            </w:r>
            <w:r w:rsidRPr="001C51ED">
              <w:rPr>
                <w:color w:val="000000"/>
              </w:rPr>
              <w:t xml:space="preserve"> </w:t>
            </w:r>
            <w:r w:rsidRPr="001C51ED">
              <w:rPr>
                <w:rStyle w:val="fontstyle01"/>
                <w:sz w:val="20"/>
                <w:szCs w:val="20"/>
              </w:rPr>
              <w:t>образовательных организациях или образовательных организациях высшего</w:t>
            </w:r>
            <w:r w:rsidRPr="001C51ED">
              <w:rPr>
                <w:color w:val="000000"/>
              </w:rPr>
              <w:t xml:space="preserve"> </w:t>
            </w:r>
            <w:r w:rsidRPr="001C51ED">
              <w:rPr>
                <w:rStyle w:val="fontstyle01"/>
                <w:sz w:val="20"/>
                <w:szCs w:val="20"/>
              </w:rPr>
              <w:t>образования от общей численности выпускников</w:t>
            </w:r>
            <w:r w:rsidRPr="001C51ED">
              <w:rPr>
                <w:color w:val="000000"/>
              </w:rPr>
              <w:t xml:space="preserve"> </w:t>
            </w:r>
            <w:r w:rsidRPr="001C51ED">
              <w:rPr>
                <w:rStyle w:val="fontstyle01"/>
                <w:sz w:val="20"/>
                <w:szCs w:val="20"/>
              </w:rPr>
              <w:t>из числа коренных малочисленных народов Севера;</w:t>
            </w:r>
          </w:p>
          <w:p w:rsidR="001C51ED" w:rsidRPr="001C51ED" w:rsidRDefault="00BC02AD" w:rsidP="004B689C">
            <w:pPr>
              <w:widowControl w:val="0"/>
              <w:autoSpaceDE w:val="0"/>
              <w:autoSpaceDN w:val="0"/>
              <w:adjustRightInd w:val="0"/>
              <w:rPr>
                <w:rStyle w:val="fontstyle01"/>
                <w:sz w:val="20"/>
                <w:szCs w:val="20"/>
              </w:rPr>
            </w:pPr>
            <m:oMath>
              <m:sSub>
                <m:sSubPr>
                  <m:ctrlPr>
                    <w:rPr>
                      <w:rFonts w:ascii="Cambria Math" w:hAnsi="Cambria Math"/>
                      <w:lang w:val="en-US"/>
                    </w:rPr>
                  </m:ctrlPr>
                </m:sSubPr>
                <m:e>
                  <m:r>
                    <m:rPr>
                      <m:sty m:val="p"/>
                    </m:rPr>
                    <w:rPr>
                      <w:rFonts w:ascii="Cambria Math" w:hAnsi="Cambria Math"/>
                      <w:lang w:val="en-US"/>
                    </w:rPr>
                    <m:t>k</m:t>
                  </m:r>
                </m:e>
                <m:sub>
                  <m:r>
                    <w:rPr>
                      <w:rFonts w:ascii="Cambria Math" w:hAnsi="Cambria Math"/>
                    </w:rPr>
                    <m:t>вып.КМНС</m:t>
                  </m:r>
                </m:sub>
              </m:sSub>
            </m:oMath>
            <w:r w:rsidR="001C51ED" w:rsidRPr="001C51ED">
              <w:t xml:space="preserve"> – количество </w:t>
            </w:r>
            <w:r w:rsidR="001C51ED" w:rsidRPr="001C51ED">
              <w:rPr>
                <w:rStyle w:val="fontstyle01"/>
                <w:sz w:val="20"/>
                <w:szCs w:val="20"/>
              </w:rPr>
              <w:t>выпускников 11 классов в местах традиционного проживания</w:t>
            </w:r>
            <w:r w:rsidR="001C51ED" w:rsidRPr="001C51ED">
              <w:rPr>
                <w:color w:val="000000"/>
              </w:rPr>
              <w:t xml:space="preserve"> </w:t>
            </w:r>
            <w:r w:rsidR="001C51ED" w:rsidRPr="001C51ED">
              <w:rPr>
                <w:rStyle w:val="fontstyle01"/>
                <w:sz w:val="20"/>
                <w:szCs w:val="20"/>
              </w:rPr>
              <w:t>и традиционной хозяйственной деятельности коренных малочисленных</w:t>
            </w:r>
            <w:r w:rsidR="001C51ED" w:rsidRPr="001C51ED">
              <w:rPr>
                <w:color w:val="000000"/>
              </w:rPr>
              <w:t xml:space="preserve"> </w:t>
            </w:r>
            <w:r w:rsidR="001C51ED" w:rsidRPr="001C51ED">
              <w:rPr>
                <w:rStyle w:val="fontstyle01"/>
                <w:sz w:val="20"/>
                <w:szCs w:val="20"/>
              </w:rPr>
              <w:t>народов Севера, продолживших обучение в профессиональных</w:t>
            </w:r>
            <w:r w:rsidR="001C51ED" w:rsidRPr="001C51ED">
              <w:rPr>
                <w:color w:val="000000"/>
              </w:rPr>
              <w:t xml:space="preserve"> </w:t>
            </w:r>
            <w:r w:rsidR="001C51ED" w:rsidRPr="001C51ED">
              <w:rPr>
                <w:rStyle w:val="fontstyle01"/>
                <w:sz w:val="20"/>
                <w:szCs w:val="20"/>
              </w:rPr>
              <w:t>образовательных организациях или образовательных организациях высшего</w:t>
            </w:r>
            <w:r w:rsidR="001C51ED" w:rsidRPr="001C51ED">
              <w:rPr>
                <w:color w:val="000000"/>
              </w:rPr>
              <w:t xml:space="preserve"> </w:t>
            </w:r>
            <w:r w:rsidR="001C51ED" w:rsidRPr="001C51ED">
              <w:rPr>
                <w:rStyle w:val="fontstyle01"/>
                <w:sz w:val="20"/>
                <w:szCs w:val="20"/>
              </w:rPr>
              <w:t>образования;</w:t>
            </w:r>
          </w:p>
          <w:p w:rsidR="001C51ED" w:rsidRPr="001C51ED" w:rsidRDefault="00BC02AD" w:rsidP="004B689C">
            <w:pPr>
              <w:widowControl w:val="0"/>
              <w:autoSpaceDE w:val="0"/>
              <w:autoSpaceDN w:val="0"/>
              <w:adjustRightInd w:val="0"/>
            </w:pP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rPr>
                    <m:t>общ. КМНС</m:t>
                  </m:r>
                </m:sub>
              </m:sSub>
            </m:oMath>
            <w:r w:rsidR="001C51ED" w:rsidRPr="001C51ED">
              <w:t>- общая численность выпускников из числа коренных малочисленных народов Севера.</w:t>
            </w:r>
          </w:p>
        </w:tc>
      </w:tr>
      <w:tr w:rsidR="001C51ED" w:rsidRPr="00E32C3F" w:rsidTr="00C226BA">
        <w:trPr>
          <w:jc w:val="center"/>
        </w:trPr>
        <w:tc>
          <w:tcPr>
            <w:tcW w:w="675"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1856" w:type="dxa"/>
            <w:vMerge/>
            <w:shd w:val="clear" w:color="auto" w:fill="auto"/>
          </w:tcPr>
          <w:p w:rsidR="001C51ED" w:rsidRPr="00E05478" w:rsidRDefault="001C51ED" w:rsidP="004B689C">
            <w:pPr>
              <w:pStyle w:val="ConsPlusNormal"/>
              <w:ind w:firstLine="0"/>
              <w:jc w:val="center"/>
              <w:rPr>
                <w:rFonts w:ascii="Times New Roman" w:hAnsi="Times New Roman" w:cs="Times New Roman"/>
                <w:sz w:val="18"/>
                <w:szCs w:val="18"/>
              </w:rPr>
            </w:pPr>
          </w:p>
        </w:tc>
        <w:tc>
          <w:tcPr>
            <w:tcW w:w="2590" w:type="dxa"/>
            <w:shd w:val="clear" w:color="auto" w:fill="auto"/>
          </w:tcPr>
          <w:p w:rsidR="001C51ED" w:rsidRPr="001C51ED" w:rsidRDefault="001C51ED" w:rsidP="004B689C">
            <w:pPr>
              <w:tabs>
                <w:tab w:val="num" w:pos="0"/>
                <w:tab w:val="left" w:pos="276"/>
              </w:tabs>
              <w:jc w:val="both"/>
              <w:rPr>
                <w:rStyle w:val="fontstyle01"/>
                <w:sz w:val="20"/>
                <w:szCs w:val="20"/>
              </w:rPr>
            </w:pPr>
            <w:r w:rsidRPr="001C51ED">
              <w:t>Обеспечение условий для организации питания учащихся общеобразовательных учреждений</w:t>
            </w:r>
          </w:p>
        </w:tc>
        <w:tc>
          <w:tcPr>
            <w:tcW w:w="4675" w:type="dxa"/>
            <w:shd w:val="clear" w:color="auto" w:fill="auto"/>
          </w:tcPr>
          <w:p w:rsidR="001C51ED" w:rsidRPr="001C51ED" w:rsidRDefault="001C51ED" w:rsidP="001C51ED">
            <w:pPr>
              <w:widowControl w:val="0"/>
              <w:autoSpaceDE w:val="0"/>
              <w:autoSpaceDN w:val="0"/>
              <w:adjustRightInd w:val="0"/>
              <w:jc w:val="both"/>
            </w:pPr>
            <w:r w:rsidRPr="00414A77">
              <w:t>Рассчитывается как отношение обес</w:t>
            </w:r>
            <w:r>
              <w:t xml:space="preserve">печенности условий, необходимых </w:t>
            </w:r>
            <w:r w:rsidRPr="001C51ED">
              <w:t>для организации питания учащихся общеобразовательных учреждений</w:t>
            </w:r>
            <w:r w:rsidRPr="00414A77">
              <w:t xml:space="preserve">, от потребности   </w:t>
            </w:r>
          </w:p>
        </w:tc>
      </w:tr>
    </w:tbl>
    <w:p w:rsidR="001C51ED" w:rsidRDefault="001C51ED" w:rsidP="001C51E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w:t>
      </w:r>
    </w:p>
    <w:p w:rsidR="00A41BDB" w:rsidRDefault="00A41BDB" w:rsidP="001C51ED">
      <w:pPr>
        <w:pStyle w:val="ConsPlusTitle"/>
        <w:jc w:val="right"/>
        <w:rPr>
          <w:rFonts w:ascii="Times New Roman" w:hAnsi="Times New Roman" w:cs="Times New Roman"/>
          <w:b w:val="0"/>
          <w:sz w:val="24"/>
          <w:szCs w:val="24"/>
        </w:rPr>
      </w:pPr>
    </w:p>
    <w:p w:rsidR="00A41BDB" w:rsidRDefault="00A41BDB" w:rsidP="001C51ED">
      <w:pPr>
        <w:pStyle w:val="ConsPlusTitle"/>
        <w:jc w:val="right"/>
        <w:rPr>
          <w:rFonts w:ascii="Times New Roman" w:hAnsi="Times New Roman" w:cs="Times New Roman"/>
          <w:b w:val="0"/>
          <w:sz w:val="24"/>
          <w:szCs w:val="24"/>
        </w:rPr>
      </w:pPr>
    </w:p>
    <w:p w:rsidR="00A41BDB" w:rsidRDefault="00A41BDB" w:rsidP="001C51ED">
      <w:pPr>
        <w:pStyle w:val="ConsPlusTitle"/>
        <w:jc w:val="right"/>
        <w:rPr>
          <w:rFonts w:ascii="Times New Roman" w:hAnsi="Times New Roman" w:cs="Times New Roman"/>
          <w:b w:val="0"/>
          <w:sz w:val="24"/>
          <w:szCs w:val="24"/>
        </w:rPr>
      </w:pPr>
    </w:p>
    <w:p w:rsidR="00A41BDB" w:rsidRPr="001C51ED" w:rsidRDefault="00A41BDB" w:rsidP="001C51ED">
      <w:pPr>
        <w:pStyle w:val="ConsPlusTitle"/>
        <w:jc w:val="right"/>
        <w:rPr>
          <w:rFonts w:ascii="Times New Roman" w:hAnsi="Times New Roman" w:cs="Times New Roman"/>
          <w:b w:val="0"/>
          <w:sz w:val="24"/>
          <w:szCs w:val="24"/>
        </w:rPr>
      </w:pPr>
    </w:p>
    <w:p w:rsidR="007F63DD" w:rsidRDefault="001C51ED" w:rsidP="004873B0">
      <w:pPr>
        <w:ind w:firstLine="709"/>
        <w:jc w:val="both"/>
        <w:rPr>
          <w:sz w:val="24"/>
          <w:szCs w:val="24"/>
        </w:rPr>
      </w:pPr>
      <w:r>
        <w:rPr>
          <w:bCs/>
          <w:sz w:val="24"/>
          <w:szCs w:val="24"/>
        </w:rPr>
        <w:t>3</w:t>
      </w:r>
      <w:r w:rsidR="007F63DD" w:rsidRPr="00897A9F">
        <w:rPr>
          <w:bCs/>
          <w:sz w:val="24"/>
          <w:szCs w:val="24"/>
        </w:rPr>
        <w:t xml:space="preserve">) таблицу 3 «Целевые показатели муниципальной программы» </w:t>
      </w:r>
      <w:r w:rsidR="007F63DD" w:rsidRPr="00897A9F">
        <w:rPr>
          <w:sz w:val="24"/>
          <w:szCs w:val="24"/>
        </w:rPr>
        <w:t>Программы изложить в редакции согласно приложению 1 к настоящему постановлению;</w:t>
      </w:r>
    </w:p>
    <w:p w:rsidR="00EE4D19" w:rsidRDefault="001C51ED"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w:t>
      </w:r>
      <w:r w:rsidR="00C47B4D">
        <w:rPr>
          <w:rFonts w:ascii="Times New Roman" w:hAnsi="Times New Roman" w:cs="Times New Roman"/>
          <w:b w:val="0"/>
          <w:sz w:val="24"/>
          <w:szCs w:val="24"/>
        </w:rPr>
        <w:t xml:space="preserve">2 </w:t>
      </w:r>
      <w:r w:rsidR="000F22A7">
        <w:rPr>
          <w:rFonts w:ascii="Times New Roman" w:hAnsi="Times New Roman" w:cs="Times New Roman"/>
          <w:b w:val="0"/>
          <w:sz w:val="24"/>
          <w:szCs w:val="24"/>
        </w:rPr>
        <w:t>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4. Контроль за выполнением постановления возложить на заместителя главы Белоярского района по социальным вопросам Сокол Н.В.</w:t>
      </w:r>
    </w:p>
    <w:p w:rsidR="008804FB" w:rsidRDefault="008804FB" w:rsidP="00897A9F">
      <w:pPr>
        <w:pStyle w:val="31"/>
        <w:jc w:val="both"/>
        <w:rPr>
          <w:lang w:val="ru-RU"/>
        </w:rPr>
      </w:pPr>
    </w:p>
    <w:p w:rsidR="004873B0" w:rsidRPr="00F337A7" w:rsidRDefault="004873B0"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sectPr w:rsidR="00FA3C77" w:rsidSect="00C31362">
          <w:headerReference w:type="even" r:id="rId13"/>
          <w:headerReference w:type="default" r:id="rId14"/>
          <w:pgSz w:w="11906" w:h="16838"/>
          <w:pgMar w:top="567" w:right="851" w:bottom="567" w:left="1701" w:header="709" w:footer="709" w:gutter="0"/>
          <w:cols w:space="708"/>
          <w:titlePg/>
          <w:docGrid w:linePitch="360"/>
        </w:sectPr>
      </w:pPr>
    </w:p>
    <w:p w:rsidR="007F63DD" w:rsidRDefault="007F63DD" w:rsidP="007F63DD">
      <w:pPr>
        <w:pStyle w:val="31"/>
        <w:jc w:val="right"/>
        <w:rPr>
          <w:sz w:val="22"/>
          <w:szCs w:val="22"/>
          <w:lang w:val="ru-RU"/>
        </w:rPr>
      </w:pPr>
    </w:p>
    <w:p w:rsidR="007F63DD" w:rsidRPr="00323845" w:rsidRDefault="007F63DD" w:rsidP="007F63DD">
      <w:pPr>
        <w:pStyle w:val="31"/>
        <w:jc w:val="right"/>
        <w:rPr>
          <w:sz w:val="22"/>
          <w:szCs w:val="22"/>
          <w:lang w:val="ru-RU"/>
        </w:rPr>
      </w:pPr>
      <w:r w:rsidRPr="00897A9F">
        <w:rPr>
          <w:sz w:val="22"/>
          <w:szCs w:val="22"/>
        </w:rPr>
        <w:t>ПРИЛОЖЕНИЕ</w:t>
      </w:r>
      <w:r>
        <w:rPr>
          <w:sz w:val="22"/>
          <w:szCs w:val="22"/>
          <w:lang w:val="ru-RU"/>
        </w:rPr>
        <w:t xml:space="preserve"> 1  </w:t>
      </w:r>
      <w:r w:rsidRPr="00897A9F">
        <w:rPr>
          <w:sz w:val="22"/>
          <w:szCs w:val="22"/>
          <w:lang w:val="ru-RU"/>
        </w:rPr>
        <w:t xml:space="preserve"> </w:t>
      </w:r>
      <w:r w:rsidRPr="00897A9F">
        <w:rPr>
          <w:sz w:val="22"/>
          <w:szCs w:val="22"/>
        </w:rPr>
        <w:t xml:space="preserve"> </w:t>
      </w:r>
    </w:p>
    <w:p w:rsidR="007F63DD" w:rsidRPr="00897A9F" w:rsidRDefault="007F63DD" w:rsidP="007F63DD">
      <w:pPr>
        <w:pStyle w:val="31"/>
        <w:jc w:val="right"/>
        <w:rPr>
          <w:sz w:val="22"/>
          <w:szCs w:val="22"/>
          <w:lang w:val="ru-RU"/>
        </w:rPr>
      </w:pPr>
      <w:r>
        <w:rPr>
          <w:sz w:val="22"/>
          <w:szCs w:val="22"/>
        </w:rPr>
        <w:t xml:space="preserve">к постановлению администрации </w:t>
      </w:r>
      <w:r w:rsidRPr="00897A9F">
        <w:rPr>
          <w:sz w:val="22"/>
          <w:szCs w:val="22"/>
        </w:rPr>
        <w:t xml:space="preserve">Белоярского района </w:t>
      </w:r>
    </w:p>
    <w:p w:rsidR="007F63DD" w:rsidRPr="00897A9F" w:rsidRDefault="007F63DD" w:rsidP="007F63DD">
      <w:pPr>
        <w:pStyle w:val="31"/>
        <w:jc w:val="right"/>
        <w:rPr>
          <w:sz w:val="22"/>
          <w:szCs w:val="22"/>
        </w:rPr>
      </w:pPr>
      <w:r w:rsidRPr="00897A9F">
        <w:rPr>
          <w:sz w:val="22"/>
          <w:szCs w:val="22"/>
        </w:rPr>
        <w:t>от</w:t>
      </w:r>
      <w:r w:rsidRPr="00897A9F">
        <w:rPr>
          <w:sz w:val="22"/>
          <w:szCs w:val="22"/>
          <w:lang w:val="ru-RU"/>
        </w:rPr>
        <w:t xml:space="preserve"> ___</w:t>
      </w:r>
      <w:r>
        <w:rPr>
          <w:sz w:val="22"/>
          <w:szCs w:val="22"/>
          <w:lang w:val="ru-RU"/>
        </w:rPr>
        <w:t>мая</w:t>
      </w:r>
      <w:r w:rsidRPr="00897A9F">
        <w:rPr>
          <w:sz w:val="22"/>
          <w:szCs w:val="22"/>
        </w:rPr>
        <w:t xml:space="preserve"> 202</w:t>
      </w:r>
      <w:r>
        <w:rPr>
          <w:sz w:val="22"/>
          <w:szCs w:val="22"/>
          <w:lang w:val="ru-RU"/>
        </w:rPr>
        <w:t>4</w:t>
      </w:r>
      <w:r w:rsidRPr="00897A9F">
        <w:rPr>
          <w:sz w:val="22"/>
          <w:szCs w:val="22"/>
        </w:rPr>
        <w:t xml:space="preserve"> года №</w:t>
      </w:r>
    </w:p>
    <w:p w:rsidR="007F63DD" w:rsidRPr="00897A9F" w:rsidRDefault="007F63DD" w:rsidP="007F63DD">
      <w:pPr>
        <w:pStyle w:val="31"/>
        <w:rPr>
          <w:sz w:val="22"/>
          <w:szCs w:val="22"/>
        </w:rPr>
      </w:pPr>
      <w:r w:rsidRPr="00897A9F">
        <w:rPr>
          <w:sz w:val="22"/>
          <w:szCs w:val="22"/>
        </w:rPr>
        <w:t>И З М Е Н Е Н И Я,</w:t>
      </w:r>
    </w:p>
    <w:p w:rsidR="007F63DD" w:rsidRPr="00A41BDB" w:rsidRDefault="007F63DD" w:rsidP="00A41BDB">
      <w:pPr>
        <w:pStyle w:val="31"/>
        <w:rPr>
          <w:sz w:val="22"/>
          <w:szCs w:val="22"/>
        </w:rPr>
      </w:pPr>
      <w:r w:rsidRPr="00897A9F">
        <w:rPr>
          <w:sz w:val="22"/>
          <w:szCs w:val="22"/>
        </w:rPr>
        <w:t xml:space="preserve">вносимые в таблицу </w:t>
      </w:r>
      <w:r w:rsidRPr="00897A9F">
        <w:rPr>
          <w:sz w:val="22"/>
          <w:szCs w:val="22"/>
          <w:lang w:val="ru-RU"/>
        </w:rPr>
        <w:t>3</w:t>
      </w:r>
      <w:r w:rsidRPr="00897A9F">
        <w:rPr>
          <w:sz w:val="22"/>
          <w:szCs w:val="22"/>
        </w:rPr>
        <w:t xml:space="preserve"> муниципальной программы Белоярского района</w:t>
      </w:r>
      <w:r w:rsidR="00A41BDB">
        <w:rPr>
          <w:sz w:val="22"/>
          <w:szCs w:val="22"/>
          <w:lang w:val="ru-RU"/>
        </w:rPr>
        <w:t xml:space="preserve"> </w:t>
      </w:r>
      <w:r w:rsidRPr="00897A9F">
        <w:rPr>
          <w:sz w:val="22"/>
          <w:szCs w:val="22"/>
        </w:rPr>
        <w:t>«Развитие образования»</w:t>
      </w:r>
    </w:p>
    <w:p w:rsidR="007F63DD" w:rsidRPr="007F63DD" w:rsidRDefault="007F63DD" w:rsidP="007F63DD">
      <w:pPr>
        <w:pStyle w:val="ConsPlusTitle"/>
        <w:widowControl/>
        <w:jc w:val="right"/>
        <w:rPr>
          <w:rFonts w:ascii="Times New Roman" w:hAnsi="Times New Roman" w:cs="Times New Roman"/>
          <w:b w:val="0"/>
          <w:sz w:val="22"/>
          <w:szCs w:val="22"/>
        </w:rPr>
      </w:pPr>
      <w:r w:rsidRPr="007F63DD">
        <w:rPr>
          <w:rFonts w:ascii="Times New Roman" w:hAnsi="Times New Roman" w:cs="Times New Roman"/>
          <w:b w:val="0"/>
          <w:sz w:val="22"/>
          <w:szCs w:val="22"/>
        </w:rPr>
        <w:t>«Таблица 3</w:t>
      </w:r>
    </w:p>
    <w:p w:rsidR="007F63DD" w:rsidRPr="007F63DD" w:rsidRDefault="007F63DD" w:rsidP="007F63DD">
      <w:pPr>
        <w:pStyle w:val="ConsPlusNormal"/>
        <w:ind w:firstLine="0"/>
        <w:jc w:val="center"/>
        <w:rPr>
          <w:rFonts w:ascii="Times New Roman" w:hAnsi="Times New Roman" w:cs="Times New Roman"/>
          <w:b/>
          <w:sz w:val="22"/>
          <w:szCs w:val="22"/>
        </w:rPr>
      </w:pPr>
      <w:r w:rsidRPr="007F63DD">
        <w:rPr>
          <w:rFonts w:ascii="Times New Roman" w:hAnsi="Times New Roman" w:cs="Times New Roman"/>
          <w:b/>
          <w:sz w:val="22"/>
          <w:szCs w:val="22"/>
        </w:rPr>
        <w:t>Целевые показатели муниципальной программы</w:t>
      </w:r>
    </w:p>
    <w:p w:rsidR="007F63DD" w:rsidRDefault="007F63DD" w:rsidP="007F63DD"/>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5966"/>
        <w:gridCol w:w="1525"/>
        <w:gridCol w:w="684"/>
        <w:gridCol w:w="684"/>
        <w:gridCol w:w="684"/>
        <w:gridCol w:w="689"/>
        <w:gridCol w:w="689"/>
        <w:gridCol w:w="689"/>
        <w:gridCol w:w="684"/>
        <w:gridCol w:w="684"/>
        <w:gridCol w:w="2427"/>
      </w:tblGrid>
      <w:tr w:rsidR="007F63DD" w:rsidRPr="009F60AD" w:rsidTr="00C226BA">
        <w:trPr>
          <w:tblHeader/>
          <w:jc w:val="center"/>
        </w:trPr>
        <w:tc>
          <w:tcPr>
            <w:tcW w:w="732" w:type="dxa"/>
            <w:vMerge w:val="restart"/>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 xml:space="preserve">№ </w:t>
            </w:r>
            <w:r w:rsidRPr="009F60AD">
              <w:rPr>
                <w:rFonts w:ascii="Times New Roman" w:hAnsi="Times New Roman" w:cs="Times New Roman"/>
                <w:sz w:val="21"/>
                <w:szCs w:val="21"/>
              </w:rPr>
              <w:br/>
              <w:t>пока-</w:t>
            </w:r>
          </w:p>
          <w:p w:rsidR="007F63DD" w:rsidRPr="009F60AD" w:rsidRDefault="007F63DD" w:rsidP="008C593B">
            <w:pPr>
              <w:pStyle w:val="ConsPlusCell"/>
              <w:jc w:val="center"/>
              <w:rPr>
                <w:b/>
                <w:sz w:val="21"/>
                <w:szCs w:val="21"/>
              </w:rPr>
            </w:pPr>
            <w:proofErr w:type="spellStart"/>
            <w:r w:rsidRPr="009F60AD">
              <w:rPr>
                <w:rFonts w:ascii="Times New Roman" w:hAnsi="Times New Roman" w:cs="Times New Roman"/>
                <w:sz w:val="21"/>
                <w:szCs w:val="21"/>
              </w:rPr>
              <w:t>зате</w:t>
            </w:r>
            <w:proofErr w:type="spellEnd"/>
            <w:r w:rsidRPr="009F60AD">
              <w:rPr>
                <w:rFonts w:ascii="Times New Roman" w:hAnsi="Times New Roman" w:cs="Times New Roman"/>
                <w:sz w:val="21"/>
                <w:szCs w:val="21"/>
              </w:rPr>
              <w:t>-ля</w:t>
            </w:r>
          </w:p>
        </w:tc>
        <w:tc>
          <w:tcPr>
            <w:tcW w:w="5966" w:type="dxa"/>
            <w:vMerge w:val="restart"/>
            <w:shd w:val="clear" w:color="auto" w:fill="auto"/>
          </w:tcPr>
          <w:p w:rsidR="007F63DD" w:rsidRPr="009F60AD" w:rsidRDefault="007F63DD" w:rsidP="008C593B">
            <w:pPr>
              <w:pStyle w:val="ConsPlusCell"/>
              <w:jc w:val="center"/>
              <w:rPr>
                <w:b/>
                <w:sz w:val="21"/>
                <w:szCs w:val="21"/>
              </w:rPr>
            </w:pPr>
            <w:r w:rsidRPr="009F60AD">
              <w:rPr>
                <w:rFonts w:ascii="Times New Roman" w:hAnsi="Times New Roman" w:cs="Times New Roman"/>
                <w:sz w:val="21"/>
                <w:szCs w:val="21"/>
              </w:rPr>
              <w:t xml:space="preserve">Наименование целевых показателей </w:t>
            </w:r>
          </w:p>
        </w:tc>
        <w:tc>
          <w:tcPr>
            <w:tcW w:w="1525" w:type="dxa"/>
            <w:vMerge w:val="restart"/>
            <w:shd w:val="clear" w:color="auto" w:fill="auto"/>
          </w:tcPr>
          <w:p w:rsidR="007F63DD" w:rsidRPr="009F60AD" w:rsidRDefault="007F63DD" w:rsidP="008C593B">
            <w:pPr>
              <w:pStyle w:val="ConsPlusCell"/>
              <w:jc w:val="center"/>
              <w:rPr>
                <w:b/>
                <w:sz w:val="21"/>
                <w:szCs w:val="21"/>
              </w:rPr>
            </w:pPr>
            <w:r w:rsidRPr="009F60AD">
              <w:rPr>
                <w:rFonts w:ascii="Times New Roman" w:hAnsi="Times New Roman" w:cs="Times New Roman"/>
                <w:sz w:val="21"/>
                <w:szCs w:val="21"/>
              </w:rPr>
              <w:t>Базовый показатель на начало реализации программы</w:t>
            </w:r>
          </w:p>
        </w:tc>
        <w:tc>
          <w:tcPr>
            <w:tcW w:w="5487" w:type="dxa"/>
            <w:gridSpan w:val="8"/>
            <w:shd w:val="clear" w:color="auto" w:fill="auto"/>
          </w:tcPr>
          <w:p w:rsidR="007F63DD" w:rsidRPr="009F60AD" w:rsidRDefault="007F63DD" w:rsidP="008C593B">
            <w:pPr>
              <w:jc w:val="center"/>
              <w:rPr>
                <w:b/>
                <w:sz w:val="21"/>
                <w:szCs w:val="21"/>
              </w:rPr>
            </w:pPr>
            <w:r w:rsidRPr="009F60AD">
              <w:rPr>
                <w:sz w:val="21"/>
                <w:szCs w:val="21"/>
              </w:rPr>
              <w:t>Значения показателя по годам</w:t>
            </w:r>
          </w:p>
        </w:tc>
        <w:tc>
          <w:tcPr>
            <w:tcW w:w="2427" w:type="dxa"/>
            <w:vMerge w:val="restart"/>
            <w:shd w:val="clear" w:color="auto" w:fill="auto"/>
          </w:tcPr>
          <w:p w:rsidR="007F63DD" w:rsidRPr="009F60AD" w:rsidRDefault="007F63DD" w:rsidP="008C593B">
            <w:pPr>
              <w:jc w:val="center"/>
              <w:rPr>
                <w:b/>
                <w:sz w:val="21"/>
                <w:szCs w:val="21"/>
              </w:rPr>
            </w:pPr>
            <w:r w:rsidRPr="009F60AD">
              <w:rPr>
                <w:sz w:val="21"/>
                <w:szCs w:val="21"/>
              </w:rPr>
              <w:t>Целевое значение показателя на момент окончания реализации программы</w:t>
            </w:r>
          </w:p>
        </w:tc>
      </w:tr>
      <w:tr w:rsidR="007F63DD" w:rsidRPr="009F60AD" w:rsidTr="00C226BA">
        <w:trPr>
          <w:trHeight w:val="276"/>
          <w:tblHeader/>
          <w:jc w:val="center"/>
        </w:trPr>
        <w:tc>
          <w:tcPr>
            <w:tcW w:w="732" w:type="dxa"/>
            <w:vMerge/>
            <w:shd w:val="clear" w:color="auto" w:fill="auto"/>
          </w:tcPr>
          <w:p w:rsidR="007F63DD" w:rsidRPr="009F60AD" w:rsidRDefault="007F63DD" w:rsidP="008C593B">
            <w:pPr>
              <w:pStyle w:val="ConsPlusCell"/>
              <w:jc w:val="center"/>
              <w:rPr>
                <w:rFonts w:ascii="Times New Roman" w:hAnsi="Times New Roman" w:cs="Times New Roman"/>
                <w:sz w:val="21"/>
                <w:szCs w:val="21"/>
              </w:rPr>
            </w:pPr>
          </w:p>
        </w:tc>
        <w:tc>
          <w:tcPr>
            <w:tcW w:w="5966" w:type="dxa"/>
            <w:vMerge/>
            <w:shd w:val="clear" w:color="auto" w:fill="auto"/>
          </w:tcPr>
          <w:p w:rsidR="007F63DD" w:rsidRPr="009F60AD" w:rsidRDefault="007F63DD" w:rsidP="008C593B">
            <w:pPr>
              <w:pStyle w:val="ConsPlusCell"/>
              <w:jc w:val="center"/>
              <w:rPr>
                <w:rFonts w:ascii="Times New Roman" w:hAnsi="Times New Roman" w:cs="Times New Roman"/>
                <w:sz w:val="21"/>
                <w:szCs w:val="21"/>
              </w:rPr>
            </w:pPr>
          </w:p>
        </w:tc>
        <w:tc>
          <w:tcPr>
            <w:tcW w:w="1525" w:type="dxa"/>
            <w:vMerge/>
            <w:shd w:val="clear" w:color="auto" w:fill="auto"/>
          </w:tcPr>
          <w:p w:rsidR="007F63DD" w:rsidRPr="009F60AD" w:rsidRDefault="007F63DD" w:rsidP="008C593B">
            <w:pPr>
              <w:pStyle w:val="ConsPlusCell"/>
              <w:jc w:val="center"/>
              <w:rPr>
                <w:rFonts w:ascii="Times New Roman" w:hAnsi="Times New Roman" w:cs="Times New Roman"/>
                <w:sz w:val="21"/>
                <w:szCs w:val="21"/>
              </w:rPr>
            </w:pPr>
          </w:p>
        </w:tc>
        <w:tc>
          <w:tcPr>
            <w:tcW w:w="684" w:type="dxa"/>
            <w:shd w:val="clear" w:color="auto" w:fill="auto"/>
          </w:tcPr>
          <w:p w:rsidR="007F63DD" w:rsidRPr="00323845" w:rsidRDefault="007F63DD" w:rsidP="008C593B">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2019 год</w:t>
            </w:r>
          </w:p>
          <w:p w:rsidR="007F63DD" w:rsidRPr="00323845" w:rsidRDefault="007F63DD" w:rsidP="008C593B">
            <w:pPr>
              <w:pStyle w:val="ConsPlusCell"/>
              <w:jc w:val="center"/>
              <w:rPr>
                <w:rFonts w:ascii="Times New Roman" w:hAnsi="Times New Roman" w:cs="Times New Roman"/>
                <w:sz w:val="21"/>
                <w:szCs w:val="21"/>
              </w:rPr>
            </w:pPr>
          </w:p>
        </w:tc>
        <w:tc>
          <w:tcPr>
            <w:tcW w:w="684" w:type="dxa"/>
            <w:shd w:val="clear" w:color="auto" w:fill="auto"/>
          </w:tcPr>
          <w:p w:rsidR="007F63DD" w:rsidRPr="00323845" w:rsidRDefault="007F63DD" w:rsidP="008C593B">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2020</w:t>
            </w:r>
          </w:p>
          <w:p w:rsidR="007F63DD" w:rsidRPr="00323845" w:rsidRDefault="007F63DD" w:rsidP="008C593B">
            <w:pPr>
              <w:pStyle w:val="ConsPlusCell"/>
              <w:rPr>
                <w:rFonts w:ascii="Times New Roman" w:hAnsi="Times New Roman" w:cs="Times New Roman"/>
                <w:sz w:val="21"/>
                <w:szCs w:val="21"/>
              </w:rPr>
            </w:pPr>
            <w:r w:rsidRPr="00323845">
              <w:rPr>
                <w:rFonts w:ascii="Times New Roman" w:hAnsi="Times New Roman" w:cs="Times New Roman"/>
                <w:sz w:val="21"/>
                <w:szCs w:val="21"/>
              </w:rPr>
              <w:t>год</w:t>
            </w:r>
          </w:p>
        </w:tc>
        <w:tc>
          <w:tcPr>
            <w:tcW w:w="684" w:type="dxa"/>
            <w:shd w:val="clear" w:color="auto" w:fill="auto"/>
          </w:tcPr>
          <w:p w:rsidR="007F63DD" w:rsidRPr="00323845" w:rsidRDefault="007F63DD" w:rsidP="008C593B">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2021</w:t>
            </w:r>
          </w:p>
          <w:p w:rsidR="007F63DD" w:rsidRPr="00323845" w:rsidRDefault="007F63DD" w:rsidP="008C593B">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год</w:t>
            </w:r>
          </w:p>
        </w:tc>
        <w:tc>
          <w:tcPr>
            <w:tcW w:w="689" w:type="dxa"/>
            <w:shd w:val="clear" w:color="auto" w:fill="auto"/>
          </w:tcPr>
          <w:p w:rsidR="007F63DD" w:rsidRPr="00323845" w:rsidRDefault="007F63DD" w:rsidP="008C593B">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2022</w:t>
            </w:r>
          </w:p>
          <w:p w:rsidR="007F63DD" w:rsidRPr="00323845" w:rsidRDefault="007F63DD" w:rsidP="008C593B">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год</w:t>
            </w:r>
          </w:p>
        </w:tc>
        <w:tc>
          <w:tcPr>
            <w:tcW w:w="689" w:type="dxa"/>
            <w:shd w:val="clear" w:color="auto" w:fill="auto"/>
          </w:tcPr>
          <w:p w:rsidR="007F63D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2023</w:t>
            </w:r>
          </w:p>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689" w:type="dxa"/>
            <w:shd w:val="clear" w:color="auto" w:fill="auto"/>
          </w:tcPr>
          <w:p w:rsidR="007F63D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2024</w:t>
            </w:r>
          </w:p>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684" w:type="dxa"/>
            <w:shd w:val="clear" w:color="auto" w:fill="auto"/>
          </w:tcPr>
          <w:p w:rsidR="007F63D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2025</w:t>
            </w:r>
          </w:p>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684" w:type="dxa"/>
            <w:shd w:val="clear" w:color="auto" w:fill="auto"/>
          </w:tcPr>
          <w:p w:rsidR="007F63D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2026</w:t>
            </w:r>
          </w:p>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2427" w:type="dxa"/>
            <w:vMerge/>
            <w:shd w:val="clear" w:color="auto" w:fill="auto"/>
          </w:tcPr>
          <w:p w:rsidR="007F63DD" w:rsidRPr="009F60AD" w:rsidRDefault="007F63DD" w:rsidP="008C593B">
            <w:pPr>
              <w:pStyle w:val="ConsPlusCell"/>
              <w:rPr>
                <w:b/>
                <w:sz w:val="21"/>
                <w:szCs w:val="21"/>
              </w:rPr>
            </w:pPr>
          </w:p>
        </w:tc>
      </w:tr>
      <w:tr w:rsidR="007F63DD" w:rsidRPr="009F60AD" w:rsidTr="00C226BA">
        <w:trPr>
          <w:trHeight w:val="215"/>
          <w:tblHeader/>
          <w:jc w:val="center"/>
        </w:trPr>
        <w:tc>
          <w:tcPr>
            <w:tcW w:w="732"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w:t>
            </w:r>
          </w:p>
        </w:tc>
        <w:tc>
          <w:tcPr>
            <w:tcW w:w="5966"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2</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3</w:t>
            </w:r>
          </w:p>
        </w:tc>
        <w:tc>
          <w:tcPr>
            <w:tcW w:w="684"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4</w:t>
            </w:r>
          </w:p>
        </w:tc>
        <w:tc>
          <w:tcPr>
            <w:tcW w:w="684"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5</w:t>
            </w:r>
          </w:p>
        </w:tc>
        <w:tc>
          <w:tcPr>
            <w:tcW w:w="684"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6</w:t>
            </w:r>
          </w:p>
        </w:tc>
        <w:tc>
          <w:tcPr>
            <w:tcW w:w="689"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7</w:t>
            </w:r>
          </w:p>
        </w:tc>
        <w:tc>
          <w:tcPr>
            <w:tcW w:w="689"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8</w:t>
            </w:r>
          </w:p>
        </w:tc>
        <w:tc>
          <w:tcPr>
            <w:tcW w:w="689"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9</w:t>
            </w:r>
          </w:p>
        </w:tc>
        <w:tc>
          <w:tcPr>
            <w:tcW w:w="684"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10</w:t>
            </w:r>
          </w:p>
        </w:tc>
        <w:tc>
          <w:tcPr>
            <w:tcW w:w="684"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11</w:t>
            </w:r>
          </w:p>
        </w:tc>
        <w:tc>
          <w:tcPr>
            <w:tcW w:w="2427"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12</w:t>
            </w:r>
          </w:p>
        </w:tc>
      </w:tr>
      <w:tr w:rsidR="007F63DD" w:rsidRPr="009F60AD" w:rsidTr="00C226BA">
        <w:trPr>
          <w:trHeight w:val="299"/>
          <w:jc w:val="center"/>
        </w:trPr>
        <w:tc>
          <w:tcPr>
            <w:tcW w:w="16137" w:type="dxa"/>
            <w:gridSpan w:val="12"/>
            <w:shd w:val="clear" w:color="auto" w:fill="auto"/>
          </w:tcPr>
          <w:p w:rsidR="007F63DD" w:rsidRPr="009F60AD" w:rsidRDefault="007F63DD" w:rsidP="008C593B">
            <w:pPr>
              <w:pStyle w:val="ConsPlusNormal"/>
              <w:widowControl/>
              <w:ind w:firstLine="0"/>
              <w:jc w:val="center"/>
              <w:rPr>
                <w:rFonts w:ascii="Times New Roman" w:hAnsi="Times New Roman" w:cs="Times New Roman"/>
                <w:b/>
                <w:sz w:val="21"/>
                <w:szCs w:val="21"/>
              </w:rPr>
            </w:pPr>
            <w:r w:rsidRPr="009F60AD">
              <w:rPr>
                <w:rFonts w:ascii="Times New Roman" w:hAnsi="Times New Roman" w:cs="Times New Roman"/>
                <w:b/>
                <w:sz w:val="21"/>
                <w:szCs w:val="21"/>
              </w:rPr>
              <w:t>Подпрограмма 1 «Общее образование. Дополнительное образование детей»</w:t>
            </w:r>
          </w:p>
        </w:tc>
      </w:tr>
      <w:tr w:rsidR="007F63DD" w:rsidRPr="009F60AD" w:rsidTr="00C226BA">
        <w:trPr>
          <w:jc w:val="center"/>
        </w:trPr>
        <w:tc>
          <w:tcPr>
            <w:tcW w:w="732"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w:t>
            </w:r>
          </w:p>
        </w:tc>
        <w:tc>
          <w:tcPr>
            <w:tcW w:w="5966" w:type="dxa"/>
            <w:shd w:val="clear" w:color="auto" w:fill="auto"/>
          </w:tcPr>
          <w:p w:rsidR="007F63DD" w:rsidRPr="009F60AD" w:rsidRDefault="007F63DD" w:rsidP="00C226BA">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525" w:type="dxa"/>
            <w:shd w:val="clear" w:color="auto" w:fill="auto"/>
          </w:tcPr>
          <w:p w:rsidR="007F63DD" w:rsidRPr="009F60AD" w:rsidRDefault="007F63DD" w:rsidP="008C593B">
            <w:pPr>
              <w:jc w:val="center"/>
              <w:rPr>
                <w:sz w:val="21"/>
                <w:szCs w:val="21"/>
              </w:rPr>
            </w:pPr>
            <w:r w:rsidRPr="009F60AD">
              <w:rPr>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2</w:t>
            </w:r>
          </w:p>
        </w:tc>
        <w:tc>
          <w:tcPr>
            <w:tcW w:w="5966" w:type="dxa"/>
            <w:shd w:val="clear" w:color="auto" w:fill="auto"/>
          </w:tcPr>
          <w:p w:rsidR="007F63DD" w:rsidRPr="009F60AD" w:rsidRDefault="007F63DD" w:rsidP="00C226BA">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 xml:space="preserve">Доступность дошкольного образования для детей в возрасте от полутора до трех лет, %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3</w:t>
            </w:r>
          </w:p>
        </w:tc>
        <w:tc>
          <w:tcPr>
            <w:tcW w:w="5966" w:type="dxa"/>
            <w:shd w:val="clear" w:color="auto" w:fill="auto"/>
          </w:tcPr>
          <w:p w:rsidR="007F63DD" w:rsidRPr="009F60AD" w:rsidRDefault="007F63DD" w:rsidP="00C226BA">
            <w:pPr>
              <w:pStyle w:val="110"/>
              <w:spacing w:after="0" w:line="240" w:lineRule="auto"/>
              <w:jc w:val="both"/>
              <w:rPr>
                <w:rFonts w:ascii="Times New Roman" w:hAnsi="Times New Roman"/>
                <w:sz w:val="21"/>
                <w:szCs w:val="21"/>
                <w:lang w:val="ru-RU"/>
              </w:rPr>
            </w:pPr>
            <w:r w:rsidRPr="009F60AD">
              <w:rPr>
                <w:rFonts w:ascii="Times New Roman" w:hAnsi="Times New Roman"/>
                <w:sz w:val="21"/>
                <w:szCs w:val="21"/>
                <w:lang w:val="ru-RU"/>
              </w:rPr>
              <w:t>Количество оказанных услуг психолого-педагогической, методической и консультативной помощи родителям (законным представителям) детей, единиц</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39</w:t>
            </w:r>
          </w:p>
        </w:tc>
        <w:tc>
          <w:tcPr>
            <w:tcW w:w="684" w:type="dxa"/>
            <w:shd w:val="clear" w:color="auto" w:fill="auto"/>
          </w:tcPr>
          <w:p w:rsidR="007F63DD" w:rsidRPr="00897A9F" w:rsidRDefault="007F63DD" w:rsidP="008C593B">
            <w:pPr>
              <w:jc w:val="center"/>
              <w:rPr>
                <w:sz w:val="22"/>
                <w:szCs w:val="22"/>
              </w:rPr>
            </w:pPr>
            <w:r w:rsidRPr="00897A9F">
              <w:rPr>
                <w:sz w:val="22"/>
                <w:szCs w:val="22"/>
              </w:rPr>
              <w:t>39</w:t>
            </w:r>
          </w:p>
        </w:tc>
        <w:tc>
          <w:tcPr>
            <w:tcW w:w="684" w:type="dxa"/>
            <w:shd w:val="clear" w:color="auto" w:fill="auto"/>
          </w:tcPr>
          <w:p w:rsidR="007F63DD" w:rsidRPr="00897A9F" w:rsidRDefault="007F63DD" w:rsidP="008C593B">
            <w:pPr>
              <w:jc w:val="center"/>
              <w:rPr>
                <w:sz w:val="22"/>
                <w:szCs w:val="22"/>
              </w:rPr>
            </w:pPr>
            <w:r w:rsidRPr="00897A9F">
              <w:rPr>
                <w:sz w:val="22"/>
                <w:szCs w:val="22"/>
              </w:rPr>
              <w:t>39</w:t>
            </w:r>
          </w:p>
        </w:tc>
        <w:tc>
          <w:tcPr>
            <w:tcW w:w="689" w:type="dxa"/>
            <w:shd w:val="clear" w:color="auto" w:fill="auto"/>
          </w:tcPr>
          <w:p w:rsidR="007F63DD" w:rsidRPr="00897A9F" w:rsidRDefault="007F63DD" w:rsidP="008C593B">
            <w:pPr>
              <w:jc w:val="center"/>
              <w:rPr>
                <w:sz w:val="22"/>
                <w:szCs w:val="22"/>
              </w:rPr>
            </w:pPr>
            <w:r w:rsidRPr="00897A9F">
              <w:rPr>
                <w:sz w:val="22"/>
                <w:szCs w:val="22"/>
              </w:rPr>
              <w:t>39</w:t>
            </w:r>
          </w:p>
        </w:tc>
        <w:tc>
          <w:tcPr>
            <w:tcW w:w="689" w:type="dxa"/>
            <w:shd w:val="clear" w:color="auto" w:fill="auto"/>
          </w:tcPr>
          <w:p w:rsidR="007F63DD" w:rsidRPr="00897A9F" w:rsidRDefault="007F63DD" w:rsidP="008C593B">
            <w:pPr>
              <w:jc w:val="center"/>
              <w:rPr>
                <w:sz w:val="22"/>
                <w:szCs w:val="22"/>
              </w:rPr>
            </w:pPr>
            <w:r w:rsidRPr="00897A9F">
              <w:rPr>
                <w:sz w:val="22"/>
                <w:szCs w:val="22"/>
              </w:rPr>
              <w:t>39</w:t>
            </w:r>
          </w:p>
        </w:tc>
        <w:tc>
          <w:tcPr>
            <w:tcW w:w="689" w:type="dxa"/>
            <w:shd w:val="clear" w:color="auto" w:fill="auto"/>
          </w:tcPr>
          <w:p w:rsidR="007F63DD" w:rsidRPr="00897A9F" w:rsidRDefault="007F63DD" w:rsidP="008C593B">
            <w:pPr>
              <w:jc w:val="center"/>
              <w:rPr>
                <w:sz w:val="22"/>
                <w:szCs w:val="22"/>
              </w:rPr>
            </w:pPr>
            <w:r w:rsidRPr="00897A9F">
              <w:rPr>
                <w:sz w:val="22"/>
                <w:szCs w:val="22"/>
              </w:rPr>
              <w:t>39</w:t>
            </w:r>
          </w:p>
        </w:tc>
        <w:tc>
          <w:tcPr>
            <w:tcW w:w="684" w:type="dxa"/>
            <w:shd w:val="clear" w:color="auto" w:fill="auto"/>
          </w:tcPr>
          <w:p w:rsidR="007F63DD" w:rsidRPr="009F60AD" w:rsidRDefault="007F63DD" w:rsidP="008C593B">
            <w:pPr>
              <w:jc w:val="center"/>
              <w:rPr>
                <w:sz w:val="21"/>
                <w:szCs w:val="21"/>
              </w:rPr>
            </w:pPr>
            <w:r>
              <w:rPr>
                <w:sz w:val="21"/>
                <w:szCs w:val="21"/>
              </w:rPr>
              <w:t>39</w:t>
            </w:r>
          </w:p>
        </w:tc>
        <w:tc>
          <w:tcPr>
            <w:tcW w:w="684" w:type="dxa"/>
            <w:shd w:val="clear" w:color="auto" w:fill="auto"/>
          </w:tcPr>
          <w:p w:rsidR="007F63DD" w:rsidRPr="009F60AD" w:rsidRDefault="007F63DD" w:rsidP="008C593B">
            <w:pPr>
              <w:jc w:val="center"/>
              <w:rPr>
                <w:sz w:val="21"/>
                <w:szCs w:val="21"/>
              </w:rPr>
            </w:pPr>
            <w:r>
              <w:rPr>
                <w:sz w:val="21"/>
                <w:szCs w:val="21"/>
              </w:rPr>
              <w:t>39</w:t>
            </w:r>
          </w:p>
        </w:tc>
        <w:tc>
          <w:tcPr>
            <w:tcW w:w="2427" w:type="dxa"/>
            <w:shd w:val="clear" w:color="auto" w:fill="auto"/>
          </w:tcPr>
          <w:p w:rsidR="007F63DD" w:rsidRPr="009F60AD" w:rsidRDefault="007F63DD" w:rsidP="008C593B">
            <w:pPr>
              <w:jc w:val="center"/>
              <w:rPr>
                <w:sz w:val="21"/>
                <w:szCs w:val="21"/>
              </w:rPr>
            </w:pPr>
            <w:r>
              <w:rPr>
                <w:sz w:val="21"/>
                <w:szCs w:val="21"/>
              </w:rPr>
              <w:t>312</w:t>
            </w:r>
          </w:p>
        </w:tc>
      </w:tr>
      <w:tr w:rsidR="007F63DD" w:rsidRPr="009F60AD" w:rsidTr="00C226BA">
        <w:trPr>
          <w:trHeight w:val="879"/>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4</w:t>
            </w:r>
          </w:p>
        </w:tc>
        <w:tc>
          <w:tcPr>
            <w:tcW w:w="5966" w:type="dxa"/>
            <w:shd w:val="clear" w:color="auto" w:fill="auto"/>
          </w:tcPr>
          <w:p w:rsidR="007F63DD" w:rsidRPr="009F60AD" w:rsidRDefault="007F63DD" w:rsidP="00C226BA">
            <w:pPr>
              <w:pStyle w:val="ConsPlusCell"/>
              <w:jc w:val="both"/>
              <w:rPr>
                <w:rFonts w:ascii="Times New Roman" w:hAnsi="Times New Roman" w:cs="Times New Roman"/>
                <w:sz w:val="21"/>
                <w:szCs w:val="21"/>
              </w:rPr>
            </w:pPr>
            <w:r w:rsidRPr="009F60AD">
              <w:rPr>
                <w:rFonts w:ascii="Times New Roman" w:hAnsi="Times New Roman" w:cs="Times New Roman"/>
                <w:sz w:val="21"/>
                <w:szCs w:val="21"/>
              </w:rPr>
              <w:t>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5</w:t>
            </w:r>
          </w:p>
        </w:tc>
        <w:tc>
          <w:tcPr>
            <w:tcW w:w="5966" w:type="dxa"/>
            <w:shd w:val="clear" w:color="auto" w:fill="auto"/>
          </w:tcPr>
          <w:p w:rsidR="007F63DD" w:rsidRPr="009F60AD" w:rsidRDefault="007F63DD" w:rsidP="00C226BA">
            <w:pPr>
              <w:pStyle w:val="ConsPlusCell"/>
              <w:jc w:val="both"/>
              <w:rPr>
                <w:rFonts w:ascii="Times New Roman" w:hAnsi="Times New Roman" w:cs="Times New Roman"/>
                <w:sz w:val="21"/>
                <w:szCs w:val="21"/>
              </w:rPr>
            </w:pPr>
            <w:r w:rsidRPr="009F60AD">
              <w:rPr>
                <w:rFonts w:ascii="Times New Roman" w:hAnsi="Times New Roman" w:cs="Times New Roman"/>
                <w:sz w:val="21"/>
                <w:szCs w:val="21"/>
              </w:rPr>
              <w:t>Среднее время ожидания места для получения дошкольного образования детьми в возрасте от 1,5 до 3 лет, месяцев</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1,3</w:t>
            </w:r>
          </w:p>
        </w:tc>
        <w:tc>
          <w:tcPr>
            <w:tcW w:w="689" w:type="dxa"/>
            <w:shd w:val="clear" w:color="auto" w:fill="auto"/>
          </w:tcPr>
          <w:p w:rsidR="007F63DD" w:rsidRPr="00897A9F" w:rsidRDefault="007F63DD" w:rsidP="008C593B">
            <w:pPr>
              <w:jc w:val="center"/>
              <w:rPr>
                <w:sz w:val="22"/>
                <w:szCs w:val="22"/>
              </w:rPr>
            </w:pPr>
            <w:r w:rsidRPr="00897A9F">
              <w:rPr>
                <w:sz w:val="22"/>
                <w:szCs w:val="22"/>
              </w:rPr>
              <w:t>1,3</w:t>
            </w:r>
          </w:p>
        </w:tc>
        <w:tc>
          <w:tcPr>
            <w:tcW w:w="689" w:type="dxa"/>
            <w:shd w:val="clear" w:color="auto" w:fill="auto"/>
          </w:tcPr>
          <w:p w:rsidR="007F63DD" w:rsidRPr="00897A9F" w:rsidRDefault="007F63DD" w:rsidP="008C593B">
            <w:pPr>
              <w:jc w:val="center"/>
              <w:rPr>
                <w:sz w:val="22"/>
                <w:szCs w:val="22"/>
              </w:rPr>
            </w:pPr>
            <w:r w:rsidRPr="00897A9F">
              <w:rPr>
                <w:sz w:val="22"/>
                <w:szCs w:val="22"/>
              </w:rPr>
              <w:t>1,3</w:t>
            </w:r>
          </w:p>
        </w:tc>
        <w:tc>
          <w:tcPr>
            <w:tcW w:w="684" w:type="dxa"/>
            <w:shd w:val="clear" w:color="auto" w:fill="auto"/>
          </w:tcPr>
          <w:p w:rsidR="007F63DD" w:rsidRPr="009F60AD" w:rsidRDefault="007F63DD" w:rsidP="008C593B">
            <w:pPr>
              <w:jc w:val="center"/>
              <w:rPr>
                <w:sz w:val="21"/>
                <w:szCs w:val="21"/>
              </w:rPr>
            </w:pPr>
            <w:r>
              <w:rPr>
                <w:sz w:val="21"/>
                <w:szCs w:val="21"/>
              </w:rPr>
              <w:t>1,3</w:t>
            </w:r>
          </w:p>
        </w:tc>
        <w:tc>
          <w:tcPr>
            <w:tcW w:w="684" w:type="dxa"/>
            <w:shd w:val="clear" w:color="auto" w:fill="auto"/>
          </w:tcPr>
          <w:p w:rsidR="007F63DD" w:rsidRPr="009F60AD" w:rsidRDefault="007F63DD" w:rsidP="008C593B">
            <w:pPr>
              <w:jc w:val="center"/>
              <w:rPr>
                <w:sz w:val="21"/>
                <w:szCs w:val="21"/>
              </w:rPr>
            </w:pPr>
            <w:r>
              <w:rPr>
                <w:sz w:val="21"/>
                <w:szCs w:val="21"/>
              </w:rPr>
              <w:t>1,3</w:t>
            </w:r>
          </w:p>
        </w:tc>
        <w:tc>
          <w:tcPr>
            <w:tcW w:w="2427" w:type="dxa"/>
            <w:shd w:val="clear" w:color="auto" w:fill="auto"/>
          </w:tcPr>
          <w:p w:rsidR="007F63DD" w:rsidRPr="009F60AD" w:rsidRDefault="007F63DD" w:rsidP="008C593B">
            <w:pPr>
              <w:jc w:val="center"/>
              <w:rPr>
                <w:sz w:val="21"/>
                <w:szCs w:val="21"/>
              </w:rPr>
            </w:pPr>
            <w:r w:rsidRPr="009F60AD">
              <w:rPr>
                <w:sz w:val="21"/>
                <w:szCs w:val="21"/>
              </w:rPr>
              <w:t>1,3</w:t>
            </w:r>
          </w:p>
        </w:tc>
      </w:tr>
      <w:tr w:rsidR="007F63DD" w:rsidRPr="009F60AD" w:rsidTr="00C226BA">
        <w:trPr>
          <w:jc w:val="center"/>
        </w:trPr>
        <w:tc>
          <w:tcPr>
            <w:tcW w:w="732" w:type="dxa"/>
            <w:shd w:val="clear" w:color="auto" w:fill="auto"/>
          </w:tcPr>
          <w:p w:rsidR="007F63DD" w:rsidRPr="006F52FB" w:rsidRDefault="007F63DD" w:rsidP="008C593B">
            <w:pPr>
              <w:jc w:val="center"/>
              <w:rPr>
                <w:sz w:val="21"/>
                <w:szCs w:val="21"/>
              </w:rPr>
            </w:pPr>
            <w:r w:rsidRPr="006F52FB">
              <w:rPr>
                <w:sz w:val="21"/>
                <w:szCs w:val="21"/>
              </w:rPr>
              <w:t>6</w:t>
            </w:r>
          </w:p>
        </w:tc>
        <w:tc>
          <w:tcPr>
            <w:tcW w:w="5966" w:type="dxa"/>
            <w:shd w:val="clear" w:color="auto" w:fill="auto"/>
          </w:tcPr>
          <w:p w:rsidR="007F63DD" w:rsidRPr="006F52FB" w:rsidRDefault="007F63DD" w:rsidP="00C226BA">
            <w:pPr>
              <w:pStyle w:val="ConsPlusCell"/>
              <w:jc w:val="both"/>
              <w:rPr>
                <w:rFonts w:ascii="Times New Roman" w:hAnsi="Times New Roman" w:cs="Times New Roman"/>
                <w:sz w:val="21"/>
                <w:szCs w:val="21"/>
              </w:rPr>
            </w:pPr>
            <w:r w:rsidRPr="006F52FB">
              <w:rPr>
                <w:rFonts w:ascii="Times New Roman" w:hAnsi="Times New Roman" w:cs="Times New Roman"/>
                <w:sz w:val="21"/>
                <w:szCs w:val="21"/>
              </w:rPr>
              <w:t>Численность обучающихся в возрасте 15 - 21 года по основным общеобразовательным программам, человек</w:t>
            </w:r>
          </w:p>
        </w:tc>
        <w:tc>
          <w:tcPr>
            <w:tcW w:w="1525" w:type="dxa"/>
            <w:shd w:val="clear" w:color="auto" w:fill="auto"/>
          </w:tcPr>
          <w:p w:rsidR="007F63DD" w:rsidRPr="006F52FB" w:rsidRDefault="007F63DD" w:rsidP="008C593B">
            <w:pPr>
              <w:pStyle w:val="ConsPlusCell"/>
              <w:jc w:val="center"/>
              <w:rPr>
                <w:rFonts w:ascii="Times New Roman" w:hAnsi="Times New Roman" w:cs="Times New Roman"/>
                <w:sz w:val="21"/>
                <w:szCs w:val="21"/>
              </w:rPr>
            </w:pPr>
            <w:r w:rsidRPr="006F52FB">
              <w:rPr>
                <w:rFonts w:ascii="Times New Roman" w:hAnsi="Times New Roman" w:cs="Times New Roman"/>
                <w:sz w:val="21"/>
                <w:szCs w:val="21"/>
              </w:rPr>
              <w:t>-</w:t>
            </w:r>
          </w:p>
        </w:tc>
        <w:tc>
          <w:tcPr>
            <w:tcW w:w="684" w:type="dxa"/>
            <w:shd w:val="clear" w:color="auto" w:fill="auto"/>
          </w:tcPr>
          <w:p w:rsidR="007F63DD" w:rsidRPr="006F52FB" w:rsidRDefault="007F63DD" w:rsidP="008C593B">
            <w:pPr>
              <w:jc w:val="center"/>
              <w:rPr>
                <w:sz w:val="22"/>
                <w:szCs w:val="22"/>
              </w:rPr>
            </w:pPr>
            <w:r w:rsidRPr="006F52FB">
              <w:rPr>
                <w:sz w:val="22"/>
                <w:szCs w:val="22"/>
              </w:rPr>
              <w:t>-</w:t>
            </w:r>
          </w:p>
        </w:tc>
        <w:tc>
          <w:tcPr>
            <w:tcW w:w="684" w:type="dxa"/>
            <w:shd w:val="clear" w:color="auto" w:fill="auto"/>
          </w:tcPr>
          <w:p w:rsidR="007F63DD" w:rsidRPr="006F52FB" w:rsidRDefault="007F63DD" w:rsidP="008C593B">
            <w:pPr>
              <w:jc w:val="center"/>
              <w:rPr>
                <w:sz w:val="22"/>
                <w:szCs w:val="22"/>
              </w:rPr>
            </w:pPr>
            <w:r w:rsidRPr="006F52FB">
              <w:rPr>
                <w:sz w:val="22"/>
                <w:szCs w:val="22"/>
              </w:rPr>
              <w:t>-</w:t>
            </w:r>
          </w:p>
        </w:tc>
        <w:tc>
          <w:tcPr>
            <w:tcW w:w="684" w:type="dxa"/>
            <w:shd w:val="clear" w:color="auto" w:fill="auto"/>
          </w:tcPr>
          <w:p w:rsidR="007F63DD" w:rsidRPr="006F52FB" w:rsidRDefault="007F63DD" w:rsidP="008C593B">
            <w:pPr>
              <w:jc w:val="center"/>
              <w:rPr>
                <w:sz w:val="22"/>
                <w:szCs w:val="22"/>
              </w:rPr>
            </w:pPr>
            <w:r w:rsidRPr="006F52FB">
              <w:rPr>
                <w:sz w:val="22"/>
                <w:szCs w:val="22"/>
              </w:rPr>
              <w:t>-</w:t>
            </w:r>
          </w:p>
        </w:tc>
        <w:tc>
          <w:tcPr>
            <w:tcW w:w="689" w:type="dxa"/>
            <w:shd w:val="clear" w:color="auto" w:fill="auto"/>
          </w:tcPr>
          <w:p w:rsidR="007F63DD" w:rsidRPr="006F52FB" w:rsidRDefault="007F63DD" w:rsidP="008C593B">
            <w:pPr>
              <w:jc w:val="center"/>
              <w:rPr>
                <w:sz w:val="22"/>
                <w:szCs w:val="22"/>
              </w:rPr>
            </w:pPr>
            <w:r w:rsidRPr="006F52FB">
              <w:rPr>
                <w:sz w:val="22"/>
                <w:szCs w:val="22"/>
              </w:rPr>
              <w:t>735</w:t>
            </w:r>
          </w:p>
        </w:tc>
        <w:tc>
          <w:tcPr>
            <w:tcW w:w="689" w:type="dxa"/>
            <w:shd w:val="clear" w:color="auto" w:fill="auto"/>
          </w:tcPr>
          <w:p w:rsidR="007F63DD" w:rsidRPr="006F52FB" w:rsidRDefault="007F63DD" w:rsidP="008C593B">
            <w:pPr>
              <w:jc w:val="center"/>
              <w:rPr>
                <w:sz w:val="22"/>
                <w:szCs w:val="22"/>
              </w:rPr>
            </w:pPr>
            <w:r w:rsidRPr="006F52FB">
              <w:rPr>
                <w:sz w:val="22"/>
                <w:szCs w:val="22"/>
              </w:rPr>
              <w:t>755</w:t>
            </w:r>
          </w:p>
        </w:tc>
        <w:tc>
          <w:tcPr>
            <w:tcW w:w="689" w:type="dxa"/>
            <w:shd w:val="clear" w:color="auto" w:fill="auto"/>
          </w:tcPr>
          <w:p w:rsidR="007F63DD" w:rsidRPr="006F52FB" w:rsidRDefault="007F63DD" w:rsidP="008C593B">
            <w:pPr>
              <w:jc w:val="center"/>
              <w:rPr>
                <w:sz w:val="22"/>
                <w:szCs w:val="22"/>
              </w:rPr>
            </w:pPr>
            <w:r w:rsidRPr="006F52FB">
              <w:rPr>
                <w:sz w:val="22"/>
                <w:szCs w:val="22"/>
              </w:rPr>
              <w:t>784</w:t>
            </w:r>
          </w:p>
        </w:tc>
        <w:tc>
          <w:tcPr>
            <w:tcW w:w="684" w:type="dxa"/>
            <w:shd w:val="clear" w:color="auto" w:fill="auto"/>
          </w:tcPr>
          <w:p w:rsidR="007F63DD" w:rsidRPr="006F52FB" w:rsidRDefault="007F63DD" w:rsidP="008C593B">
            <w:pPr>
              <w:jc w:val="center"/>
              <w:rPr>
                <w:sz w:val="22"/>
                <w:szCs w:val="22"/>
              </w:rPr>
            </w:pPr>
            <w:r w:rsidRPr="006F52FB">
              <w:rPr>
                <w:sz w:val="22"/>
                <w:szCs w:val="22"/>
              </w:rPr>
              <w:t>805</w:t>
            </w:r>
          </w:p>
        </w:tc>
        <w:tc>
          <w:tcPr>
            <w:tcW w:w="684" w:type="dxa"/>
            <w:shd w:val="clear" w:color="auto" w:fill="auto"/>
          </w:tcPr>
          <w:p w:rsidR="007F63DD" w:rsidRPr="006F52FB" w:rsidRDefault="007F63DD" w:rsidP="008C593B">
            <w:pPr>
              <w:jc w:val="center"/>
              <w:rPr>
                <w:sz w:val="22"/>
                <w:szCs w:val="22"/>
              </w:rPr>
            </w:pPr>
            <w:r w:rsidRPr="006F52FB">
              <w:rPr>
                <w:sz w:val="22"/>
                <w:szCs w:val="22"/>
              </w:rPr>
              <w:t>825</w:t>
            </w:r>
          </w:p>
        </w:tc>
        <w:tc>
          <w:tcPr>
            <w:tcW w:w="2427" w:type="dxa"/>
            <w:shd w:val="clear" w:color="auto" w:fill="auto"/>
          </w:tcPr>
          <w:p w:rsidR="007F63DD" w:rsidRPr="006F52FB" w:rsidRDefault="007F63DD" w:rsidP="008C593B">
            <w:pPr>
              <w:jc w:val="center"/>
              <w:rPr>
                <w:sz w:val="22"/>
                <w:szCs w:val="22"/>
              </w:rPr>
            </w:pPr>
            <w:r w:rsidRPr="006F52FB">
              <w:rPr>
                <w:sz w:val="22"/>
                <w:szCs w:val="22"/>
              </w:rPr>
              <w:t>825</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7</w:t>
            </w:r>
          </w:p>
        </w:tc>
        <w:tc>
          <w:tcPr>
            <w:tcW w:w="5966" w:type="dxa"/>
            <w:shd w:val="clear" w:color="auto" w:fill="auto"/>
          </w:tcPr>
          <w:p w:rsidR="007F63DD" w:rsidRPr="009F60AD" w:rsidRDefault="007F63DD" w:rsidP="00C226BA">
            <w:pPr>
              <w:tabs>
                <w:tab w:val="num" w:pos="0"/>
                <w:tab w:val="left" w:pos="276"/>
              </w:tabs>
              <w:jc w:val="both"/>
              <w:rPr>
                <w:sz w:val="21"/>
                <w:szCs w:val="21"/>
              </w:rPr>
            </w:pPr>
            <w:r w:rsidRPr="009F60AD">
              <w:rPr>
                <w:sz w:val="21"/>
                <w:szCs w:val="21"/>
              </w:rPr>
              <w:t>Доля населения в возрасте 7 – 18 лет, охваченных образованием с учетом образовательных потребностей и запросов учащихся, в том числе имеющих ограниченные возможности здоровья       (в общей численности населения в возрасте 7 – 18 лет),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99</w:t>
            </w:r>
          </w:p>
        </w:tc>
        <w:tc>
          <w:tcPr>
            <w:tcW w:w="684" w:type="dxa"/>
            <w:shd w:val="clear" w:color="auto" w:fill="auto"/>
          </w:tcPr>
          <w:p w:rsidR="007F63DD" w:rsidRPr="00897A9F" w:rsidRDefault="007F63DD" w:rsidP="008C593B">
            <w:pPr>
              <w:jc w:val="center"/>
              <w:rPr>
                <w:sz w:val="22"/>
                <w:szCs w:val="22"/>
              </w:rPr>
            </w:pPr>
            <w:r w:rsidRPr="00897A9F">
              <w:rPr>
                <w:sz w:val="22"/>
                <w:szCs w:val="22"/>
              </w:rPr>
              <w:t>99</w:t>
            </w:r>
          </w:p>
        </w:tc>
        <w:tc>
          <w:tcPr>
            <w:tcW w:w="684" w:type="dxa"/>
            <w:shd w:val="clear" w:color="auto" w:fill="auto"/>
          </w:tcPr>
          <w:p w:rsidR="007F63DD" w:rsidRPr="00897A9F" w:rsidRDefault="007F63DD" w:rsidP="008C593B">
            <w:pPr>
              <w:jc w:val="center"/>
              <w:rPr>
                <w:sz w:val="22"/>
                <w:szCs w:val="22"/>
              </w:rPr>
            </w:pPr>
            <w:r w:rsidRPr="00897A9F">
              <w:rPr>
                <w:sz w:val="22"/>
                <w:szCs w:val="22"/>
              </w:rPr>
              <w:t>99</w:t>
            </w:r>
          </w:p>
        </w:tc>
        <w:tc>
          <w:tcPr>
            <w:tcW w:w="684" w:type="dxa"/>
            <w:shd w:val="clear" w:color="auto" w:fill="auto"/>
          </w:tcPr>
          <w:p w:rsidR="007F63DD" w:rsidRPr="00897A9F" w:rsidRDefault="007F63DD" w:rsidP="008C593B">
            <w:pPr>
              <w:jc w:val="center"/>
              <w:rPr>
                <w:sz w:val="22"/>
                <w:szCs w:val="22"/>
              </w:rPr>
            </w:pPr>
            <w:r w:rsidRPr="00897A9F">
              <w:rPr>
                <w:sz w:val="22"/>
                <w:szCs w:val="22"/>
              </w:rPr>
              <w:t>99</w:t>
            </w:r>
          </w:p>
        </w:tc>
        <w:tc>
          <w:tcPr>
            <w:tcW w:w="689" w:type="dxa"/>
            <w:shd w:val="clear" w:color="auto" w:fill="auto"/>
          </w:tcPr>
          <w:p w:rsidR="007F63DD" w:rsidRPr="00897A9F" w:rsidRDefault="007F63DD" w:rsidP="008C593B">
            <w:pPr>
              <w:jc w:val="center"/>
              <w:rPr>
                <w:sz w:val="22"/>
                <w:szCs w:val="22"/>
              </w:rPr>
            </w:pPr>
            <w:r w:rsidRPr="00897A9F">
              <w:rPr>
                <w:sz w:val="22"/>
                <w:szCs w:val="22"/>
              </w:rPr>
              <w:t>99</w:t>
            </w:r>
          </w:p>
        </w:tc>
        <w:tc>
          <w:tcPr>
            <w:tcW w:w="689" w:type="dxa"/>
            <w:shd w:val="clear" w:color="auto" w:fill="auto"/>
          </w:tcPr>
          <w:p w:rsidR="007F63DD" w:rsidRPr="00897A9F" w:rsidRDefault="007F63DD" w:rsidP="008C593B">
            <w:pPr>
              <w:jc w:val="center"/>
              <w:rPr>
                <w:sz w:val="22"/>
                <w:szCs w:val="22"/>
              </w:rPr>
            </w:pPr>
            <w:r w:rsidRPr="00897A9F">
              <w:rPr>
                <w:sz w:val="22"/>
                <w:szCs w:val="22"/>
              </w:rPr>
              <w:t>99</w:t>
            </w:r>
          </w:p>
        </w:tc>
        <w:tc>
          <w:tcPr>
            <w:tcW w:w="689" w:type="dxa"/>
            <w:shd w:val="clear" w:color="auto" w:fill="auto"/>
          </w:tcPr>
          <w:p w:rsidR="007F63DD" w:rsidRPr="00897A9F" w:rsidRDefault="007F63DD" w:rsidP="008C593B">
            <w:pPr>
              <w:jc w:val="center"/>
              <w:rPr>
                <w:sz w:val="22"/>
                <w:szCs w:val="22"/>
              </w:rPr>
            </w:pPr>
            <w:r w:rsidRPr="00897A9F">
              <w:rPr>
                <w:sz w:val="22"/>
                <w:szCs w:val="22"/>
              </w:rPr>
              <w:t>99</w:t>
            </w:r>
          </w:p>
        </w:tc>
        <w:tc>
          <w:tcPr>
            <w:tcW w:w="684" w:type="dxa"/>
            <w:shd w:val="clear" w:color="auto" w:fill="auto"/>
          </w:tcPr>
          <w:p w:rsidR="007F63DD" w:rsidRPr="009F60AD" w:rsidRDefault="007F63DD" w:rsidP="008C593B">
            <w:pPr>
              <w:jc w:val="center"/>
              <w:rPr>
                <w:sz w:val="21"/>
                <w:szCs w:val="21"/>
              </w:rPr>
            </w:pPr>
            <w:r>
              <w:rPr>
                <w:sz w:val="21"/>
                <w:szCs w:val="21"/>
              </w:rPr>
              <w:t>99</w:t>
            </w:r>
          </w:p>
        </w:tc>
        <w:tc>
          <w:tcPr>
            <w:tcW w:w="684" w:type="dxa"/>
            <w:shd w:val="clear" w:color="auto" w:fill="auto"/>
          </w:tcPr>
          <w:p w:rsidR="007F63DD" w:rsidRPr="009F60AD" w:rsidRDefault="007F63DD" w:rsidP="008C593B">
            <w:pPr>
              <w:jc w:val="center"/>
              <w:rPr>
                <w:sz w:val="21"/>
                <w:szCs w:val="21"/>
              </w:rPr>
            </w:pPr>
            <w:r>
              <w:rPr>
                <w:sz w:val="21"/>
                <w:szCs w:val="21"/>
              </w:rPr>
              <w:t>99</w:t>
            </w:r>
          </w:p>
        </w:tc>
        <w:tc>
          <w:tcPr>
            <w:tcW w:w="2427" w:type="dxa"/>
            <w:shd w:val="clear" w:color="auto" w:fill="auto"/>
          </w:tcPr>
          <w:p w:rsidR="007F63DD" w:rsidRPr="009F60AD" w:rsidRDefault="007F63DD" w:rsidP="008C593B">
            <w:pPr>
              <w:jc w:val="center"/>
              <w:rPr>
                <w:sz w:val="21"/>
                <w:szCs w:val="21"/>
              </w:rPr>
            </w:pPr>
            <w:r w:rsidRPr="009F60AD">
              <w:rPr>
                <w:sz w:val="21"/>
                <w:szCs w:val="21"/>
              </w:rPr>
              <w:t>99</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8</w:t>
            </w:r>
          </w:p>
        </w:tc>
        <w:tc>
          <w:tcPr>
            <w:tcW w:w="5966" w:type="dxa"/>
            <w:shd w:val="clear" w:color="auto" w:fill="auto"/>
          </w:tcPr>
          <w:p w:rsidR="007F63DD" w:rsidRPr="009F60AD" w:rsidRDefault="007F63DD" w:rsidP="008C593B">
            <w:pPr>
              <w:tabs>
                <w:tab w:val="num" w:pos="0"/>
                <w:tab w:val="left" w:pos="276"/>
              </w:tabs>
              <w:jc w:val="both"/>
              <w:rPr>
                <w:sz w:val="21"/>
                <w:szCs w:val="21"/>
              </w:rPr>
            </w:pPr>
            <w:r w:rsidRPr="009F60AD">
              <w:rPr>
                <w:sz w:val="21"/>
                <w:szCs w:val="21"/>
              </w:rPr>
              <w:t>В общеобразовательных учреждениях введены ставки советников директора по воспитанию и взаимодействию с детскими общественными объединениями и обеспечена их деятельность, единиц</w:t>
            </w:r>
          </w:p>
        </w:tc>
        <w:tc>
          <w:tcPr>
            <w:tcW w:w="1525" w:type="dxa"/>
            <w:shd w:val="clear" w:color="auto" w:fill="auto"/>
          </w:tcPr>
          <w:p w:rsidR="007F63DD" w:rsidRPr="009F60AD" w:rsidRDefault="007F63DD" w:rsidP="008C593B">
            <w:pPr>
              <w:jc w:val="center"/>
              <w:rPr>
                <w:sz w:val="21"/>
                <w:szCs w:val="21"/>
              </w:rPr>
            </w:pPr>
            <w:r w:rsidRPr="009F60AD">
              <w:rPr>
                <w:sz w:val="21"/>
                <w:szCs w:val="21"/>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1,25</w:t>
            </w:r>
          </w:p>
        </w:tc>
        <w:tc>
          <w:tcPr>
            <w:tcW w:w="689" w:type="dxa"/>
            <w:shd w:val="clear" w:color="auto" w:fill="auto"/>
          </w:tcPr>
          <w:p w:rsidR="007F63DD" w:rsidRPr="00897A9F" w:rsidRDefault="007F63DD" w:rsidP="008C593B">
            <w:pPr>
              <w:jc w:val="center"/>
              <w:rPr>
                <w:sz w:val="22"/>
                <w:szCs w:val="22"/>
              </w:rPr>
            </w:pPr>
            <w:r w:rsidRPr="00897A9F">
              <w:rPr>
                <w:sz w:val="22"/>
                <w:szCs w:val="22"/>
              </w:rPr>
              <w:t>1,25</w:t>
            </w:r>
          </w:p>
        </w:tc>
        <w:tc>
          <w:tcPr>
            <w:tcW w:w="689" w:type="dxa"/>
            <w:shd w:val="clear" w:color="auto" w:fill="auto"/>
          </w:tcPr>
          <w:p w:rsidR="007F63DD" w:rsidRPr="00897A9F" w:rsidRDefault="007F63DD" w:rsidP="008C593B">
            <w:pPr>
              <w:jc w:val="center"/>
              <w:rPr>
                <w:sz w:val="22"/>
                <w:szCs w:val="22"/>
              </w:rPr>
            </w:pPr>
            <w:r w:rsidRPr="00897A9F">
              <w:rPr>
                <w:sz w:val="22"/>
                <w:szCs w:val="22"/>
              </w:rPr>
              <w:t>1,25</w:t>
            </w:r>
          </w:p>
        </w:tc>
        <w:tc>
          <w:tcPr>
            <w:tcW w:w="684" w:type="dxa"/>
            <w:shd w:val="clear" w:color="auto" w:fill="auto"/>
          </w:tcPr>
          <w:p w:rsidR="007F63DD" w:rsidRPr="009F60AD" w:rsidRDefault="007F63DD" w:rsidP="008C593B">
            <w:pPr>
              <w:jc w:val="center"/>
              <w:rPr>
                <w:sz w:val="21"/>
                <w:szCs w:val="21"/>
              </w:rPr>
            </w:pPr>
            <w:r>
              <w:rPr>
                <w:sz w:val="21"/>
                <w:szCs w:val="21"/>
              </w:rPr>
              <w:t>1,25</w:t>
            </w:r>
          </w:p>
        </w:tc>
        <w:tc>
          <w:tcPr>
            <w:tcW w:w="684" w:type="dxa"/>
            <w:shd w:val="clear" w:color="auto" w:fill="auto"/>
          </w:tcPr>
          <w:p w:rsidR="007F63DD" w:rsidRPr="009F60AD" w:rsidRDefault="007F63DD" w:rsidP="008C593B">
            <w:pPr>
              <w:jc w:val="center"/>
              <w:rPr>
                <w:sz w:val="21"/>
                <w:szCs w:val="21"/>
              </w:rPr>
            </w:pPr>
            <w:r>
              <w:rPr>
                <w:sz w:val="21"/>
                <w:szCs w:val="21"/>
              </w:rPr>
              <w:t>1,25</w:t>
            </w:r>
          </w:p>
        </w:tc>
        <w:tc>
          <w:tcPr>
            <w:tcW w:w="2427" w:type="dxa"/>
            <w:shd w:val="clear" w:color="auto" w:fill="auto"/>
          </w:tcPr>
          <w:p w:rsidR="007F63DD" w:rsidRPr="009F60AD" w:rsidRDefault="007F63DD" w:rsidP="008C593B">
            <w:pPr>
              <w:jc w:val="center"/>
              <w:rPr>
                <w:sz w:val="21"/>
                <w:szCs w:val="21"/>
              </w:rPr>
            </w:pPr>
            <w:r w:rsidRPr="009F60AD">
              <w:rPr>
                <w:sz w:val="21"/>
                <w:szCs w:val="21"/>
              </w:rPr>
              <w:t>1,25</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lastRenderedPageBreak/>
              <w:t>9</w:t>
            </w:r>
          </w:p>
        </w:tc>
        <w:tc>
          <w:tcPr>
            <w:tcW w:w="5966" w:type="dxa"/>
            <w:shd w:val="clear" w:color="auto" w:fill="auto"/>
          </w:tcPr>
          <w:p w:rsidR="007F63DD" w:rsidRPr="009F60AD" w:rsidRDefault="007F63DD" w:rsidP="008C593B">
            <w:pPr>
              <w:tabs>
                <w:tab w:val="num" w:pos="0"/>
                <w:tab w:val="left" w:pos="276"/>
              </w:tabs>
              <w:jc w:val="both"/>
              <w:rPr>
                <w:sz w:val="21"/>
                <w:szCs w:val="21"/>
              </w:rPr>
            </w:pPr>
            <w:r w:rsidRPr="009F60AD">
              <w:rPr>
                <w:sz w:val="21"/>
                <w:szCs w:val="21"/>
              </w:rPr>
              <w:t>Отношение среднемесячной заработной платы педагогических работников общеобразовательных учреждений  к  среднемесячной    заработной   плате в Ханты-Мансийском автономном округе – Югре,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Pr>
                <w:sz w:val="21"/>
                <w:szCs w:val="21"/>
              </w:rPr>
              <w:t>10</w:t>
            </w:r>
          </w:p>
        </w:tc>
        <w:tc>
          <w:tcPr>
            <w:tcW w:w="5966" w:type="dxa"/>
            <w:shd w:val="clear" w:color="auto" w:fill="auto"/>
          </w:tcPr>
          <w:p w:rsidR="007F63DD" w:rsidRPr="00A06967" w:rsidRDefault="007F63DD" w:rsidP="008C593B">
            <w:pPr>
              <w:tabs>
                <w:tab w:val="num" w:pos="0"/>
                <w:tab w:val="left" w:pos="276"/>
              </w:tabs>
              <w:jc w:val="both"/>
              <w:rPr>
                <w:sz w:val="21"/>
                <w:szCs w:val="21"/>
              </w:rPr>
            </w:pPr>
            <w:r w:rsidRPr="00A06967">
              <w:rPr>
                <w:rStyle w:val="fontstyle01"/>
                <w:sz w:val="21"/>
                <w:szCs w:val="21"/>
              </w:rPr>
              <w:t>Доля выпускников 11 классов в местах традиционного проживания</w:t>
            </w:r>
            <w:r w:rsidRPr="00A06967">
              <w:rPr>
                <w:color w:val="000000"/>
                <w:sz w:val="21"/>
                <w:szCs w:val="21"/>
              </w:rPr>
              <w:t xml:space="preserve"> </w:t>
            </w:r>
            <w:r w:rsidRPr="00A06967">
              <w:rPr>
                <w:rStyle w:val="fontstyle01"/>
                <w:sz w:val="21"/>
                <w:szCs w:val="21"/>
              </w:rPr>
              <w:t>и традиционной хозяйственной деятельности коренных малочисленных</w:t>
            </w:r>
            <w:r w:rsidRPr="00A06967">
              <w:rPr>
                <w:color w:val="000000"/>
                <w:sz w:val="21"/>
                <w:szCs w:val="21"/>
              </w:rPr>
              <w:t xml:space="preserve"> </w:t>
            </w:r>
            <w:r w:rsidRPr="00A06967">
              <w:rPr>
                <w:rStyle w:val="fontstyle01"/>
                <w:sz w:val="21"/>
                <w:szCs w:val="21"/>
              </w:rPr>
              <w:t>народов Севера, продолживших обучение в профессиональных</w:t>
            </w:r>
            <w:r w:rsidRPr="00A06967">
              <w:rPr>
                <w:color w:val="000000"/>
                <w:sz w:val="21"/>
                <w:szCs w:val="21"/>
              </w:rPr>
              <w:t xml:space="preserve"> </w:t>
            </w:r>
            <w:r w:rsidRPr="00A06967">
              <w:rPr>
                <w:rStyle w:val="fontstyle01"/>
                <w:sz w:val="21"/>
                <w:szCs w:val="21"/>
              </w:rPr>
              <w:t>образовательных организациях или образовательных организациях высшего</w:t>
            </w:r>
            <w:r w:rsidRPr="00A06967">
              <w:rPr>
                <w:color w:val="000000"/>
                <w:sz w:val="21"/>
                <w:szCs w:val="21"/>
              </w:rPr>
              <w:t xml:space="preserve"> </w:t>
            </w:r>
            <w:r w:rsidRPr="00A06967">
              <w:rPr>
                <w:rStyle w:val="fontstyle01"/>
                <w:sz w:val="21"/>
                <w:szCs w:val="21"/>
              </w:rPr>
              <w:t>образования от общей численности выпускников</w:t>
            </w:r>
            <w:r w:rsidRPr="00A06967">
              <w:rPr>
                <w:color w:val="000000"/>
                <w:sz w:val="21"/>
                <w:szCs w:val="21"/>
              </w:rPr>
              <w:t xml:space="preserve"> </w:t>
            </w:r>
            <w:r w:rsidRPr="00A06967">
              <w:rPr>
                <w:rStyle w:val="fontstyle01"/>
                <w:sz w:val="21"/>
                <w:szCs w:val="21"/>
              </w:rPr>
              <w:t>из числа коренных малочисленных народов Севера,%</w:t>
            </w:r>
          </w:p>
        </w:tc>
        <w:tc>
          <w:tcPr>
            <w:tcW w:w="1525"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DA1E8A" w:rsidRDefault="007F63DD" w:rsidP="008C593B">
            <w:pPr>
              <w:jc w:val="center"/>
              <w:rPr>
                <w:sz w:val="21"/>
                <w:szCs w:val="21"/>
              </w:rPr>
            </w:pPr>
            <w:r w:rsidRPr="00DA1E8A">
              <w:rPr>
                <w:sz w:val="21"/>
                <w:szCs w:val="21"/>
              </w:rPr>
              <w:t>90</w:t>
            </w:r>
          </w:p>
        </w:tc>
        <w:tc>
          <w:tcPr>
            <w:tcW w:w="689" w:type="dxa"/>
            <w:shd w:val="clear" w:color="auto" w:fill="auto"/>
          </w:tcPr>
          <w:p w:rsidR="007F63DD" w:rsidRPr="00DA1E8A" w:rsidRDefault="007F63DD" w:rsidP="008C593B">
            <w:pPr>
              <w:jc w:val="center"/>
              <w:rPr>
                <w:sz w:val="21"/>
                <w:szCs w:val="21"/>
              </w:rPr>
            </w:pPr>
            <w:r w:rsidRPr="00DA1E8A">
              <w:rPr>
                <w:sz w:val="21"/>
                <w:szCs w:val="21"/>
              </w:rPr>
              <w:t>90</w:t>
            </w:r>
          </w:p>
        </w:tc>
        <w:tc>
          <w:tcPr>
            <w:tcW w:w="684" w:type="dxa"/>
            <w:shd w:val="clear" w:color="auto" w:fill="auto"/>
          </w:tcPr>
          <w:p w:rsidR="007F63DD" w:rsidRPr="00DA1E8A" w:rsidRDefault="007F63DD" w:rsidP="008C593B">
            <w:pPr>
              <w:jc w:val="center"/>
              <w:rPr>
                <w:sz w:val="21"/>
                <w:szCs w:val="21"/>
              </w:rPr>
            </w:pPr>
            <w:r w:rsidRPr="00DA1E8A">
              <w:rPr>
                <w:sz w:val="21"/>
                <w:szCs w:val="21"/>
              </w:rPr>
              <w:t>90</w:t>
            </w:r>
          </w:p>
        </w:tc>
        <w:tc>
          <w:tcPr>
            <w:tcW w:w="684" w:type="dxa"/>
            <w:shd w:val="clear" w:color="auto" w:fill="auto"/>
          </w:tcPr>
          <w:p w:rsidR="007F63DD" w:rsidRPr="00DA1E8A" w:rsidRDefault="007F63DD" w:rsidP="008C593B">
            <w:pPr>
              <w:jc w:val="center"/>
              <w:rPr>
                <w:sz w:val="21"/>
                <w:szCs w:val="21"/>
              </w:rPr>
            </w:pPr>
            <w:r w:rsidRPr="00DA1E8A">
              <w:rPr>
                <w:sz w:val="21"/>
                <w:szCs w:val="21"/>
              </w:rPr>
              <w:t>90</w:t>
            </w:r>
          </w:p>
        </w:tc>
        <w:tc>
          <w:tcPr>
            <w:tcW w:w="2427" w:type="dxa"/>
            <w:shd w:val="clear" w:color="auto" w:fill="auto"/>
          </w:tcPr>
          <w:p w:rsidR="007F63DD" w:rsidRPr="00DA1E8A" w:rsidRDefault="007F63DD" w:rsidP="008C593B">
            <w:pPr>
              <w:jc w:val="center"/>
              <w:rPr>
                <w:sz w:val="21"/>
                <w:szCs w:val="21"/>
              </w:rPr>
            </w:pPr>
            <w:r w:rsidRPr="00DA1E8A">
              <w:rPr>
                <w:sz w:val="21"/>
                <w:szCs w:val="21"/>
              </w:rPr>
              <w:t>90</w:t>
            </w:r>
          </w:p>
        </w:tc>
      </w:tr>
      <w:tr w:rsidR="007F63DD" w:rsidRPr="00755DEF" w:rsidTr="00C226BA">
        <w:trPr>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11</w:t>
            </w:r>
          </w:p>
        </w:tc>
        <w:tc>
          <w:tcPr>
            <w:tcW w:w="5966" w:type="dxa"/>
            <w:shd w:val="clear" w:color="auto" w:fill="auto"/>
          </w:tcPr>
          <w:p w:rsidR="007F63DD" w:rsidRPr="00755DEF" w:rsidRDefault="007F63DD" w:rsidP="008C593B">
            <w:pPr>
              <w:jc w:val="both"/>
              <w:rPr>
                <w:sz w:val="21"/>
                <w:szCs w:val="21"/>
              </w:rPr>
            </w:pPr>
            <w:r w:rsidRPr="00755DEF">
              <w:rPr>
                <w:sz w:val="21"/>
                <w:szCs w:val="21"/>
              </w:rPr>
              <w:t>Доля детей в возрасте от 5 до 18 лет, охваченных дополнительным образованием, %</w:t>
            </w:r>
          </w:p>
        </w:tc>
        <w:tc>
          <w:tcPr>
            <w:tcW w:w="1525" w:type="dxa"/>
            <w:shd w:val="clear" w:color="auto" w:fill="auto"/>
          </w:tcPr>
          <w:p w:rsidR="007F63DD" w:rsidRPr="00724544" w:rsidRDefault="007F63DD" w:rsidP="008C593B">
            <w:pPr>
              <w:jc w:val="center"/>
              <w:rPr>
                <w:sz w:val="21"/>
                <w:szCs w:val="21"/>
              </w:rPr>
            </w:pPr>
            <w:r w:rsidRPr="00724544">
              <w:rPr>
                <w:sz w:val="21"/>
                <w:szCs w:val="21"/>
              </w:rPr>
              <w:t>72,3</w:t>
            </w:r>
          </w:p>
        </w:tc>
        <w:tc>
          <w:tcPr>
            <w:tcW w:w="684" w:type="dxa"/>
            <w:shd w:val="clear" w:color="auto" w:fill="auto"/>
          </w:tcPr>
          <w:p w:rsidR="007F63DD" w:rsidRPr="00724544" w:rsidRDefault="007F63DD" w:rsidP="008C593B">
            <w:pPr>
              <w:jc w:val="center"/>
              <w:rPr>
                <w:sz w:val="21"/>
                <w:szCs w:val="21"/>
              </w:rPr>
            </w:pPr>
            <w:r w:rsidRPr="00724544">
              <w:rPr>
                <w:sz w:val="21"/>
                <w:szCs w:val="21"/>
              </w:rPr>
              <w:t>80</w:t>
            </w:r>
          </w:p>
        </w:tc>
        <w:tc>
          <w:tcPr>
            <w:tcW w:w="684" w:type="dxa"/>
            <w:shd w:val="clear" w:color="auto" w:fill="auto"/>
          </w:tcPr>
          <w:p w:rsidR="007F63DD" w:rsidRPr="00724544" w:rsidRDefault="007F63DD" w:rsidP="008C593B">
            <w:pPr>
              <w:jc w:val="center"/>
              <w:rPr>
                <w:sz w:val="21"/>
                <w:szCs w:val="21"/>
              </w:rPr>
            </w:pPr>
            <w:r w:rsidRPr="00724544">
              <w:rPr>
                <w:sz w:val="21"/>
                <w:szCs w:val="21"/>
              </w:rPr>
              <w:t>80</w:t>
            </w:r>
          </w:p>
        </w:tc>
        <w:tc>
          <w:tcPr>
            <w:tcW w:w="684" w:type="dxa"/>
            <w:shd w:val="clear" w:color="auto" w:fill="auto"/>
          </w:tcPr>
          <w:p w:rsidR="007F63DD" w:rsidRPr="00724544" w:rsidRDefault="007F63DD" w:rsidP="008C593B">
            <w:pPr>
              <w:jc w:val="center"/>
              <w:rPr>
                <w:sz w:val="21"/>
                <w:szCs w:val="21"/>
              </w:rPr>
            </w:pPr>
            <w:r w:rsidRPr="00724544">
              <w:rPr>
                <w:sz w:val="21"/>
                <w:szCs w:val="21"/>
              </w:rPr>
              <w:t>81</w:t>
            </w:r>
          </w:p>
        </w:tc>
        <w:tc>
          <w:tcPr>
            <w:tcW w:w="689" w:type="dxa"/>
            <w:shd w:val="clear" w:color="auto" w:fill="auto"/>
          </w:tcPr>
          <w:p w:rsidR="007F63DD" w:rsidRPr="00724544" w:rsidRDefault="007F63DD" w:rsidP="008C593B">
            <w:pPr>
              <w:jc w:val="center"/>
              <w:rPr>
                <w:sz w:val="21"/>
                <w:szCs w:val="21"/>
              </w:rPr>
            </w:pPr>
            <w:r w:rsidRPr="00724544">
              <w:rPr>
                <w:sz w:val="21"/>
                <w:szCs w:val="21"/>
              </w:rPr>
              <w:t>86,9</w:t>
            </w:r>
          </w:p>
        </w:tc>
        <w:tc>
          <w:tcPr>
            <w:tcW w:w="689" w:type="dxa"/>
            <w:shd w:val="clear" w:color="auto" w:fill="auto"/>
          </w:tcPr>
          <w:p w:rsidR="007F63DD" w:rsidRPr="00724544" w:rsidRDefault="007F63DD" w:rsidP="008C593B">
            <w:pPr>
              <w:jc w:val="center"/>
              <w:rPr>
                <w:sz w:val="21"/>
                <w:szCs w:val="21"/>
              </w:rPr>
            </w:pPr>
            <w:r w:rsidRPr="00724544">
              <w:rPr>
                <w:sz w:val="21"/>
                <w:szCs w:val="21"/>
              </w:rPr>
              <w:t>87</w:t>
            </w:r>
          </w:p>
        </w:tc>
        <w:tc>
          <w:tcPr>
            <w:tcW w:w="689" w:type="dxa"/>
            <w:shd w:val="clear" w:color="auto" w:fill="auto"/>
          </w:tcPr>
          <w:p w:rsidR="007F63DD" w:rsidRPr="00724544" w:rsidRDefault="007F63DD" w:rsidP="008C593B">
            <w:pPr>
              <w:jc w:val="center"/>
              <w:rPr>
                <w:sz w:val="21"/>
                <w:szCs w:val="21"/>
              </w:rPr>
            </w:pPr>
            <w:r w:rsidRPr="00724544">
              <w:rPr>
                <w:sz w:val="21"/>
                <w:szCs w:val="21"/>
              </w:rPr>
              <w:t>87,5</w:t>
            </w:r>
          </w:p>
        </w:tc>
        <w:tc>
          <w:tcPr>
            <w:tcW w:w="684" w:type="dxa"/>
            <w:shd w:val="clear" w:color="auto" w:fill="auto"/>
          </w:tcPr>
          <w:p w:rsidR="007F63DD" w:rsidRPr="00724544" w:rsidRDefault="007F63DD" w:rsidP="008C593B">
            <w:pPr>
              <w:jc w:val="center"/>
              <w:rPr>
                <w:sz w:val="21"/>
                <w:szCs w:val="21"/>
              </w:rPr>
            </w:pPr>
            <w:r w:rsidRPr="00724544">
              <w:rPr>
                <w:sz w:val="21"/>
                <w:szCs w:val="21"/>
              </w:rPr>
              <w:t>87,7</w:t>
            </w:r>
          </w:p>
        </w:tc>
        <w:tc>
          <w:tcPr>
            <w:tcW w:w="684" w:type="dxa"/>
            <w:shd w:val="clear" w:color="auto" w:fill="auto"/>
          </w:tcPr>
          <w:p w:rsidR="007F63DD" w:rsidRPr="00724544" w:rsidRDefault="007F63DD" w:rsidP="008C593B">
            <w:pPr>
              <w:jc w:val="center"/>
              <w:rPr>
                <w:sz w:val="21"/>
                <w:szCs w:val="21"/>
              </w:rPr>
            </w:pPr>
            <w:r w:rsidRPr="00724544">
              <w:rPr>
                <w:sz w:val="21"/>
                <w:szCs w:val="21"/>
              </w:rPr>
              <w:t>87,9</w:t>
            </w:r>
          </w:p>
        </w:tc>
        <w:tc>
          <w:tcPr>
            <w:tcW w:w="2427" w:type="dxa"/>
            <w:shd w:val="clear" w:color="auto" w:fill="auto"/>
          </w:tcPr>
          <w:p w:rsidR="007F63DD" w:rsidRPr="00724544" w:rsidRDefault="007F63DD" w:rsidP="008C593B">
            <w:pPr>
              <w:jc w:val="center"/>
              <w:rPr>
                <w:sz w:val="21"/>
                <w:szCs w:val="21"/>
              </w:rPr>
            </w:pPr>
            <w:r w:rsidRPr="00724544">
              <w:rPr>
                <w:sz w:val="21"/>
                <w:szCs w:val="21"/>
              </w:rPr>
              <w:t>87,9</w:t>
            </w:r>
          </w:p>
        </w:tc>
      </w:tr>
      <w:tr w:rsidR="007F63DD" w:rsidRPr="00755DEF" w:rsidTr="00C226BA">
        <w:trPr>
          <w:trHeight w:val="664"/>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12</w:t>
            </w:r>
          </w:p>
        </w:tc>
        <w:tc>
          <w:tcPr>
            <w:tcW w:w="5966" w:type="dxa"/>
            <w:shd w:val="clear" w:color="auto" w:fill="auto"/>
          </w:tcPr>
          <w:p w:rsidR="007F63DD" w:rsidRPr="00755DEF" w:rsidRDefault="007F63DD" w:rsidP="008C593B">
            <w:pPr>
              <w:tabs>
                <w:tab w:val="left" w:pos="-1260"/>
                <w:tab w:val="left" w:pos="5220"/>
              </w:tabs>
              <w:jc w:val="both"/>
              <w:rPr>
                <w:sz w:val="21"/>
                <w:szCs w:val="21"/>
              </w:rPr>
            </w:pPr>
            <w:r w:rsidRPr="00755DEF">
              <w:rPr>
                <w:sz w:val="21"/>
                <w:szCs w:val="21"/>
              </w:rPr>
              <w:t>Охват детей деятельностью регионального центра выявления, поддержки и развития способностей и талантов у детей, молодежи, технопарков «</w:t>
            </w:r>
            <w:proofErr w:type="spellStart"/>
            <w:r w:rsidRPr="00755DEF">
              <w:rPr>
                <w:sz w:val="21"/>
                <w:szCs w:val="21"/>
              </w:rPr>
              <w:t>Кванториум</w:t>
            </w:r>
            <w:proofErr w:type="spellEnd"/>
            <w:r w:rsidRPr="00755DEF">
              <w:rPr>
                <w:sz w:val="21"/>
                <w:szCs w:val="21"/>
              </w:rPr>
              <w:t>», «IT-куб», %</w:t>
            </w:r>
          </w:p>
        </w:tc>
        <w:tc>
          <w:tcPr>
            <w:tcW w:w="1525"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DA1E8A" w:rsidRDefault="007F63DD" w:rsidP="008C593B">
            <w:pPr>
              <w:jc w:val="center"/>
              <w:rPr>
                <w:sz w:val="21"/>
                <w:szCs w:val="21"/>
              </w:rPr>
            </w:pPr>
            <w:r w:rsidRPr="00DA1E8A">
              <w:rPr>
                <w:sz w:val="21"/>
                <w:szCs w:val="21"/>
              </w:rPr>
              <w:t>46,4</w:t>
            </w:r>
          </w:p>
        </w:tc>
        <w:tc>
          <w:tcPr>
            <w:tcW w:w="689" w:type="dxa"/>
            <w:shd w:val="clear" w:color="auto" w:fill="auto"/>
          </w:tcPr>
          <w:p w:rsidR="007F63DD" w:rsidRPr="00DA1E8A" w:rsidRDefault="007F63DD" w:rsidP="008C593B">
            <w:pPr>
              <w:jc w:val="center"/>
              <w:rPr>
                <w:sz w:val="21"/>
                <w:szCs w:val="21"/>
              </w:rPr>
            </w:pPr>
            <w:r w:rsidRPr="00DA1E8A">
              <w:rPr>
                <w:sz w:val="21"/>
                <w:szCs w:val="21"/>
              </w:rPr>
              <w:t>24,1</w:t>
            </w:r>
          </w:p>
        </w:tc>
        <w:tc>
          <w:tcPr>
            <w:tcW w:w="689" w:type="dxa"/>
            <w:shd w:val="clear" w:color="auto" w:fill="auto"/>
          </w:tcPr>
          <w:p w:rsidR="007F63DD" w:rsidRPr="00DA1E8A" w:rsidRDefault="007F63DD" w:rsidP="008C593B">
            <w:pPr>
              <w:jc w:val="center"/>
              <w:rPr>
                <w:sz w:val="21"/>
                <w:szCs w:val="21"/>
              </w:rPr>
            </w:pPr>
            <w:r w:rsidRPr="00DA1E8A">
              <w:rPr>
                <w:sz w:val="21"/>
                <w:szCs w:val="21"/>
              </w:rPr>
              <w:t>45,1</w:t>
            </w:r>
          </w:p>
        </w:tc>
        <w:tc>
          <w:tcPr>
            <w:tcW w:w="684" w:type="dxa"/>
            <w:shd w:val="clear" w:color="auto" w:fill="auto"/>
          </w:tcPr>
          <w:p w:rsidR="007F63DD" w:rsidRPr="00DA1E8A" w:rsidRDefault="007F63DD" w:rsidP="008C593B">
            <w:pPr>
              <w:jc w:val="center"/>
              <w:rPr>
                <w:sz w:val="21"/>
                <w:szCs w:val="21"/>
              </w:rPr>
            </w:pPr>
            <w:r w:rsidRPr="00DA1E8A">
              <w:rPr>
                <w:sz w:val="21"/>
                <w:szCs w:val="21"/>
              </w:rPr>
              <w:t>45,1</w:t>
            </w:r>
          </w:p>
        </w:tc>
        <w:tc>
          <w:tcPr>
            <w:tcW w:w="684" w:type="dxa"/>
            <w:shd w:val="clear" w:color="auto" w:fill="auto"/>
          </w:tcPr>
          <w:p w:rsidR="007F63DD" w:rsidRPr="00DA1E8A" w:rsidRDefault="007F63DD" w:rsidP="008C593B">
            <w:pPr>
              <w:jc w:val="center"/>
              <w:rPr>
                <w:sz w:val="21"/>
                <w:szCs w:val="21"/>
              </w:rPr>
            </w:pPr>
            <w:r w:rsidRPr="00DA1E8A">
              <w:rPr>
                <w:sz w:val="21"/>
                <w:szCs w:val="21"/>
              </w:rPr>
              <w:t>45,1</w:t>
            </w:r>
          </w:p>
        </w:tc>
        <w:tc>
          <w:tcPr>
            <w:tcW w:w="2427" w:type="dxa"/>
            <w:shd w:val="clear" w:color="auto" w:fill="auto"/>
          </w:tcPr>
          <w:p w:rsidR="007F63DD" w:rsidRPr="00DA1E8A" w:rsidRDefault="007F63DD" w:rsidP="008C593B">
            <w:pPr>
              <w:jc w:val="center"/>
              <w:rPr>
                <w:sz w:val="21"/>
                <w:szCs w:val="21"/>
              </w:rPr>
            </w:pPr>
            <w:r w:rsidRPr="00DA1E8A">
              <w:rPr>
                <w:sz w:val="21"/>
                <w:szCs w:val="21"/>
              </w:rPr>
              <w:t>45,1</w:t>
            </w:r>
          </w:p>
        </w:tc>
      </w:tr>
      <w:tr w:rsidR="007F63DD" w:rsidRPr="009F60AD" w:rsidTr="00C226BA">
        <w:trPr>
          <w:trHeight w:val="924"/>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13</w:t>
            </w:r>
          </w:p>
        </w:tc>
        <w:tc>
          <w:tcPr>
            <w:tcW w:w="5966" w:type="dxa"/>
            <w:shd w:val="clear" w:color="auto" w:fill="auto"/>
          </w:tcPr>
          <w:p w:rsidR="007F63DD" w:rsidRPr="00755DEF" w:rsidRDefault="007F63DD" w:rsidP="008C593B">
            <w:pPr>
              <w:tabs>
                <w:tab w:val="left" w:pos="-1260"/>
                <w:tab w:val="left" w:pos="5220"/>
              </w:tabs>
              <w:jc w:val="both"/>
              <w:rPr>
                <w:sz w:val="21"/>
                <w:szCs w:val="21"/>
              </w:rPr>
            </w:pPr>
            <w:r w:rsidRPr="00755DEF">
              <w:rPr>
                <w:sz w:val="21"/>
                <w:szCs w:val="21"/>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 %</w:t>
            </w:r>
          </w:p>
        </w:tc>
        <w:tc>
          <w:tcPr>
            <w:tcW w:w="1525"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6F52FB" w:rsidRDefault="007F63DD" w:rsidP="008C593B">
            <w:pPr>
              <w:jc w:val="center"/>
              <w:rPr>
                <w:sz w:val="22"/>
                <w:szCs w:val="22"/>
              </w:rPr>
            </w:pPr>
            <w:r w:rsidRPr="006F52FB">
              <w:rPr>
                <w:sz w:val="22"/>
                <w:szCs w:val="22"/>
              </w:rPr>
              <w:t>30</w:t>
            </w:r>
          </w:p>
        </w:tc>
        <w:tc>
          <w:tcPr>
            <w:tcW w:w="689" w:type="dxa"/>
            <w:shd w:val="clear" w:color="auto" w:fill="auto"/>
          </w:tcPr>
          <w:p w:rsidR="007F63DD" w:rsidRPr="006F52FB" w:rsidRDefault="007F63DD" w:rsidP="008C593B">
            <w:pPr>
              <w:jc w:val="center"/>
              <w:rPr>
                <w:sz w:val="22"/>
                <w:szCs w:val="22"/>
              </w:rPr>
            </w:pPr>
            <w:r w:rsidRPr="006F52FB">
              <w:rPr>
                <w:sz w:val="22"/>
                <w:szCs w:val="22"/>
              </w:rPr>
              <w:t>37</w:t>
            </w:r>
          </w:p>
        </w:tc>
        <w:tc>
          <w:tcPr>
            <w:tcW w:w="689" w:type="dxa"/>
            <w:shd w:val="clear" w:color="auto" w:fill="auto"/>
          </w:tcPr>
          <w:p w:rsidR="007F63DD" w:rsidRPr="006F52FB" w:rsidRDefault="007F63DD" w:rsidP="008C593B">
            <w:pPr>
              <w:jc w:val="center"/>
              <w:rPr>
                <w:sz w:val="22"/>
                <w:szCs w:val="22"/>
              </w:rPr>
            </w:pPr>
            <w:r w:rsidRPr="006F52FB">
              <w:rPr>
                <w:sz w:val="22"/>
                <w:szCs w:val="22"/>
              </w:rPr>
              <w:t>37</w:t>
            </w:r>
          </w:p>
        </w:tc>
        <w:tc>
          <w:tcPr>
            <w:tcW w:w="684" w:type="dxa"/>
            <w:shd w:val="clear" w:color="auto" w:fill="auto"/>
          </w:tcPr>
          <w:p w:rsidR="007F63DD" w:rsidRPr="006F52FB" w:rsidRDefault="007F63DD" w:rsidP="008C593B">
            <w:pPr>
              <w:jc w:val="center"/>
              <w:rPr>
                <w:sz w:val="22"/>
                <w:szCs w:val="22"/>
              </w:rPr>
            </w:pPr>
            <w:r w:rsidRPr="006F52FB">
              <w:rPr>
                <w:sz w:val="22"/>
                <w:szCs w:val="22"/>
              </w:rPr>
              <w:t>37</w:t>
            </w:r>
          </w:p>
        </w:tc>
        <w:tc>
          <w:tcPr>
            <w:tcW w:w="684" w:type="dxa"/>
            <w:shd w:val="clear" w:color="auto" w:fill="auto"/>
          </w:tcPr>
          <w:p w:rsidR="007F63DD" w:rsidRPr="006F52FB" w:rsidRDefault="007F63DD" w:rsidP="008C593B">
            <w:pPr>
              <w:jc w:val="center"/>
              <w:rPr>
                <w:sz w:val="22"/>
                <w:szCs w:val="22"/>
              </w:rPr>
            </w:pPr>
            <w:r w:rsidRPr="006F52FB">
              <w:rPr>
                <w:sz w:val="22"/>
                <w:szCs w:val="22"/>
              </w:rPr>
              <w:t>37</w:t>
            </w:r>
          </w:p>
        </w:tc>
        <w:tc>
          <w:tcPr>
            <w:tcW w:w="2427" w:type="dxa"/>
            <w:shd w:val="clear" w:color="auto" w:fill="auto"/>
          </w:tcPr>
          <w:p w:rsidR="007F63DD" w:rsidRPr="006F52FB" w:rsidRDefault="007F63DD" w:rsidP="008C593B">
            <w:pPr>
              <w:jc w:val="center"/>
              <w:rPr>
                <w:sz w:val="22"/>
                <w:szCs w:val="22"/>
              </w:rPr>
            </w:pPr>
            <w:r w:rsidRPr="006F52FB">
              <w:rPr>
                <w:sz w:val="22"/>
                <w:szCs w:val="22"/>
              </w:rPr>
              <w:t>37</w:t>
            </w:r>
          </w:p>
        </w:tc>
      </w:tr>
      <w:tr w:rsidR="007F63DD" w:rsidRPr="009F60AD" w:rsidTr="00C226BA">
        <w:trPr>
          <w:trHeight w:val="954"/>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1</w:t>
            </w:r>
            <w:r>
              <w:rPr>
                <w:sz w:val="21"/>
                <w:szCs w:val="21"/>
              </w:rPr>
              <w:t>4</w:t>
            </w:r>
          </w:p>
        </w:tc>
        <w:tc>
          <w:tcPr>
            <w:tcW w:w="5966" w:type="dxa"/>
            <w:shd w:val="clear" w:color="auto" w:fill="auto"/>
          </w:tcPr>
          <w:p w:rsidR="007F63DD" w:rsidRPr="009F60AD" w:rsidRDefault="007F63DD" w:rsidP="008C593B">
            <w:pPr>
              <w:tabs>
                <w:tab w:val="left" w:pos="-1260"/>
                <w:tab w:val="left" w:pos="5220"/>
              </w:tabs>
              <w:jc w:val="both"/>
              <w:rPr>
                <w:sz w:val="21"/>
                <w:szCs w:val="21"/>
              </w:rPr>
            </w:pPr>
            <w:r w:rsidRPr="009F60AD">
              <w:rPr>
                <w:sz w:val="21"/>
                <w:szCs w:val="21"/>
              </w:rPr>
              <w:t>Количество учреждений, выдающих сертификаты дополнительного образования в рамках системы персонифицированного финансирования дополнительного образования детей, единиц</w:t>
            </w:r>
          </w:p>
        </w:tc>
        <w:tc>
          <w:tcPr>
            <w:tcW w:w="1525"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DA1E8A" w:rsidRDefault="007F63DD" w:rsidP="008C593B">
            <w:pPr>
              <w:jc w:val="center"/>
              <w:rPr>
                <w:sz w:val="21"/>
                <w:szCs w:val="21"/>
              </w:rPr>
            </w:pPr>
            <w:r w:rsidRPr="00DA1E8A">
              <w:rPr>
                <w:sz w:val="21"/>
                <w:szCs w:val="21"/>
              </w:rPr>
              <w:t>1</w:t>
            </w:r>
          </w:p>
        </w:tc>
        <w:tc>
          <w:tcPr>
            <w:tcW w:w="689"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2427" w:type="dxa"/>
            <w:shd w:val="clear" w:color="auto" w:fill="auto"/>
          </w:tcPr>
          <w:p w:rsidR="007F63DD" w:rsidRPr="00DA1E8A" w:rsidRDefault="007F63DD" w:rsidP="008C593B">
            <w:pPr>
              <w:jc w:val="center"/>
              <w:rPr>
                <w:sz w:val="21"/>
                <w:szCs w:val="21"/>
              </w:rPr>
            </w:pPr>
            <w:r w:rsidRPr="00DA1E8A">
              <w:rPr>
                <w:sz w:val="21"/>
                <w:szCs w:val="21"/>
              </w:rPr>
              <w:t>1</w:t>
            </w:r>
          </w:p>
        </w:tc>
      </w:tr>
      <w:tr w:rsidR="007F63DD" w:rsidRPr="009F60AD" w:rsidTr="00C226BA">
        <w:trPr>
          <w:trHeight w:val="606"/>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1</w:t>
            </w:r>
            <w:r>
              <w:rPr>
                <w:sz w:val="21"/>
                <w:szCs w:val="21"/>
              </w:rPr>
              <w:t>5</w:t>
            </w:r>
          </w:p>
        </w:tc>
        <w:tc>
          <w:tcPr>
            <w:tcW w:w="5966" w:type="dxa"/>
            <w:shd w:val="clear" w:color="auto" w:fill="auto"/>
          </w:tcPr>
          <w:p w:rsidR="007F63DD" w:rsidRPr="00DA1E8A" w:rsidRDefault="007F63DD" w:rsidP="008C593B">
            <w:pPr>
              <w:tabs>
                <w:tab w:val="left" w:pos="-1260"/>
                <w:tab w:val="left" w:pos="5220"/>
              </w:tabs>
              <w:jc w:val="both"/>
              <w:rPr>
                <w:sz w:val="21"/>
                <w:szCs w:val="21"/>
              </w:rPr>
            </w:pPr>
            <w:r w:rsidRPr="00DA1E8A">
              <w:rPr>
                <w:sz w:val="21"/>
                <w:szCs w:val="21"/>
              </w:rPr>
              <w:t>Доля детей в возрасте от 5 до 18 лет (17 лет включительно), которые обеспечены сертификатами персонифицированного финансирования дополнительного образования, а в период с 1 сентября 2023 года до 1 января 2025 года – социальными сертификатами,%</w:t>
            </w:r>
          </w:p>
        </w:tc>
        <w:tc>
          <w:tcPr>
            <w:tcW w:w="1525"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4" w:type="dxa"/>
            <w:shd w:val="clear" w:color="auto" w:fill="auto"/>
          </w:tcPr>
          <w:p w:rsidR="007F63DD" w:rsidRPr="00DA1E8A" w:rsidRDefault="007F63DD" w:rsidP="008C593B">
            <w:pPr>
              <w:jc w:val="center"/>
              <w:rPr>
                <w:sz w:val="21"/>
                <w:szCs w:val="21"/>
              </w:rPr>
            </w:pPr>
            <w:r w:rsidRPr="00DA1E8A">
              <w:rPr>
                <w:sz w:val="21"/>
                <w:szCs w:val="21"/>
              </w:rPr>
              <w:t>-</w:t>
            </w:r>
          </w:p>
        </w:tc>
        <w:tc>
          <w:tcPr>
            <w:tcW w:w="689" w:type="dxa"/>
            <w:shd w:val="clear" w:color="auto" w:fill="auto"/>
          </w:tcPr>
          <w:p w:rsidR="007F63DD" w:rsidRPr="00DA1E8A" w:rsidRDefault="007F63DD" w:rsidP="008C593B">
            <w:pPr>
              <w:jc w:val="center"/>
              <w:rPr>
                <w:sz w:val="21"/>
                <w:szCs w:val="21"/>
              </w:rPr>
            </w:pPr>
            <w:r w:rsidRPr="00DA1E8A">
              <w:rPr>
                <w:sz w:val="21"/>
                <w:szCs w:val="21"/>
              </w:rPr>
              <w:t>56,5</w:t>
            </w:r>
          </w:p>
        </w:tc>
        <w:tc>
          <w:tcPr>
            <w:tcW w:w="689" w:type="dxa"/>
            <w:shd w:val="clear" w:color="auto" w:fill="auto"/>
          </w:tcPr>
          <w:p w:rsidR="007F63DD" w:rsidRPr="00DA1E8A" w:rsidRDefault="007F63DD" w:rsidP="008C593B">
            <w:pPr>
              <w:jc w:val="center"/>
              <w:rPr>
                <w:sz w:val="21"/>
                <w:szCs w:val="21"/>
              </w:rPr>
            </w:pPr>
            <w:r w:rsidRPr="00DA1E8A">
              <w:rPr>
                <w:sz w:val="21"/>
                <w:szCs w:val="21"/>
              </w:rPr>
              <w:t>54,8</w:t>
            </w:r>
          </w:p>
        </w:tc>
        <w:tc>
          <w:tcPr>
            <w:tcW w:w="689" w:type="dxa"/>
            <w:shd w:val="clear" w:color="auto" w:fill="auto"/>
          </w:tcPr>
          <w:p w:rsidR="007F63DD" w:rsidRPr="00DA1E8A" w:rsidRDefault="007F63DD" w:rsidP="008C593B">
            <w:pPr>
              <w:jc w:val="center"/>
              <w:rPr>
                <w:sz w:val="21"/>
                <w:szCs w:val="21"/>
              </w:rPr>
            </w:pPr>
            <w:r w:rsidRPr="00DA1E8A">
              <w:rPr>
                <w:sz w:val="21"/>
                <w:szCs w:val="21"/>
              </w:rPr>
              <w:t>25</w:t>
            </w:r>
          </w:p>
        </w:tc>
        <w:tc>
          <w:tcPr>
            <w:tcW w:w="684" w:type="dxa"/>
            <w:shd w:val="clear" w:color="auto" w:fill="auto"/>
          </w:tcPr>
          <w:p w:rsidR="007F63DD" w:rsidRPr="00DA1E8A" w:rsidRDefault="007F63DD" w:rsidP="008C593B">
            <w:pPr>
              <w:jc w:val="center"/>
              <w:rPr>
                <w:sz w:val="21"/>
                <w:szCs w:val="21"/>
              </w:rPr>
            </w:pPr>
            <w:r w:rsidRPr="00DA1E8A">
              <w:rPr>
                <w:sz w:val="21"/>
                <w:szCs w:val="21"/>
              </w:rPr>
              <w:t>30</w:t>
            </w:r>
          </w:p>
        </w:tc>
        <w:tc>
          <w:tcPr>
            <w:tcW w:w="684" w:type="dxa"/>
            <w:shd w:val="clear" w:color="auto" w:fill="auto"/>
          </w:tcPr>
          <w:p w:rsidR="007F63DD" w:rsidRPr="00DA1E8A" w:rsidRDefault="007F63DD" w:rsidP="008C593B">
            <w:pPr>
              <w:jc w:val="center"/>
              <w:rPr>
                <w:sz w:val="21"/>
                <w:szCs w:val="21"/>
              </w:rPr>
            </w:pPr>
            <w:r w:rsidRPr="00DA1E8A">
              <w:rPr>
                <w:sz w:val="21"/>
                <w:szCs w:val="21"/>
              </w:rPr>
              <w:t>30</w:t>
            </w:r>
          </w:p>
        </w:tc>
        <w:tc>
          <w:tcPr>
            <w:tcW w:w="2427" w:type="dxa"/>
            <w:shd w:val="clear" w:color="auto" w:fill="auto"/>
          </w:tcPr>
          <w:p w:rsidR="007F63DD" w:rsidRPr="00DA1E8A" w:rsidRDefault="007F63DD" w:rsidP="008C593B">
            <w:pPr>
              <w:jc w:val="center"/>
              <w:rPr>
                <w:sz w:val="21"/>
                <w:szCs w:val="21"/>
              </w:rPr>
            </w:pPr>
            <w:r w:rsidRPr="00DA1E8A">
              <w:rPr>
                <w:sz w:val="21"/>
                <w:szCs w:val="21"/>
              </w:rPr>
              <w:t>30</w:t>
            </w:r>
          </w:p>
        </w:tc>
      </w:tr>
      <w:tr w:rsidR="007F63DD" w:rsidRPr="009F60AD" w:rsidTr="00C226BA">
        <w:trPr>
          <w:trHeight w:val="1137"/>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1</w:t>
            </w:r>
            <w:r>
              <w:rPr>
                <w:sz w:val="21"/>
                <w:szCs w:val="21"/>
              </w:rPr>
              <w:t>6</w:t>
            </w:r>
          </w:p>
        </w:tc>
        <w:tc>
          <w:tcPr>
            <w:tcW w:w="5966" w:type="dxa"/>
            <w:shd w:val="clear" w:color="auto" w:fill="auto"/>
          </w:tcPr>
          <w:p w:rsidR="007F63DD" w:rsidRDefault="007F63DD" w:rsidP="008C593B">
            <w:pPr>
              <w:tabs>
                <w:tab w:val="num" w:pos="0"/>
                <w:tab w:val="left" w:pos="276"/>
              </w:tabs>
              <w:jc w:val="both"/>
              <w:rPr>
                <w:sz w:val="21"/>
                <w:szCs w:val="21"/>
              </w:rPr>
            </w:pPr>
            <w:r w:rsidRPr="009F60AD">
              <w:rPr>
                <w:sz w:val="21"/>
                <w:szCs w:val="21"/>
              </w:rPr>
              <w:t xml:space="preserve">Отношение среднемесячной заработной платы педагогических работников учреждений дополнительного образования к среднемесячной заработной плате учителей общеобразовательных учреждений </w:t>
            </w:r>
            <w:proofErr w:type="gramStart"/>
            <w:r w:rsidRPr="009F60AD">
              <w:rPr>
                <w:sz w:val="21"/>
                <w:szCs w:val="21"/>
              </w:rPr>
              <w:t>в</w:t>
            </w:r>
            <w:proofErr w:type="gramEnd"/>
            <w:r w:rsidRPr="009F60AD">
              <w:rPr>
                <w:sz w:val="21"/>
                <w:szCs w:val="21"/>
              </w:rPr>
              <w:t xml:space="preserve"> </w:t>
            </w:r>
            <w:proofErr w:type="gramStart"/>
            <w:r w:rsidRPr="009F60AD">
              <w:rPr>
                <w:sz w:val="21"/>
                <w:szCs w:val="21"/>
              </w:rPr>
              <w:t>Ханты-Мансийском</w:t>
            </w:r>
            <w:proofErr w:type="gramEnd"/>
            <w:r w:rsidRPr="009F60AD">
              <w:rPr>
                <w:sz w:val="21"/>
                <w:szCs w:val="21"/>
              </w:rPr>
              <w:t xml:space="preserve"> автономном округе – Югре, %</w:t>
            </w:r>
          </w:p>
          <w:p w:rsidR="00A41BDB" w:rsidRPr="009F60AD" w:rsidRDefault="00A41BDB" w:rsidP="008C593B">
            <w:pPr>
              <w:tabs>
                <w:tab w:val="num" w:pos="0"/>
                <w:tab w:val="left" w:pos="276"/>
              </w:tabs>
              <w:jc w:val="both"/>
              <w:rPr>
                <w:sz w:val="21"/>
                <w:szCs w:val="21"/>
              </w:rPr>
            </w:pPr>
            <w:bookmarkStart w:id="0" w:name="_GoBack"/>
            <w:bookmarkEnd w:id="0"/>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trHeight w:val="707"/>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lastRenderedPageBreak/>
              <w:t>1</w:t>
            </w:r>
            <w:r>
              <w:rPr>
                <w:sz w:val="21"/>
                <w:szCs w:val="21"/>
              </w:rPr>
              <w:t>7</w:t>
            </w:r>
          </w:p>
        </w:tc>
        <w:tc>
          <w:tcPr>
            <w:tcW w:w="5966" w:type="dxa"/>
            <w:shd w:val="clear" w:color="auto" w:fill="auto"/>
          </w:tcPr>
          <w:p w:rsidR="007F63DD" w:rsidRPr="00D97E08" w:rsidRDefault="007F63DD" w:rsidP="008C593B">
            <w:pPr>
              <w:pStyle w:val="ConsPlusNormal"/>
              <w:ind w:firstLine="0"/>
              <w:jc w:val="both"/>
              <w:rPr>
                <w:rFonts w:ascii="Times New Roman" w:hAnsi="Times New Roman" w:cs="Times New Roman"/>
                <w:sz w:val="21"/>
                <w:szCs w:val="21"/>
              </w:rPr>
            </w:pPr>
            <w:r w:rsidRPr="00D97E08">
              <w:rPr>
                <w:rFonts w:ascii="Times New Roman" w:hAnsi="Times New Roman" w:cs="Times New Roman"/>
                <w:sz w:val="21"/>
                <w:szCs w:val="21"/>
              </w:rPr>
              <w:t>Доля детей в возрасте от 6 до 17 (включительно), охваченных всеми формами отдыха и оздоровления, от общей численности детей, нуждающихся в оздоровлении, %</w:t>
            </w:r>
          </w:p>
        </w:tc>
        <w:tc>
          <w:tcPr>
            <w:tcW w:w="1525" w:type="dxa"/>
            <w:shd w:val="clear" w:color="auto" w:fill="auto"/>
          </w:tcPr>
          <w:p w:rsidR="007F63DD" w:rsidRPr="00D97E08" w:rsidRDefault="007F63DD" w:rsidP="008C593B">
            <w:pPr>
              <w:pStyle w:val="ConsPlusCell"/>
              <w:jc w:val="center"/>
              <w:rPr>
                <w:rFonts w:ascii="Times New Roman" w:hAnsi="Times New Roman" w:cs="Times New Roman"/>
                <w:sz w:val="21"/>
                <w:szCs w:val="21"/>
              </w:rPr>
            </w:pPr>
            <w:r w:rsidRPr="00D97E08">
              <w:rPr>
                <w:rFonts w:ascii="Times New Roman" w:hAnsi="Times New Roman" w:cs="Times New Roman"/>
                <w:sz w:val="21"/>
                <w:szCs w:val="21"/>
              </w:rPr>
              <w:t>57,4</w:t>
            </w:r>
          </w:p>
        </w:tc>
        <w:tc>
          <w:tcPr>
            <w:tcW w:w="684" w:type="dxa"/>
            <w:shd w:val="clear" w:color="auto" w:fill="auto"/>
          </w:tcPr>
          <w:p w:rsidR="007F63DD" w:rsidRPr="00D97E08" w:rsidRDefault="007F63DD" w:rsidP="008C593B">
            <w:pPr>
              <w:jc w:val="center"/>
              <w:rPr>
                <w:sz w:val="21"/>
                <w:szCs w:val="21"/>
              </w:rPr>
            </w:pPr>
            <w:r w:rsidRPr="00D97E08">
              <w:rPr>
                <w:sz w:val="21"/>
                <w:szCs w:val="21"/>
              </w:rPr>
              <w:t>57,4</w:t>
            </w:r>
          </w:p>
        </w:tc>
        <w:tc>
          <w:tcPr>
            <w:tcW w:w="684" w:type="dxa"/>
            <w:shd w:val="clear" w:color="auto" w:fill="auto"/>
          </w:tcPr>
          <w:p w:rsidR="007F63DD" w:rsidRPr="00D97E08" w:rsidRDefault="007F63DD" w:rsidP="008C593B">
            <w:pPr>
              <w:jc w:val="center"/>
              <w:rPr>
                <w:sz w:val="21"/>
                <w:szCs w:val="21"/>
              </w:rPr>
            </w:pPr>
            <w:r w:rsidRPr="00D97E08">
              <w:rPr>
                <w:sz w:val="21"/>
                <w:szCs w:val="21"/>
              </w:rPr>
              <w:t>57,4</w:t>
            </w:r>
          </w:p>
        </w:tc>
        <w:tc>
          <w:tcPr>
            <w:tcW w:w="684" w:type="dxa"/>
            <w:shd w:val="clear" w:color="auto" w:fill="auto"/>
          </w:tcPr>
          <w:p w:rsidR="007F63DD" w:rsidRPr="00D97E08" w:rsidRDefault="007F63DD" w:rsidP="008C593B">
            <w:pPr>
              <w:jc w:val="center"/>
              <w:rPr>
                <w:sz w:val="21"/>
                <w:szCs w:val="21"/>
              </w:rPr>
            </w:pPr>
            <w:r w:rsidRPr="00D97E08">
              <w:rPr>
                <w:sz w:val="21"/>
                <w:szCs w:val="21"/>
              </w:rPr>
              <w:t>57,4</w:t>
            </w:r>
          </w:p>
        </w:tc>
        <w:tc>
          <w:tcPr>
            <w:tcW w:w="689" w:type="dxa"/>
            <w:shd w:val="clear" w:color="auto" w:fill="auto"/>
          </w:tcPr>
          <w:p w:rsidR="007F63DD" w:rsidRPr="00D97E08" w:rsidRDefault="007F63DD" w:rsidP="008C593B">
            <w:pPr>
              <w:jc w:val="center"/>
              <w:rPr>
                <w:sz w:val="21"/>
                <w:szCs w:val="21"/>
              </w:rPr>
            </w:pPr>
            <w:r w:rsidRPr="00D97E08">
              <w:rPr>
                <w:sz w:val="21"/>
                <w:szCs w:val="21"/>
              </w:rPr>
              <w:t>100</w:t>
            </w:r>
          </w:p>
        </w:tc>
        <w:tc>
          <w:tcPr>
            <w:tcW w:w="689" w:type="dxa"/>
            <w:shd w:val="clear" w:color="auto" w:fill="auto"/>
          </w:tcPr>
          <w:p w:rsidR="007F63DD" w:rsidRPr="00D97E08" w:rsidRDefault="007F63DD" w:rsidP="008C593B">
            <w:pPr>
              <w:jc w:val="center"/>
              <w:rPr>
                <w:sz w:val="21"/>
                <w:szCs w:val="21"/>
              </w:rPr>
            </w:pPr>
            <w:r w:rsidRPr="00D97E08">
              <w:rPr>
                <w:sz w:val="21"/>
                <w:szCs w:val="21"/>
              </w:rPr>
              <w:t>100</w:t>
            </w:r>
          </w:p>
        </w:tc>
        <w:tc>
          <w:tcPr>
            <w:tcW w:w="689" w:type="dxa"/>
            <w:shd w:val="clear" w:color="auto" w:fill="auto"/>
          </w:tcPr>
          <w:p w:rsidR="007F63DD" w:rsidRPr="00D97E08" w:rsidRDefault="007F63DD" w:rsidP="008C593B">
            <w:pPr>
              <w:jc w:val="center"/>
              <w:rPr>
                <w:sz w:val="21"/>
                <w:szCs w:val="21"/>
              </w:rPr>
            </w:pPr>
            <w:r w:rsidRPr="00D97E08">
              <w:rPr>
                <w:sz w:val="21"/>
                <w:szCs w:val="21"/>
              </w:rPr>
              <w:t>100</w:t>
            </w:r>
          </w:p>
        </w:tc>
        <w:tc>
          <w:tcPr>
            <w:tcW w:w="684" w:type="dxa"/>
            <w:shd w:val="clear" w:color="auto" w:fill="auto"/>
          </w:tcPr>
          <w:p w:rsidR="007F63DD" w:rsidRPr="00D97E08" w:rsidRDefault="007F63DD" w:rsidP="008C593B">
            <w:pPr>
              <w:jc w:val="center"/>
              <w:rPr>
                <w:sz w:val="21"/>
                <w:szCs w:val="21"/>
              </w:rPr>
            </w:pPr>
            <w:r w:rsidRPr="00D97E08">
              <w:rPr>
                <w:sz w:val="21"/>
                <w:szCs w:val="21"/>
              </w:rPr>
              <w:t>100</w:t>
            </w:r>
          </w:p>
        </w:tc>
        <w:tc>
          <w:tcPr>
            <w:tcW w:w="684" w:type="dxa"/>
            <w:shd w:val="clear" w:color="auto" w:fill="auto"/>
          </w:tcPr>
          <w:p w:rsidR="007F63DD" w:rsidRPr="00D97E08" w:rsidRDefault="007F63DD" w:rsidP="008C593B">
            <w:pPr>
              <w:jc w:val="center"/>
              <w:rPr>
                <w:sz w:val="21"/>
                <w:szCs w:val="21"/>
              </w:rPr>
            </w:pPr>
            <w:r w:rsidRPr="00D97E08">
              <w:rPr>
                <w:sz w:val="21"/>
                <w:szCs w:val="21"/>
              </w:rPr>
              <w:t>100</w:t>
            </w:r>
          </w:p>
        </w:tc>
        <w:tc>
          <w:tcPr>
            <w:tcW w:w="2427" w:type="dxa"/>
            <w:shd w:val="clear" w:color="auto" w:fill="auto"/>
          </w:tcPr>
          <w:p w:rsidR="007F63DD" w:rsidRPr="00D97E08" w:rsidRDefault="007F63DD" w:rsidP="008C593B">
            <w:pPr>
              <w:jc w:val="center"/>
              <w:rPr>
                <w:sz w:val="21"/>
                <w:szCs w:val="21"/>
              </w:rPr>
            </w:pPr>
            <w:r w:rsidRPr="00D97E08">
              <w:rPr>
                <w:sz w:val="21"/>
                <w:szCs w:val="21"/>
              </w:rPr>
              <w:t>100</w:t>
            </w:r>
          </w:p>
        </w:tc>
      </w:tr>
      <w:tr w:rsidR="007F63DD" w:rsidRPr="009F60AD" w:rsidTr="00C226BA">
        <w:trPr>
          <w:trHeight w:val="1672"/>
          <w:jc w:val="center"/>
        </w:trPr>
        <w:tc>
          <w:tcPr>
            <w:tcW w:w="732"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w:t>
            </w:r>
            <w:r>
              <w:rPr>
                <w:rFonts w:ascii="Times New Roman" w:hAnsi="Times New Roman" w:cs="Times New Roman"/>
                <w:sz w:val="21"/>
                <w:szCs w:val="21"/>
              </w:rPr>
              <w:t>8</w:t>
            </w:r>
          </w:p>
        </w:tc>
        <w:tc>
          <w:tcPr>
            <w:tcW w:w="5966" w:type="dxa"/>
            <w:shd w:val="clear" w:color="auto" w:fill="auto"/>
          </w:tcPr>
          <w:p w:rsidR="007F63DD" w:rsidRPr="009F60AD" w:rsidRDefault="007F63DD" w:rsidP="008C593B">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средств бюджета Белоярского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(далее – НКО), на предоставление услуг (работ), в общем объеме средств бюджета Белоярского района, выделяемых на предоставление услуг в сфере образования,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15</w:t>
            </w:r>
          </w:p>
        </w:tc>
        <w:tc>
          <w:tcPr>
            <w:tcW w:w="684" w:type="dxa"/>
            <w:shd w:val="clear" w:color="auto" w:fill="auto"/>
          </w:tcPr>
          <w:p w:rsidR="007F63DD" w:rsidRPr="00897A9F" w:rsidRDefault="007F63DD" w:rsidP="008C593B">
            <w:pPr>
              <w:jc w:val="center"/>
              <w:rPr>
                <w:sz w:val="22"/>
                <w:szCs w:val="22"/>
              </w:rPr>
            </w:pPr>
            <w:r w:rsidRPr="00897A9F">
              <w:rPr>
                <w:sz w:val="22"/>
                <w:szCs w:val="22"/>
              </w:rPr>
              <w:t>15</w:t>
            </w:r>
          </w:p>
        </w:tc>
        <w:tc>
          <w:tcPr>
            <w:tcW w:w="684" w:type="dxa"/>
            <w:shd w:val="clear" w:color="auto" w:fill="auto"/>
          </w:tcPr>
          <w:p w:rsidR="007F63DD" w:rsidRPr="00897A9F" w:rsidRDefault="007F63DD" w:rsidP="008C593B">
            <w:pPr>
              <w:jc w:val="center"/>
              <w:rPr>
                <w:sz w:val="22"/>
                <w:szCs w:val="22"/>
              </w:rPr>
            </w:pPr>
            <w:r w:rsidRPr="00897A9F">
              <w:rPr>
                <w:sz w:val="22"/>
                <w:szCs w:val="22"/>
              </w:rPr>
              <w:t>15</w:t>
            </w:r>
          </w:p>
        </w:tc>
        <w:tc>
          <w:tcPr>
            <w:tcW w:w="684" w:type="dxa"/>
            <w:shd w:val="clear" w:color="auto" w:fill="auto"/>
          </w:tcPr>
          <w:p w:rsidR="007F63DD" w:rsidRPr="00897A9F" w:rsidRDefault="007F63DD" w:rsidP="008C593B">
            <w:pPr>
              <w:jc w:val="center"/>
              <w:rPr>
                <w:sz w:val="22"/>
                <w:szCs w:val="22"/>
              </w:rPr>
            </w:pPr>
            <w:r w:rsidRPr="00897A9F">
              <w:rPr>
                <w:sz w:val="22"/>
                <w:szCs w:val="22"/>
              </w:rPr>
              <w:t>15,3</w:t>
            </w:r>
          </w:p>
        </w:tc>
        <w:tc>
          <w:tcPr>
            <w:tcW w:w="689" w:type="dxa"/>
            <w:shd w:val="clear" w:color="auto" w:fill="auto"/>
          </w:tcPr>
          <w:p w:rsidR="007F63DD" w:rsidRPr="00897A9F" w:rsidRDefault="007F63DD" w:rsidP="008C593B">
            <w:pPr>
              <w:jc w:val="center"/>
              <w:rPr>
                <w:sz w:val="22"/>
                <w:szCs w:val="22"/>
              </w:rPr>
            </w:pPr>
            <w:r w:rsidRPr="00897A9F">
              <w:rPr>
                <w:sz w:val="22"/>
                <w:szCs w:val="22"/>
              </w:rPr>
              <w:t>15,6</w:t>
            </w:r>
          </w:p>
        </w:tc>
        <w:tc>
          <w:tcPr>
            <w:tcW w:w="689" w:type="dxa"/>
            <w:shd w:val="clear" w:color="auto" w:fill="auto"/>
          </w:tcPr>
          <w:p w:rsidR="007F63DD" w:rsidRPr="00897A9F" w:rsidRDefault="007F63DD" w:rsidP="008C593B">
            <w:pPr>
              <w:jc w:val="center"/>
              <w:rPr>
                <w:sz w:val="22"/>
                <w:szCs w:val="22"/>
              </w:rPr>
            </w:pPr>
            <w:r w:rsidRPr="00897A9F">
              <w:rPr>
                <w:sz w:val="22"/>
                <w:szCs w:val="22"/>
              </w:rPr>
              <w:t>15,9</w:t>
            </w:r>
          </w:p>
        </w:tc>
        <w:tc>
          <w:tcPr>
            <w:tcW w:w="689" w:type="dxa"/>
            <w:shd w:val="clear" w:color="auto" w:fill="auto"/>
          </w:tcPr>
          <w:p w:rsidR="007F63DD" w:rsidRPr="00897A9F" w:rsidRDefault="007F63DD" w:rsidP="008C593B">
            <w:pPr>
              <w:jc w:val="center"/>
              <w:rPr>
                <w:sz w:val="22"/>
                <w:szCs w:val="22"/>
              </w:rPr>
            </w:pPr>
            <w:r w:rsidRPr="00897A9F">
              <w:rPr>
                <w:sz w:val="22"/>
                <w:szCs w:val="22"/>
              </w:rPr>
              <w:t>16,2</w:t>
            </w:r>
          </w:p>
        </w:tc>
        <w:tc>
          <w:tcPr>
            <w:tcW w:w="684" w:type="dxa"/>
            <w:shd w:val="clear" w:color="auto" w:fill="auto"/>
          </w:tcPr>
          <w:p w:rsidR="007F63DD" w:rsidRPr="009F60AD" w:rsidRDefault="007F63DD" w:rsidP="008C593B">
            <w:pPr>
              <w:jc w:val="center"/>
              <w:rPr>
                <w:sz w:val="21"/>
                <w:szCs w:val="21"/>
              </w:rPr>
            </w:pPr>
            <w:r>
              <w:rPr>
                <w:sz w:val="21"/>
                <w:szCs w:val="21"/>
              </w:rPr>
              <w:t>16,2</w:t>
            </w:r>
          </w:p>
        </w:tc>
        <w:tc>
          <w:tcPr>
            <w:tcW w:w="684" w:type="dxa"/>
            <w:shd w:val="clear" w:color="auto" w:fill="auto"/>
          </w:tcPr>
          <w:p w:rsidR="007F63DD" w:rsidRPr="009F60AD" w:rsidRDefault="007F63DD" w:rsidP="008C593B">
            <w:pPr>
              <w:jc w:val="center"/>
              <w:rPr>
                <w:sz w:val="21"/>
                <w:szCs w:val="21"/>
              </w:rPr>
            </w:pPr>
            <w:r>
              <w:rPr>
                <w:sz w:val="21"/>
                <w:szCs w:val="21"/>
              </w:rPr>
              <w:t>16,2</w:t>
            </w:r>
          </w:p>
        </w:tc>
        <w:tc>
          <w:tcPr>
            <w:tcW w:w="2427" w:type="dxa"/>
            <w:shd w:val="clear" w:color="auto" w:fill="auto"/>
          </w:tcPr>
          <w:p w:rsidR="007F63DD" w:rsidRPr="009F60AD" w:rsidRDefault="007F63DD" w:rsidP="008C593B">
            <w:pPr>
              <w:jc w:val="center"/>
              <w:rPr>
                <w:sz w:val="21"/>
                <w:szCs w:val="21"/>
              </w:rPr>
            </w:pPr>
            <w:r w:rsidRPr="009F60AD">
              <w:rPr>
                <w:sz w:val="21"/>
                <w:szCs w:val="21"/>
              </w:rPr>
              <w:t>16,2</w:t>
            </w:r>
          </w:p>
        </w:tc>
      </w:tr>
      <w:tr w:rsidR="00927D63" w:rsidRPr="009F60AD" w:rsidTr="00C226BA">
        <w:trPr>
          <w:trHeight w:val="401"/>
          <w:jc w:val="center"/>
        </w:trPr>
        <w:tc>
          <w:tcPr>
            <w:tcW w:w="732" w:type="dxa"/>
            <w:shd w:val="clear" w:color="auto" w:fill="auto"/>
          </w:tcPr>
          <w:p w:rsidR="00927D63" w:rsidRPr="009F60AD" w:rsidRDefault="00C226BA" w:rsidP="008C593B">
            <w:pPr>
              <w:pStyle w:val="ConsPlusCell"/>
              <w:jc w:val="center"/>
              <w:rPr>
                <w:rFonts w:ascii="Times New Roman" w:hAnsi="Times New Roman" w:cs="Times New Roman"/>
                <w:sz w:val="21"/>
                <w:szCs w:val="21"/>
              </w:rPr>
            </w:pPr>
            <w:r>
              <w:rPr>
                <w:rFonts w:ascii="Times New Roman" w:hAnsi="Times New Roman" w:cs="Times New Roman"/>
                <w:sz w:val="21"/>
                <w:szCs w:val="21"/>
              </w:rPr>
              <w:t>19</w:t>
            </w:r>
          </w:p>
        </w:tc>
        <w:tc>
          <w:tcPr>
            <w:tcW w:w="5966" w:type="dxa"/>
            <w:shd w:val="clear" w:color="auto" w:fill="auto"/>
          </w:tcPr>
          <w:p w:rsidR="00927D63" w:rsidRPr="001033A6" w:rsidRDefault="00C226BA" w:rsidP="001033A6">
            <w:pPr>
              <w:jc w:val="both"/>
              <w:rPr>
                <w:sz w:val="21"/>
                <w:szCs w:val="21"/>
                <w:highlight w:val="yellow"/>
              </w:rPr>
            </w:pPr>
            <w:r w:rsidRPr="00C226BA">
              <w:rPr>
                <w:sz w:val="21"/>
                <w:szCs w:val="21"/>
              </w:rPr>
              <w:t>Обеспечение</w:t>
            </w:r>
            <w:r w:rsidR="00927D63" w:rsidRPr="00C226BA">
              <w:rPr>
                <w:sz w:val="21"/>
                <w:szCs w:val="21"/>
              </w:rPr>
              <w:t xml:space="preserve"> условий для организации питания обучающихся общеобразовательных учреждений, %</w:t>
            </w:r>
          </w:p>
        </w:tc>
        <w:tc>
          <w:tcPr>
            <w:tcW w:w="1525" w:type="dxa"/>
            <w:shd w:val="clear" w:color="auto" w:fill="auto"/>
          </w:tcPr>
          <w:p w:rsidR="00927D63" w:rsidRPr="00C226BA" w:rsidRDefault="00C226BA" w:rsidP="008C593B">
            <w:pPr>
              <w:pStyle w:val="ConsPlusCell"/>
              <w:jc w:val="center"/>
              <w:rPr>
                <w:rFonts w:ascii="Times New Roman" w:hAnsi="Times New Roman" w:cs="Times New Roman"/>
                <w:sz w:val="21"/>
                <w:szCs w:val="21"/>
              </w:rPr>
            </w:pPr>
            <w:r w:rsidRPr="00C226BA">
              <w:rPr>
                <w:rFonts w:ascii="Times New Roman" w:hAnsi="Times New Roman" w:cs="Times New Roman"/>
                <w:sz w:val="21"/>
                <w:szCs w:val="21"/>
              </w:rPr>
              <w:t>-</w:t>
            </w:r>
          </w:p>
        </w:tc>
        <w:tc>
          <w:tcPr>
            <w:tcW w:w="684" w:type="dxa"/>
            <w:shd w:val="clear" w:color="auto" w:fill="auto"/>
          </w:tcPr>
          <w:p w:rsidR="00927D63" w:rsidRPr="00C226BA" w:rsidRDefault="00C226BA" w:rsidP="008C593B">
            <w:pPr>
              <w:jc w:val="center"/>
              <w:rPr>
                <w:sz w:val="22"/>
                <w:szCs w:val="22"/>
              </w:rPr>
            </w:pPr>
            <w:r w:rsidRPr="00C226BA">
              <w:rPr>
                <w:sz w:val="22"/>
                <w:szCs w:val="22"/>
              </w:rPr>
              <w:t>-</w:t>
            </w:r>
          </w:p>
        </w:tc>
        <w:tc>
          <w:tcPr>
            <w:tcW w:w="684" w:type="dxa"/>
            <w:shd w:val="clear" w:color="auto" w:fill="auto"/>
          </w:tcPr>
          <w:p w:rsidR="00927D63" w:rsidRPr="00C226BA" w:rsidRDefault="00C226BA" w:rsidP="008C593B">
            <w:pPr>
              <w:jc w:val="center"/>
              <w:rPr>
                <w:sz w:val="22"/>
                <w:szCs w:val="22"/>
              </w:rPr>
            </w:pPr>
            <w:r w:rsidRPr="00C226BA">
              <w:rPr>
                <w:sz w:val="22"/>
                <w:szCs w:val="22"/>
              </w:rPr>
              <w:t>-</w:t>
            </w:r>
          </w:p>
        </w:tc>
        <w:tc>
          <w:tcPr>
            <w:tcW w:w="684" w:type="dxa"/>
            <w:shd w:val="clear" w:color="auto" w:fill="auto"/>
          </w:tcPr>
          <w:p w:rsidR="00927D63" w:rsidRPr="00C226BA" w:rsidRDefault="00C226BA" w:rsidP="008C593B">
            <w:pPr>
              <w:jc w:val="center"/>
              <w:rPr>
                <w:sz w:val="22"/>
                <w:szCs w:val="22"/>
              </w:rPr>
            </w:pPr>
            <w:r w:rsidRPr="00C226BA">
              <w:rPr>
                <w:sz w:val="21"/>
                <w:szCs w:val="21"/>
              </w:rPr>
              <w:t>-</w:t>
            </w:r>
          </w:p>
        </w:tc>
        <w:tc>
          <w:tcPr>
            <w:tcW w:w="689" w:type="dxa"/>
            <w:shd w:val="clear" w:color="auto" w:fill="auto"/>
          </w:tcPr>
          <w:p w:rsidR="00927D63" w:rsidRPr="00C226BA" w:rsidRDefault="00C226BA" w:rsidP="008C593B">
            <w:pPr>
              <w:jc w:val="center"/>
              <w:rPr>
                <w:sz w:val="22"/>
                <w:szCs w:val="22"/>
              </w:rPr>
            </w:pPr>
            <w:r w:rsidRPr="00C226BA">
              <w:rPr>
                <w:sz w:val="21"/>
                <w:szCs w:val="21"/>
              </w:rPr>
              <w:t>-</w:t>
            </w:r>
          </w:p>
        </w:tc>
        <w:tc>
          <w:tcPr>
            <w:tcW w:w="689" w:type="dxa"/>
            <w:shd w:val="clear" w:color="auto" w:fill="auto"/>
          </w:tcPr>
          <w:p w:rsidR="00927D63" w:rsidRPr="00C226BA" w:rsidRDefault="00C226BA" w:rsidP="008C593B">
            <w:pPr>
              <w:jc w:val="center"/>
              <w:rPr>
                <w:sz w:val="22"/>
                <w:szCs w:val="22"/>
              </w:rPr>
            </w:pPr>
            <w:r w:rsidRPr="00C226BA">
              <w:rPr>
                <w:sz w:val="21"/>
                <w:szCs w:val="21"/>
              </w:rPr>
              <w:t>-</w:t>
            </w:r>
          </w:p>
        </w:tc>
        <w:tc>
          <w:tcPr>
            <w:tcW w:w="689" w:type="dxa"/>
            <w:shd w:val="clear" w:color="auto" w:fill="auto"/>
          </w:tcPr>
          <w:p w:rsidR="00927D63" w:rsidRPr="00C226BA" w:rsidRDefault="00C226BA" w:rsidP="008C593B">
            <w:pPr>
              <w:jc w:val="center"/>
              <w:rPr>
                <w:sz w:val="22"/>
                <w:szCs w:val="22"/>
              </w:rPr>
            </w:pPr>
            <w:r w:rsidRPr="00C226BA">
              <w:rPr>
                <w:sz w:val="21"/>
                <w:szCs w:val="21"/>
              </w:rPr>
              <w:t>100</w:t>
            </w:r>
          </w:p>
        </w:tc>
        <w:tc>
          <w:tcPr>
            <w:tcW w:w="684" w:type="dxa"/>
            <w:shd w:val="clear" w:color="auto" w:fill="auto"/>
          </w:tcPr>
          <w:p w:rsidR="00927D63" w:rsidRPr="00C226BA" w:rsidRDefault="00C226BA" w:rsidP="008C593B">
            <w:pPr>
              <w:jc w:val="center"/>
              <w:rPr>
                <w:sz w:val="21"/>
                <w:szCs w:val="21"/>
              </w:rPr>
            </w:pPr>
            <w:r w:rsidRPr="00C226BA">
              <w:rPr>
                <w:sz w:val="21"/>
                <w:szCs w:val="21"/>
              </w:rPr>
              <w:t>100</w:t>
            </w:r>
          </w:p>
        </w:tc>
        <w:tc>
          <w:tcPr>
            <w:tcW w:w="684" w:type="dxa"/>
            <w:shd w:val="clear" w:color="auto" w:fill="auto"/>
          </w:tcPr>
          <w:p w:rsidR="00927D63" w:rsidRPr="00C226BA" w:rsidRDefault="00C226BA" w:rsidP="008C593B">
            <w:pPr>
              <w:jc w:val="center"/>
              <w:rPr>
                <w:sz w:val="21"/>
                <w:szCs w:val="21"/>
              </w:rPr>
            </w:pPr>
            <w:r w:rsidRPr="00C226BA">
              <w:rPr>
                <w:sz w:val="21"/>
                <w:szCs w:val="21"/>
              </w:rPr>
              <w:t>100</w:t>
            </w:r>
          </w:p>
        </w:tc>
        <w:tc>
          <w:tcPr>
            <w:tcW w:w="2427" w:type="dxa"/>
            <w:shd w:val="clear" w:color="auto" w:fill="auto"/>
          </w:tcPr>
          <w:p w:rsidR="00927D63" w:rsidRPr="00C226BA" w:rsidRDefault="001033A6" w:rsidP="008C593B">
            <w:pPr>
              <w:jc w:val="center"/>
              <w:rPr>
                <w:sz w:val="21"/>
                <w:szCs w:val="21"/>
              </w:rPr>
            </w:pPr>
            <w:r w:rsidRPr="00C226BA">
              <w:rPr>
                <w:sz w:val="21"/>
                <w:szCs w:val="21"/>
              </w:rPr>
              <w:t>100%</w:t>
            </w:r>
          </w:p>
        </w:tc>
      </w:tr>
      <w:tr w:rsidR="007F63DD" w:rsidRPr="009F60AD" w:rsidTr="00C226BA">
        <w:trPr>
          <w:jc w:val="center"/>
        </w:trPr>
        <w:tc>
          <w:tcPr>
            <w:tcW w:w="16137" w:type="dxa"/>
            <w:gridSpan w:val="12"/>
            <w:shd w:val="clear" w:color="auto" w:fill="auto"/>
          </w:tcPr>
          <w:p w:rsidR="007F63DD" w:rsidRPr="009F60AD" w:rsidRDefault="007F63DD" w:rsidP="008C593B">
            <w:pPr>
              <w:jc w:val="center"/>
              <w:rPr>
                <w:sz w:val="21"/>
                <w:szCs w:val="21"/>
              </w:rPr>
            </w:pPr>
            <w:r w:rsidRPr="009F60AD">
              <w:rPr>
                <w:b/>
                <w:sz w:val="21"/>
                <w:szCs w:val="21"/>
              </w:rPr>
              <w:t>Подпрограмма 2 «Система оценки качества образования и информационная прозрачность системы образования»</w:t>
            </w:r>
          </w:p>
        </w:tc>
      </w:tr>
      <w:tr w:rsidR="007F63DD" w:rsidRPr="00755DEF" w:rsidTr="00C226BA">
        <w:trPr>
          <w:jc w:val="center"/>
        </w:trPr>
        <w:tc>
          <w:tcPr>
            <w:tcW w:w="732" w:type="dxa"/>
            <w:shd w:val="clear" w:color="auto" w:fill="auto"/>
          </w:tcPr>
          <w:p w:rsidR="007F63DD" w:rsidRPr="00755DEF" w:rsidRDefault="00C226BA" w:rsidP="008C593B">
            <w:pPr>
              <w:jc w:val="center"/>
              <w:rPr>
                <w:sz w:val="21"/>
                <w:szCs w:val="21"/>
              </w:rPr>
            </w:pPr>
            <w:r>
              <w:rPr>
                <w:sz w:val="21"/>
                <w:szCs w:val="21"/>
              </w:rPr>
              <w:t>20</w:t>
            </w:r>
          </w:p>
        </w:tc>
        <w:tc>
          <w:tcPr>
            <w:tcW w:w="5966" w:type="dxa"/>
            <w:shd w:val="clear" w:color="auto" w:fill="auto"/>
          </w:tcPr>
          <w:p w:rsidR="007F63DD" w:rsidRPr="00755DEF" w:rsidRDefault="007F63DD" w:rsidP="008C593B">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1525" w:type="dxa"/>
            <w:shd w:val="clear" w:color="auto" w:fill="auto"/>
          </w:tcPr>
          <w:p w:rsidR="007F63DD" w:rsidRPr="00755DEF" w:rsidRDefault="007F63DD" w:rsidP="008C593B">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w:t>
            </w:r>
          </w:p>
        </w:tc>
        <w:tc>
          <w:tcPr>
            <w:tcW w:w="684" w:type="dxa"/>
            <w:shd w:val="clear" w:color="auto" w:fill="auto"/>
          </w:tcPr>
          <w:p w:rsidR="007F63DD" w:rsidRPr="00755DEF" w:rsidRDefault="007F63DD" w:rsidP="008C593B">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9" w:type="dxa"/>
            <w:shd w:val="clear" w:color="auto" w:fill="auto"/>
          </w:tcPr>
          <w:p w:rsidR="007F63DD" w:rsidRPr="00D97E08" w:rsidRDefault="007F63DD" w:rsidP="008C593B">
            <w:pPr>
              <w:jc w:val="center"/>
              <w:rPr>
                <w:sz w:val="22"/>
                <w:szCs w:val="22"/>
              </w:rPr>
            </w:pPr>
            <w:r w:rsidRPr="00D97E08">
              <w:rPr>
                <w:sz w:val="22"/>
                <w:szCs w:val="22"/>
              </w:rPr>
              <w:t>34</w:t>
            </w:r>
          </w:p>
        </w:tc>
        <w:tc>
          <w:tcPr>
            <w:tcW w:w="689" w:type="dxa"/>
            <w:shd w:val="clear" w:color="auto" w:fill="auto"/>
          </w:tcPr>
          <w:p w:rsidR="007F63DD" w:rsidRPr="00D97E08" w:rsidRDefault="007F63DD" w:rsidP="008C593B">
            <w:pPr>
              <w:jc w:val="center"/>
              <w:rPr>
                <w:sz w:val="22"/>
                <w:szCs w:val="22"/>
              </w:rPr>
            </w:pPr>
            <w:r w:rsidRPr="00D97E08">
              <w:rPr>
                <w:sz w:val="22"/>
                <w:szCs w:val="22"/>
              </w:rPr>
              <w:t>100</w:t>
            </w:r>
          </w:p>
        </w:tc>
        <w:tc>
          <w:tcPr>
            <w:tcW w:w="689" w:type="dxa"/>
            <w:shd w:val="clear" w:color="auto" w:fill="auto"/>
          </w:tcPr>
          <w:p w:rsidR="007F63DD" w:rsidRPr="00D97E08" w:rsidRDefault="007F63DD" w:rsidP="008C593B">
            <w:pPr>
              <w:jc w:val="center"/>
              <w:rPr>
                <w:sz w:val="22"/>
                <w:szCs w:val="22"/>
              </w:rPr>
            </w:pPr>
            <w:r w:rsidRPr="00D97E08">
              <w:rPr>
                <w:sz w:val="22"/>
                <w:szCs w:val="22"/>
              </w:rPr>
              <w:t>100</w:t>
            </w:r>
          </w:p>
        </w:tc>
        <w:tc>
          <w:tcPr>
            <w:tcW w:w="684" w:type="dxa"/>
            <w:shd w:val="clear" w:color="auto" w:fill="auto"/>
          </w:tcPr>
          <w:p w:rsidR="007F63DD" w:rsidRPr="00D97E08" w:rsidRDefault="007F63DD" w:rsidP="008C593B">
            <w:pPr>
              <w:jc w:val="center"/>
              <w:rPr>
                <w:sz w:val="21"/>
                <w:szCs w:val="21"/>
              </w:rPr>
            </w:pPr>
            <w:r w:rsidRPr="00D97E08">
              <w:rPr>
                <w:sz w:val="21"/>
                <w:szCs w:val="21"/>
              </w:rPr>
              <w:t>100</w:t>
            </w:r>
          </w:p>
        </w:tc>
        <w:tc>
          <w:tcPr>
            <w:tcW w:w="684" w:type="dxa"/>
            <w:shd w:val="clear" w:color="auto" w:fill="auto"/>
          </w:tcPr>
          <w:p w:rsidR="007F63DD" w:rsidRPr="00D97E08" w:rsidRDefault="007F63DD" w:rsidP="008C593B">
            <w:pPr>
              <w:jc w:val="center"/>
              <w:rPr>
                <w:sz w:val="21"/>
                <w:szCs w:val="21"/>
              </w:rPr>
            </w:pPr>
            <w:r w:rsidRPr="00D97E08">
              <w:rPr>
                <w:sz w:val="21"/>
                <w:szCs w:val="21"/>
              </w:rPr>
              <w:t>100</w:t>
            </w:r>
          </w:p>
        </w:tc>
        <w:tc>
          <w:tcPr>
            <w:tcW w:w="2427" w:type="dxa"/>
            <w:shd w:val="clear" w:color="auto" w:fill="auto"/>
          </w:tcPr>
          <w:p w:rsidR="007F63DD" w:rsidRPr="00D97E08" w:rsidRDefault="007F63DD" w:rsidP="008C593B">
            <w:pPr>
              <w:jc w:val="center"/>
              <w:rPr>
                <w:sz w:val="21"/>
                <w:szCs w:val="21"/>
              </w:rPr>
            </w:pPr>
            <w:r w:rsidRPr="00D97E08">
              <w:rPr>
                <w:sz w:val="21"/>
                <w:szCs w:val="21"/>
              </w:rPr>
              <w:t>100</w:t>
            </w:r>
          </w:p>
        </w:tc>
      </w:tr>
      <w:tr w:rsidR="007F63DD" w:rsidRPr="00755DEF" w:rsidTr="00C226BA">
        <w:trPr>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2</w:t>
            </w:r>
            <w:r w:rsidR="00C226BA">
              <w:rPr>
                <w:sz w:val="21"/>
                <w:szCs w:val="21"/>
              </w:rPr>
              <w:t>1</w:t>
            </w:r>
          </w:p>
        </w:tc>
        <w:tc>
          <w:tcPr>
            <w:tcW w:w="5966" w:type="dxa"/>
            <w:shd w:val="clear" w:color="auto" w:fill="auto"/>
          </w:tcPr>
          <w:p w:rsidR="007F63DD" w:rsidRPr="00755DEF" w:rsidRDefault="007F63DD" w:rsidP="008C593B">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1525" w:type="dxa"/>
            <w:shd w:val="clear" w:color="auto" w:fill="auto"/>
          </w:tcPr>
          <w:p w:rsidR="007F63DD" w:rsidRPr="00755DEF" w:rsidRDefault="007F63DD" w:rsidP="008C593B">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w:t>
            </w:r>
          </w:p>
        </w:tc>
        <w:tc>
          <w:tcPr>
            <w:tcW w:w="684" w:type="dxa"/>
            <w:shd w:val="clear" w:color="auto" w:fill="auto"/>
          </w:tcPr>
          <w:p w:rsidR="007F63DD" w:rsidRPr="00755DEF" w:rsidRDefault="007F63DD" w:rsidP="008C593B">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9" w:type="dxa"/>
            <w:shd w:val="clear" w:color="auto" w:fill="auto"/>
          </w:tcPr>
          <w:p w:rsidR="007F63DD" w:rsidRPr="00755DEF" w:rsidRDefault="007F63DD" w:rsidP="008C593B">
            <w:pPr>
              <w:jc w:val="center"/>
              <w:rPr>
                <w:sz w:val="22"/>
                <w:szCs w:val="22"/>
              </w:rPr>
            </w:pPr>
            <w:r w:rsidRPr="00755DEF">
              <w:rPr>
                <w:sz w:val="22"/>
                <w:szCs w:val="22"/>
              </w:rPr>
              <w:t>18</w:t>
            </w:r>
          </w:p>
        </w:tc>
        <w:tc>
          <w:tcPr>
            <w:tcW w:w="689" w:type="dxa"/>
            <w:shd w:val="clear" w:color="auto" w:fill="auto"/>
          </w:tcPr>
          <w:p w:rsidR="007F63DD" w:rsidRPr="00755DEF" w:rsidRDefault="007F63DD" w:rsidP="008C593B">
            <w:pPr>
              <w:jc w:val="center"/>
              <w:rPr>
                <w:sz w:val="22"/>
                <w:szCs w:val="22"/>
              </w:rPr>
            </w:pPr>
            <w:r w:rsidRPr="00755DEF">
              <w:rPr>
                <w:sz w:val="22"/>
                <w:szCs w:val="22"/>
              </w:rPr>
              <w:t>55</w:t>
            </w:r>
          </w:p>
        </w:tc>
        <w:tc>
          <w:tcPr>
            <w:tcW w:w="689" w:type="dxa"/>
            <w:shd w:val="clear" w:color="auto" w:fill="auto"/>
          </w:tcPr>
          <w:p w:rsidR="007F63DD" w:rsidRPr="00755DEF" w:rsidRDefault="007F63DD" w:rsidP="008C593B">
            <w:pPr>
              <w:jc w:val="center"/>
              <w:rPr>
                <w:sz w:val="22"/>
                <w:szCs w:val="22"/>
              </w:rPr>
            </w:pPr>
            <w:r w:rsidRPr="00755DEF">
              <w:rPr>
                <w:sz w:val="22"/>
                <w:szCs w:val="22"/>
              </w:rPr>
              <w:t>60</w:t>
            </w:r>
          </w:p>
        </w:tc>
        <w:tc>
          <w:tcPr>
            <w:tcW w:w="684" w:type="dxa"/>
            <w:shd w:val="clear" w:color="auto" w:fill="auto"/>
          </w:tcPr>
          <w:p w:rsidR="007F63DD" w:rsidRPr="00755DEF" w:rsidRDefault="007F63DD" w:rsidP="008C593B">
            <w:pPr>
              <w:jc w:val="center"/>
              <w:rPr>
                <w:sz w:val="21"/>
                <w:szCs w:val="21"/>
              </w:rPr>
            </w:pPr>
            <w:r w:rsidRPr="00755DEF">
              <w:rPr>
                <w:sz w:val="21"/>
                <w:szCs w:val="21"/>
              </w:rPr>
              <w:t>60</w:t>
            </w:r>
          </w:p>
        </w:tc>
        <w:tc>
          <w:tcPr>
            <w:tcW w:w="684" w:type="dxa"/>
            <w:shd w:val="clear" w:color="auto" w:fill="auto"/>
          </w:tcPr>
          <w:p w:rsidR="007F63DD" w:rsidRPr="00755DEF" w:rsidRDefault="007F63DD" w:rsidP="008C593B">
            <w:pPr>
              <w:jc w:val="center"/>
              <w:rPr>
                <w:sz w:val="21"/>
                <w:szCs w:val="21"/>
              </w:rPr>
            </w:pPr>
            <w:r w:rsidRPr="00755DEF">
              <w:rPr>
                <w:sz w:val="21"/>
                <w:szCs w:val="21"/>
              </w:rPr>
              <w:t>60</w:t>
            </w:r>
          </w:p>
        </w:tc>
        <w:tc>
          <w:tcPr>
            <w:tcW w:w="2427" w:type="dxa"/>
            <w:shd w:val="clear" w:color="auto" w:fill="auto"/>
          </w:tcPr>
          <w:p w:rsidR="007F63DD" w:rsidRPr="00755DEF" w:rsidRDefault="007F63DD" w:rsidP="008C593B">
            <w:pPr>
              <w:jc w:val="center"/>
              <w:rPr>
                <w:sz w:val="21"/>
                <w:szCs w:val="21"/>
              </w:rPr>
            </w:pPr>
            <w:r w:rsidRPr="00755DEF">
              <w:rPr>
                <w:sz w:val="21"/>
                <w:szCs w:val="21"/>
              </w:rPr>
              <w:t>60</w:t>
            </w:r>
          </w:p>
        </w:tc>
      </w:tr>
      <w:tr w:rsidR="007F63DD" w:rsidRPr="00755DEF" w:rsidTr="00C226BA">
        <w:trPr>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2</w:t>
            </w:r>
            <w:r w:rsidR="00C226BA">
              <w:rPr>
                <w:sz w:val="21"/>
                <w:szCs w:val="21"/>
              </w:rPr>
              <w:t>2</w:t>
            </w:r>
          </w:p>
        </w:tc>
        <w:tc>
          <w:tcPr>
            <w:tcW w:w="5966" w:type="dxa"/>
            <w:shd w:val="clear" w:color="auto" w:fill="auto"/>
          </w:tcPr>
          <w:p w:rsidR="007F63DD" w:rsidRPr="00755DEF" w:rsidRDefault="007F63DD" w:rsidP="008C593B">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раз</w:t>
            </w:r>
          </w:p>
        </w:tc>
        <w:tc>
          <w:tcPr>
            <w:tcW w:w="1525" w:type="dxa"/>
            <w:shd w:val="clear" w:color="auto" w:fill="auto"/>
          </w:tcPr>
          <w:p w:rsidR="007F63DD" w:rsidRPr="00755DEF" w:rsidRDefault="007F63DD" w:rsidP="008C593B">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1,41</w:t>
            </w:r>
          </w:p>
        </w:tc>
        <w:tc>
          <w:tcPr>
            <w:tcW w:w="684" w:type="dxa"/>
            <w:shd w:val="clear" w:color="auto" w:fill="auto"/>
          </w:tcPr>
          <w:p w:rsidR="007F63DD" w:rsidRPr="00755DEF" w:rsidRDefault="007F63DD" w:rsidP="008C593B">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1,44</w:t>
            </w:r>
          </w:p>
        </w:tc>
        <w:tc>
          <w:tcPr>
            <w:tcW w:w="684" w:type="dxa"/>
            <w:shd w:val="clear" w:color="auto" w:fill="auto"/>
          </w:tcPr>
          <w:p w:rsidR="007F63DD" w:rsidRPr="00755DEF" w:rsidRDefault="007F63DD" w:rsidP="008C593B">
            <w:pPr>
              <w:jc w:val="center"/>
              <w:rPr>
                <w:sz w:val="22"/>
                <w:szCs w:val="22"/>
              </w:rPr>
            </w:pPr>
            <w:r w:rsidRPr="00755DEF">
              <w:rPr>
                <w:sz w:val="22"/>
                <w:szCs w:val="22"/>
              </w:rPr>
              <w:t>1,44</w:t>
            </w:r>
          </w:p>
        </w:tc>
        <w:tc>
          <w:tcPr>
            <w:tcW w:w="684" w:type="dxa"/>
            <w:shd w:val="clear" w:color="auto" w:fill="auto"/>
          </w:tcPr>
          <w:p w:rsidR="007F63DD" w:rsidRPr="00755DEF" w:rsidRDefault="007F63DD" w:rsidP="008C593B">
            <w:pPr>
              <w:jc w:val="center"/>
              <w:rPr>
                <w:sz w:val="22"/>
                <w:szCs w:val="22"/>
              </w:rPr>
            </w:pPr>
            <w:r w:rsidRPr="00755DEF">
              <w:rPr>
                <w:sz w:val="22"/>
                <w:szCs w:val="22"/>
              </w:rPr>
              <w:t>1,54</w:t>
            </w:r>
          </w:p>
        </w:tc>
        <w:tc>
          <w:tcPr>
            <w:tcW w:w="689" w:type="dxa"/>
            <w:shd w:val="clear" w:color="auto" w:fill="auto"/>
          </w:tcPr>
          <w:p w:rsidR="007F63DD" w:rsidRPr="00755DEF" w:rsidRDefault="007F63DD" w:rsidP="008C593B">
            <w:pPr>
              <w:jc w:val="center"/>
              <w:rPr>
                <w:sz w:val="22"/>
                <w:szCs w:val="22"/>
              </w:rPr>
            </w:pPr>
            <w:r w:rsidRPr="00755DEF">
              <w:rPr>
                <w:sz w:val="22"/>
                <w:szCs w:val="22"/>
              </w:rPr>
              <w:t>1,53</w:t>
            </w:r>
          </w:p>
        </w:tc>
        <w:tc>
          <w:tcPr>
            <w:tcW w:w="689" w:type="dxa"/>
            <w:shd w:val="clear" w:color="auto" w:fill="auto"/>
          </w:tcPr>
          <w:p w:rsidR="007F63DD" w:rsidRPr="00755DEF" w:rsidRDefault="007F63DD" w:rsidP="008C593B">
            <w:pPr>
              <w:jc w:val="center"/>
              <w:rPr>
                <w:sz w:val="22"/>
                <w:szCs w:val="22"/>
              </w:rPr>
            </w:pPr>
            <w:r w:rsidRPr="00755DEF">
              <w:rPr>
                <w:sz w:val="22"/>
                <w:szCs w:val="22"/>
              </w:rPr>
              <w:t>1,52</w:t>
            </w:r>
          </w:p>
        </w:tc>
        <w:tc>
          <w:tcPr>
            <w:tcW w:w="689" w:type="dxa"/>
            <w:shd w:val="clear" w:color="auto" w:fill="auto"/>
          </w:tcPr>
          <w:p w:rsidR="007F63DD" w:rsidRPr="00755DEF" w:rsidRDefault="007F63DD" w:rsidP="008C593B">
            <w:pPr>
              <w:jc w:val="center"/>
              <w:rPr>
                <w:sz w:val="22"/>
                <w:szCs w:val="22"/>
              </w:rPr>
            </w:pPr>
            <w:r w:rsidRPr="00755DEF">
              <w:rPr>
                <w:sz w:val="22"/>
                <w:szCs w:val="22"/>
              </w:rPr>
              <w:t>1,51</w:t>
            </w:r>
          </w:p>
        </w:tc>
        <w:tc>
          <w:tcPr>
            <w:tcW w:w="684" w:type="dxa"/>
            <w:shd w:val="clear" w:color="auto" w:fill="auto"/>
          </w:tcPr>
          <w:p w:rsidR="007F63DD" w:rsidRPr="00755DEF" w:rsidRDefault="007F63DD" w:rsidP="008C593B">
            <w:pPr>
              <w:jc w:val="center"/>
              <w:rPr>
                <w:sz w:val="21"/>
                <w:szCs w:val="21"/>
              </w:rPr>
            </w:pPr>
            <w:r w:rsidRPr="00755DEF">
              <w:rPr>
                <w:sz w:val="21"/>
                <w:szCs w:val="21"/>
              </w:rPr>
              <w:t>1,51</w:t>
            </w:r>
          </w:p>
        </w:tc>
        <w:tc>
          <w:tcPr>
            <w:tcW w:w="684" w:type="dxa"/>
            <w:shd w:val="clear" w:color="auto" w:fill="auto"/>
          </w:tcPr>
          <w:p w:rsidR="007F63DD" w:rsidRPr="00755DEF" w:rsidRDefault="007F63DD" w:rsidP="008C593B">
            <w:pPr>
              <w:jc w:val="center"/>
              <w:rPr>
                <w:sz w:val="21"/>
                <w:szCs w:val="21"/>
              </w:rPr>
            </w:pPr>
            <w:r w:rsidRPr="00755DEF">
              <w:rPr>
                <w:sz w:val="21"/>
                <w:szCs w:val="21"/>
              </w:rPr>
              <w:t>1,51</w:t>
            </w:r>
          </w:p>
        </w:tc>
        <w:tc>
          <w:tcPr>
            <w:tcW w:w="2427" w:type="dxa"/>
            <w:shd w:val="clear" w:color="auto" w:fill="auto"/>
          </w:tcPr>
          <w:p w:rsidR="007F63DD" w:rsidRPr="00755DEF" w:rsidRDefault="007F63DD" w:rsidP="008C593B">
            <w:pPr>
              <w:jc w:val="center"/>
              <w:rPr>
                <w:sz w:val="21"/>
                <w:szCs w:val="21"/>
              </w:rPr>
            </w:pPr>
            <w:r w:rsidRPr="00755DEF">
              <w:rPr>
                <w:sz w:val="21"/>
                <w:szCs w:val="21"/>
              </w:rPr>
              <w:t>1,51</w:t>
            </w:r>
          </w:p>
        </w:tc>
      </w:tr>
      <w:tr w:rsidR="007F63DD" w:rsidRPr="00755DEF" w:rsidTr="00C226BA">
        <w:trPr>
          <w:trHeight w:val="691"/>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2</w:t>
            </w:r>
            <w:r w:rsidR="00C226BA">
              <w:rPr>
                <w:sz w:val="21"/>
                <w:szCs w:val="21"/>
              </w:rPr>
              <w:t>3</w:t>
            </w:r>
          </w:p>
        </w:tc>
        <w:tc>
          <w:tcPr>
            <w:tcW w:w="5966" w:type="dxa"/>
            <w:shd w:val="clear" w:color="auto" w:fill="auto"/>
          </w:tcPr>
          <w:p w:rsidR="007F63DD" w:rsidRPr="00755DEF" w:rsidRDefault="007F63DD" w:rsidP="008C593B">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1525" w:type="dxa"/>
            <w:shd w:val="clear" w:color="auto" w:fill="auto"/>
          </w:tcPr>
          <w:p w:rsidR="007F63DD" w:rsidRPr="00755DEF" w:rsidRDefault="007F63DD" w:rsidP="008C593B">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w:t>
            </w:r>
          </w:p>
        </w:tc>
        <w:tc>
          <w:tcPr>
            <w:tcW w:w="684" w:type="dxa"/>
            <w:shd w:val="clear" w:color="auto" w:fill="auto"/>
          </w:tcPr>
          <w:p w:rsidR="007F63DD" w:rsidRPr="00755DEF" w:rsidRDefault="007F63DD" w:rsidP="008C593B">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9" w:type="dxa"/>
            <w:shd w:val="clear" w:color="auto" w:fill="auto"/>
          </w:tcPr>
          <w:p w:rsidR="007F63DD" w:rsidRPr="00755DEF" w:rsidRDefault="007F63DD" w:rsidP="008C593B">
            <w:pPr>
              <w:jc w:val="center"/>
              <w:rPr>
                <w:sz w:val="22"/>
                <w:szCs w:val="22"/>
              </w:rPr>
            </w:pPr>
            <w:r w:rsidRPr="00755DEF">
              <w:rPr>
                <w:sz w:val="22"/>
                <w:szCs w:val="22"/>
              </w:rPr>
              <w:t>25</w:t>
            </w:r>
          </w:p>
        </w:tc>
        <w:tc>
          <w:tcPr>
            <w:tcW w:w="689" w:type="dxa"/>
            <w:shd w:val="clear" w:color="auto" w:fill="auto"/>
          </w:tcPr>
          <w:p w:rsidR="007F63DD" w:rsidRPr="00755DEF" w:rsidRDefault="007F63DD" w:rsidP="008C593B">
            <w:pPr>
              <w:jc w:val="center"/>
              <w:rPr>
                <w:sz w:val="22"/>
                <w:szCs w:val="22"/>
              </w:rPr>
            </w:pPr>
            <w:r w:rsidRPr="00755DEF">
              <w:rPr>
                <w:sz w:val="22"/>
                <w:szCs w:val="22"/>
              </w:rPr>
              <w:t>75</w:t>
            </w:r>
          </w:p>
        </w:tc>
        <w:tc>
          <w:tcPr>
            <w:tcW w:w="689" w:type="dxa"/>
            <w:shd w:val="clear" w:color="auto" w:fill="auto"/>
          </w:tcPr>
          <w:p w:rsidR="007F63DD" w:rsidRPr="00755DEF" w:rsidRDefault="007F63DD" w:rsidP="008C593B">
            <w:pPr>
              <w:jc w:val="center"/>
              <w:rPr>
                <w:sz w:val="22"/>
                <w:szCs w:val="22"/>
              </w:rPr>
            </w:pPr>
            <w:r w:rsidRPr="00755DEF">
              <w:rPr>
                <w:sz w:val="22"/>
                <w:szCs w:val="22"/>
              </w:rPr>
              <w:t>80</w:t>
            </w:r>
          </w:p>
        </w:tc>
        <w:tc>
          <w:tcPr>
            <w:tcW w:w="684" w:type="dxa"/>
            <w:shd w:val="clear" w:color="auto" w:fill="auto"/>
          </w:tcPr>
          <w:p w:rsidR="007F63DD" w:rsidRPr="00755DEF" w:rsidRDefault="007F63DD" w:rsidP="008C593B">
            <w:pPr>
              <w:jc w:val="center"/>
              <w:rPr>
                <w:sz w:val="21"/>
                <w:szCs w:val="21"/>
              </w:rPr>
            </w:pPr>
            <w:r w:rsidRPr="00755DEF">
              <w:rPr>
                <w:sz w:val="21"/>
                <w:szCs w:val="21"/>
              </w:rPr>
              <w:t>80</w:t>
            </w:r>
          </w:p>
        </w:tc>
        <w:tc>
          <w:tcPr>
            <w:tcW w:w="684" w:type="dxa"/>
            <w:shd w:val="clear" w:color="auto" w:fill="auto"/>
          </w:tcPr>
          <w:p w:rsidR="007F63DD" w:rsidRPr="00755DEF" w:rsidRDefault="007F63DD" w:rsidP="008C593B">
            <w:pPr>
              <w:jc w:val="center"/>
              <w:rPr>
                <w:sz w:val="21"/>
                <w:szCs w:val="21"/>
              </w:rPr>
            </w:pPr>
            <w:r w:rsidRPr="00755DEF">
              <w:rPr>
                <w:sz w:val="21"/>
                <w:szCs w:val="21"/>
              </w:rPr>
              <w:t>80</w:t>
            </w:r>
          </w:p>
        </w:tc>
        <w:tc>
          <w:tcPr>
            <w:tcW w:w="2427" w:type="dxa"/>
            <w:shd w:val="clear" w:color="auto" w:fill="auto"/>
          </w:tcPr>
          <w:p w:rsidR="007F63DD" w:rsidRPr="00755DEF" w:rsidRDefault="007F63DD" w:rsidP="008C593B">
            <w:pPr>
              <w:jc w:val="center"/>
              <w:rPr>
                <w:sz w:val="21"/>
                <w:szCs w:val="21"/>
              </w:rPr>
            </w:pPr>
            <w:r w:rsidRPr="00755DEF">
              <w:rPr>
                <w:sz w:val="21"/>
                <w:szCs w:val="21"/>
              </w:rPr>
              <w:t>80</w:t>
            </w:r>
          </w:p>
        </w:tc>
      </w:tr>
      <w:tr w:rsidR="007F63DD" w:rsidRPr="009F60AD" w:rsidTr="00C226BA">
        <w:trPr>
          <w:trHeight w:val="1000"/>
          <w:jc w:val="center"/>
        </w:trPr>
        <w:tc>
          <w:tcPr>
            <w:tcW w:w="732" w:type="dxa"/>
            <w:shd w:val="clear" w:color="auto" w:fill="auto"/>
          </w:tcPr>
          <w:p w:rsidR="007F63DD" w:rsidRPr="00755DEF" w:rsidRDefault="007F63DD" w:rsidP="008C593B">
            <w:pPr>
              <w:jc w:val="center"/>
              <w:rPr>
                <w:sz w:val="21"/>
                <w:szCs w:val="21"/>
              </w:rPr>
            </w:pPr>
            <w:r w:rsidRPr="00755DEF">
              <w:rPr>
                <w:sz w:val="21"/>
                <w:szCs w:val="21"/>
              </w:rPr>
              <w:t>2</w:t>
            </w:r>
            <w:r w:rsidR="00C226BA">
              <w:rPr>
                <w:sz w:val="21"/>
                <w:szCs w:val="21"/>
              </w:rPr>
              <w:t>4</w:t>
            </w:r>
          </w:p>
        </w:tc>
        <w:tc>
          <w:tcPr>
            <w:tcW w:w="5966" w:type="dxa"/>
            <w:shd w:val="clear" w:color="auto" w:fill="auto"/>
          </w:tcPr>
          <w:p w:rsidR="007F63DD" w:rsidRDefault="007F63DD" w:rsidP="008C593B">
            <w:pPr>
              <w:jc w:val="both"/>
              <w:rPr>
                <w:sz w:val="21"/>
                <w:szCs w:val="21"/>
              </w:rPr>
            </w:pPr>
            <w:r w:rsidRPr="00755DEF">
              <w:rPr>
                <w:sz w:val="21"/>
                <w:szCs w:val="21"/>
              </w:rPr>
              <w:t>Доля педагогических работников общеобразовательных организаций, прошедших повышение квалификации, в том числе в центрах непрерывного развития профессионального мастерства, %</w:t>
            </w:r>
          </w:p>
          <w:p w:rsidR="00C226BA" w:rsidRPr="00755DEF" w:rsidRDefault="00C226BA" w:rsidP="008C593B">
            <w:pPr>
              <w:jc w:val="both"/>
              <w:rPr>
                <w:sz w:val="21"/>
                <w:szCs w:val="21"/>
              </w:rPr>
            </w:pPr>
          </w:p>
        </w:tc>
        <w:tc>
          <w:tcPr>
            <w:tcW w:w="1525" w:type="dxa"/>
            <w:shd w:val="clear" w:color="auto" w:fill="auto"/>
          </w:tcPr>
          <w:p w:rsidR="007F63DD" w:rsidRPr="00755DEF" w:rsidRDefault="007F63DD" w:rsidP="008C593B">
            <w:pPr>
              <w:jc w:val="center"/>
              <w:rPr>
                <w:sz w:val="21"/>
                <w:szCs w:val="21"/>
              </w:rPr>
            </w:pPr>
            <w:r w:rsidRPr="00755DEF">
              <w:rPr>
                <w:sz w:val="21"/>
                <w:szCs w:val="21"/>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4" w:type="dxa"/>
            <w:shd w:val="clear" w:color="auto" w:fill="auto"/>
          </w:tcPr>
          <w:p w:rsidR="007F63DD" w:rsidRPr="00755DEF" w:rsidRDefault="007F63DD" w:rsidP="008C593B">
            <w:pPr>
              <w:jc w:val="center"/>
              <w:rPr>
                <w:sz w:val="22"/>
                <w:szCs w:val="22"/>
              </w:rPr>
            </w:pPr>
            <w:r w:rsidRPr="00755DEF">
              <w:rPr>
                <w:sz w:val="22"/>
                <w:szCs w:val="22"/>
              </w:rPr>
              <w:t>-</w:t>
            </w:r>
          </w:p>
        </w:tc>
        <w:tc>
          <w:tcPr>
            <w:tcW w:w="684" w:type="dxa"/>
            <w:shd w:val="clear" w:color="auto" w:fill="auto"/>
          </w:tcPr>
          <w:p w:rsidR="007F63DD" w:rsidRPr="00755DEF" w:rsidRDefault="007F63DD" w:rsidP="008C593B">
            <w:pPr>
              <w:spacing w:after="160" w:line="259" w:lineRule="auto"/>
              <w:jc w:val="center"/>
              <w:rPr>
                <w:rFonts w:eastAsia="Calibri"/>
                <w:sz w:val="22"/>
                <w:szCs w:val="22"/>
                <w:lang w:eastAsia="en-US"/>
              </w:rPr>
            </w:pPr>
            <w:r w:rsidRPr="00755DEF">
              <w:rPr>
                <w:rFonts w:eastAsia="Calibri"/>
                <w:sz w:val="22"/>
                <w:szCs w:val="22"/>
                <w:lang w:eastAsia="en-US"/>
              </w:rPr>
              <w:t>-</w:t>
            </w:r>
          </w:p>
        </w:tc>
        <w:tc>
          <w:tcPr>
            <w:tcW w:w="689" w:type="dxa"/>
            <w:shd w:val="clear" w:color="auto" w:fill="auto"/>
          </w:tcPr>
          <w:p w:rsidR="007F63DD" w:rsidRPr="000A5E05" w:rsidRDefault="007F63DD" w:rsidP="008C593B">
            <w:pPr>
              <w:spacing w:after="160" w:line="259" w:lineRule="auto"/>
              <w:jc w:val="center"/>
              <w:rPr>
                <w:rFonts w:eastAsia="Calibri"/>
                <w:sz w:val="22"/>
                <w:szCs w:val="22"/>
                <w:lang w:eastAsia="en-US"/>
              </w:rPr>
            </w:pPr>
            <w:r w:rsidRPr="000A5E05">
              <w:rPr>
                <w:rFonts w:eastAsia="Calibri"/>
                <w:sz w:val="22"/>
                <w:szCs w:val="22"/>
                <w:lang w:eastAsia="en-US"/>
              </w:rPr>
              <w:t>44</w:t>
            </w:r>
          </w:p>
          <w:p w:rsidR="007F63DD" w:rsidRPr="000A5E05" w:rsidRDefault="007F63DD" w:rsidP="008C593B">
            <w:pPr>
              <w:spacing w:after="160" w:line="259" w:lineRule="auto"/>
              <w:jc w:val="center"/>
              <w:rPr>
                <w:rFonts w:eastAsia="Calibri"/>
                <w:sz w:val="22"/>
                <w:szCs w:val="22"/>
                <w:lang w:eastAsia="en-US"/>
              </w:rPr>
            </w:pPr>
          </w:p>
        </w:tc>
        <w:tc>
          <w:tcPr>
            <w:tcW w:w="689" w:type="dxa"/>
            <w:shd w:val="clear" w:color="auto" w:fill="auto"/>
          </w:tcPr>
          <w:p w:rsidR="007F63DD" w:rsidRPr="000A5E05" w:rsidRDefault="007F63DD" w:rsidP="008C593B">
            <w:pPr>
              <w:spacing w:after="160" w:line="259" w:lineRule="auto"/>
              <w:jc w:val="center"/>
              <w:rPr>
                <w:rFonts w:eastAsia="Calibri"/>
                <w:sz w:val="22"/>
                <w:szCs w:val="22"/>
                <w:lang w:eastAsia="en-US"/>
              </w:rPr>
            </w:pPr>
            <w:r w:rsidRPr="000A5E05">
              <w:rPr>
                <w:rFonts w:eastAsia="Calibri"/>
                <w:sz w:val="22"/>
                <w:szCs w:val="22"/>
                <w:lang w:eastAsia="en-US"/>
              </w:rPr>
              <w:t>46,4</w:t>
            </w:r>
          </w:p>
          <w:p w:rsidR="007F63DD" w:rsidRPr="000A5E05" w:rsidRDefault="007F63DD" w:rsidP="008C593B">
            <w:pPr>
              <w:spacing w:after="160" w:line="259" w:lineRule="auto"/>
              <w:rPr>
                <w:rFonts w:eastAsia="Calibri"/>
                <w:sz w:val="22"/>
                <w:szCs w:val="22"/>
                <w:lang w:eastAsia="en-US"/>
              </w:rPr>
            </w:pPr>
          </w:p>
        </w:tc>
        <w:tc>
          <w:tcPr>
            <w:tcW w:w="689" w:type="dxa"/>
            <w:shd w:val="clear" w:color="auto" w:fill="auto"/>
          </w:tcPr>
          <w:p w:rsidR="007F63DD" w:rsidRPr="000A5E05" w:rsidRDefault="007F63DD" w:rsidP="008C593B">
            <w:pPr>
              <w:pStyle w:val="ConsPlusNormal"/>
              <w:ind w:firstLine="0"/>
              <w:rPr>
                <w:rFonts w:ascii="Times New Roman" w:hAnsi="Times New Roman" w:cs="Times New Roman"/>
                <w:sz w:val="21"/>
                <w:szCs w:val="21"/>
              </w:rPr>
            </w:pPr>
            <w:r w:rsidRPr="000A5E05">
              <w:rPr>
                <w:rFonts w:ascii="Times New Roman" w:hAnsi="Times New Roman" w:cs="Times New Roman"/>
                <w:sz w:val="21"/>
                <w:szCs w:val="21"/>
              </w:rPr>
              <w:t>53,8</w:t>
            </w:r>
          </w:p>
        </w:tc>
        <w:tc>
          <w:tcPr>
            <w:tcW w:w="684" w:type="dxa"/>
            <w:shd w:val="clear" w:color="auto" w:fill="auto"/>
          </w:tcPr>
          <w:p w:rsidR="007F63DD" w:rsidRPr="000A5E05" w:rsidRDefault="007F63DD" w:rsidP="008C593B">
            <w:pPr>
              <w:pStyle w:val="ConsPlusNormal"/>
              <w:ind w:firstLine="0"/>
              <w:rPr>
                <w:rFonts w:ascii="Times New Roman" w:hAnsi="Times New Roman" w:cs="Times New Roman"/>
                <w:sz w:val="21"/>
                <w:szCs w:val="21"/>
              </w:rPr>
            </w:pPr>
            <w:r w:rsidRPr="000A5E05">
              <w:rPr>
                <w:rFonts w:ascii="Times New Roman" w:hAnsi="Times New Roman" w:cs="Times New Roman"/>
                <w:sz w:val="21"/>
                <w:szCs w:val="21"/>
              </w:rPr>
              <w:t>53,9</w:t>
            </w:r>
          </w:p>
        </w:tc>
        <w:tc>
          <w:tcPr>
            <w:tcW w:w="684" w:type="dxa"/>
            <w:shd w:val="clear" w:color="auto" w:fill="auto"/>
          </w:tcPr>
          <w:p w:rsidR="007F63DD" w:rsidRPr="000A5E05" w:rsidRDefault="007F63DD" w:rsidP="008C593B">
            <w:pPr>
              <w:pStyle w:val="ConsPlusNormal"/>
              <w:ind w:firstLine="0"/>
              <w:rPr>
                <w:rFonts w:ascii="Times New Roman" w:hAnsi="Times New Roman" w:cs="Times New Roman"/>
                <w:sz w:val="21"/>
                <w:szCs w:val="21"/>
              </w:rPr>
            </w:pPr>
            <w:r w:rsidRPr="000A5E05">
              <w:rPr>
                <w:rFonts w:ascii="Times New Roman" w:hAnsi="Times New Roman" w:cs="Times New Roman"/>
                <w:sz w:val="21"/>
                <w:szCs w:val="21"/>
              </w:rPr>
              <w:t>54,0</w:t>
            </w:r>
          </w:p>
        </w:tc>
        <w:tc>
          <w:tcPr>
            <w:tcW w:w="2427" w:type="dxa"/>
            <w:shd w:val="clear" w:color="auto" w:fill="auto"/>
          </w:tcPr>
          <w:p w:rsidR="007F63DD" w:rsidRPr="000A5E05" w:rsidRDefault="007F63DD" w:rsidP="008C593B">
            <w:pPr>
              <w:spacing w:after="160" w:line="259" w:lineRule="auto"/>
              <w:jc w:val="center"/>
              <w:rPr>
                <w:rFonts w:eastAsia="Calibri"/>
                <w:sz w:val="21"/>
                <w:szCs w:val="21"/>
                <w:lang w:eastAsia="en-US"/>
              </w:rPr>
            </w:pPr>
            <w:r w:rsidRPr="000A5E05">
              <w:rPr>
                <w:rFonts w:eastAsia="Calibri"/>
                <w:sz w:val="21"/>
                <w:szCs w:val="21"/>
                <w:lang w:eastAsia="en-US"/>
              </w:rPr>
              <w:t>54,0</w:t>
            </w:r>
          </w:p>
        </w:tc>
      </w:tr>
      <w:tr w:rsidR="007F63DD" w:rsidRPr="009F60AD" w:rsidTr="00C226BA">
        <w:trPr>
          <w:trHeight w:val="195"/>
          <w:jc w:val="center"/>
        </w:trPr>
        <w:tc>
          <w:tcPr>
            <w:tcW w:w="16137" w:type="dxa"/>
            <w:gridSpan w:val="12"/>
            <w:shd w:val="clear" w:color="auto" w:fill="auto"/>
          </w:tcPr>
          <w:p w:rsidR="007F63DD" w:rsidRPr="009F60AD" w:rsidRDefault="007F63DD" w:rsidP="008C593B">
            <w:pPr>
              <w:jc w:val="center"/>
              <w:rPr>
                <w:rFonts w:eastAsia="Calibri"/>
                <w:sz w:val="21"/>
                <w:szCs w:val="21"/>
                <w:lang w:eastAsia="en-US"/>
              </w:rPr>
            </w:pPr>
            <w:r w:rsidRPr="009F60AD">
              <w:rPr>
                <w:b/>
                <w:sz w:val="21"/>
                <w:szCs w:val="21"/>
              </w:rPr>
              <w:lastRenderedPageBreak/>
              <w:t>Подпрограмма 3 «Ресурсное обеспечение системы образования»</w:t>
            </w:r>
          </w:p>
        </w:tc>
      </w:tr>
      <w:tr w:rsidR="007F63DD" w:rsidRPr="009F60AD" w:rsidTr="00C226BA">
        <w:trPr>
          <w:trHeight w:val="381"/>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2</w:t>
            </w:r>
            <w:r w:rsidR="00C226BA">
              <w:rPr>
                <w:sz w:val="21"/>
                <w:szCs w:val="21"/>
              </w:rPr>
              <w:t>5</w:t>
            </w:r>
          </w:p>
        </w:tc>
        <w:tc>
          <w:tcPr>
            <w:tcW w:w="5966" w:type="dxa"/>
            <w:shd w:val="clear" w:color="auto" w:fill="auto"/>
          </w:tcPr>
          <w:p w:rsidR="007F63DD" w:rsidRPr="009F60AD" w:rsidRDefault="007F63DD" w:rsidP="008C593B">
            <w:pPr>
              <w:tabs>
                <w:tab w:val="num" w:pos="0"/>
                <w:tab w:val="left" w:pos="276"/>
              </w:tabs>
              <w:jc w:val="both"/>
              <w:rPr>
                <w:sz w:val="21"/>
                <w:szCs w:val="21"/>
              </w:rPr>
            </w:pPr>
            <w:r w:rsidRPr="009F60AD">
              <w:rPr>
                <w:sz w:val="21"/>
                <w:szCs w:val="21"/>
              </w:rPr>
              <w:t>Обеспечение выполнения полномочий и функций Комитета по образованию администрации Белоярского района,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2</w:t>
            </w:r>
            <w:r w:rsidR="00C226BA">
              <w:rPr>
                <w:sz w:val="21"/>
                <w:szCs w:val="21"/>
              </w:rPr>
              <w:t>6</w:t>
            </w:r>
          </w:p>
        </w:tc>
        <w:tc>
          <w:tcPr>
            <w:tcW w:w="5966" w:type="dxa"/>
            <w:shd w:val="clear" w:color="auto" w:fill="auto"/>
          </w:tcPr>
          <w:p w:rsidR="007F63DD" w:rsidRPr="009F60AD" w:rsidRDefault="007F63DD" w:rsidP="008C593B">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муниципальных образовательных учреждений, соответствующих современным требованиям обучения, в общем количестве муниципальных образовательных организаций,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2</w:t>
            </w:r>
            <w:r w:rsidR="00C226BA">
              <w:rPr>
                <w:sz w:val="21"/>
                <w:szCs w:val="21"/>
              </w:rPr>
              <w:t>7</w:t>
            </w:r>
          </w:p>
        </w:tc>
        <w:tc>
          <w:tcPr>
            <w:tcW w:w="5966" w:type="dxa"/>
            <w:shd w:val="clear" w:color="auto" w:fill="auto"/>
          </w:tcPr>
          <w:p w:rsidR="007F63DD" w:rsidRPr="009F60AD" w:rsidRDefault="007F63DD" w:rsidP="008C593B">
            <w:pPr>
              <w:tabs>
                <w:tab w:val="num" w:pos="0"/>
                <w:tab w:val="left" w:pos="276"/>
              </w:tabs>
              <w:jc w:val="both"/>
              <w:rPr>
                <w:sz w:val="21"/>
                <w:szCs w:val="21"/>
              </w:rPr>
            </w:pPr>
            <w:r w:rsidRPr="009F60AD">
              <w:rPr>
                <w:sz w:val="21"/>
                <w:szCs w:val="21"/>
              </w:rPr>
              <w:t xml:space="preserve">Доля общеобразовательных учреждений, расположенных в сельской местности, в которых созданы материально-технические условия для занятий физической культурой и спортом, в общем количестве общеобразовательных учреждений, расположенных в сельской местности, </w:t>
            </w:r>
            <w:r w:rsidRPr="009F60AD">
              <w:rPr>
                <w:bCs/>
                <w:sz w:val="21"/>
                <w:szCs w:val="21"/>
              </w:rPr>
              <w:t>%</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43</w:t>
            </w:r>
          </w:p>
        </w:tc>
        <w:tc>
          <w:tcPr>
            <w:tcW w:w="684" w:type="dxa"/>
            <w:shd w:val="clear" w:color="auto" w:fill="auto"/>
          </w:tcPr>
          <w:p w:rsidR="007F63DD" w:rsidRPr="00897A9F" w:rsidRDefault="007F63DD" w:rsidP="008C593B">
            <w:pPr>
              <w:jc w:val="center"/>
              <w:rPr>
                <w:sz w:val="22"/>
                <w:szCs w:val="22"/>
              </w:rPr>
            </w:pPr>
            <w:r w:rsidRPr="00897A9F">
              <w:rPr>
                <w:sz w:val="22"/>
                <w:szCs w:val="22"/>
              </w:rPr>
              <w:t>87,5</w:t>
            </w:r>
          </w:p>
        </w:tc>
        <w:tc>
          <w:tcPr>
            <w:tcW w:w="684" w:type="dxa"/>
            <w:shd w:val="clear" w:color="auto" w:fill="auto"/>
          </w:tcPr>
          <w:p w:rsidR="007F63DD" w:rsidRPr="00897A9F" w:rsidRDefault="007F63DD" w:rsidP="008C593B">
            <w:pPr>
              <w:jc w:val="center"/>
              <w:rPr>
                <w:sz w:val="22"/>
                <w:szCs w:val="22"/>
              </w:rPr>
            </w:pPr>
            <w:r w:rsidRPr="00897A9F">
              <w:rPr>
                <w:sz w:val="22"/>
                <w:szCs w:val="22"/>
              </w:rPr>
              <w:t>87,5</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2</w:t>
            </w:r>
            <w:r w:rsidR="00C226BA">
              <w:rPr>
                <w:sz w:val="21"/>
                <w:szCs w:val="21"/>
              </w:rPr>
              <w:t>8</w:t>
            </w:r>
          </w:p>
        </w:tc>
        <w:tc>
          <w:tcPr>
            <w:tcW w:w="5966" w:type="dxa"/>
            <w:shd w:val="clear" w:color="auto" w:fill="auto"/>
          </w:tcPr>
          <w:p w:rsidR="007F63DD" w:rsidRPr="009F60AD" w:rsidRDefault="007F63DD" w:rsidP="008C593B">
            <w:pPr>
              <w:tabs>
                <w:tab w:val="num" w:pos="0"/>
                <w:tab w:val="left" w:pos="276"/>
              </w:tabs>
              <w:jc w:val="both"/>
              <w:rPr>
                <w:sz w:val="21"/>
                <w:szCs w:val="21"/>
              </w:rPr>
            </w:pPr>
            <w:r w:rsidRPr="009F60AD">
              <w:rPr>
                <w:sz w:val="21"/>
                <w:szCs w:val="21"/>
              </w:rPr>
              <w:t>Количество мест в образовательных учреждениях, реализующих программу дошкольного образования, единиц</w:t>
            </w:r>
          </w:p>
        </w:tc>
        <w:tc>
          <w:tcPr>
            <w:tcW w:w="1525" w:type="dxa"/>
            <w:shd w:val="clear" w:color="auto" w:fill="auto"/>
          </w:tcPr>
          <w:p w:rsidR="007F63DD" w:rsidRPr="009F60AD" w:rsidRDefault="007F63DD" w:rsidP="008C593B">
            <w:pPr>
              <w:jc w:val="center"/>
              <w:rPr>
                <w:sz w:val="21"/>
                <w:szCs w:val="21"/>
              </w:rPr>
            </w:pPr>
            <w:r w:rsidRPr="009F60AD">
              <w:rPr>
                <w:sz w:val="21"/>
                <w:szCs w:val="21"/>
              </w:rPr>
              <w:t>1790</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2010</w:t>
            </w:r>
          </w:p>
        </w:tc>
        <w:tc>
          <w:tcPr>
            <w:tcW w:w="689" w:type="dxa"/>
            <w:shd w:val="clear" w:color="auto" w:fill="auto"/>
          </w:tcPr>
          <w:p w:rsidR="007F63DD" w:rsidRPr="00897A9F" w:rsidRDefault="007F63DD" w:rsidP="008C593B">
            <w:pPr>
              <w:jc w:val="center"/>
              <w:rPr>
                <w:sz w:val="22"/>
                <w:szCs w:val="22"/>
              </w:rPr>
            </w:pPr>
            <w:r w:rsidRPr="00897A9F">
              <w:rPr>
                <w:sz w:val="22"/>
                <w:szCs w:val="22"/>
              </w:rPr>
              <w:t>2010</w:t>
            </w:r>
          </w:p>
        </w:tc>
        <w:tc>
          <w:tcPr>
            <w:tcW w:w="689" w:type="dxa"/>
            <w:shd w:val="clear" w:color="auto" w:fill="auto"/>
          </w:tcPr>
          <w:p w:rsidR="007F63DD" w:rsidRPr="00897A9F" w:rsidRDefault="007F63DD" w:rsidP="008C593B">
            <w:pPr>
              <w:jc w:val="center"/>
              <w:rPr>
                <w:sz w:val="22"/>
                <w:szCs w:val="22"/>
              </w:rPr>
            </w:pPr>
            <w:r w:rsidRPr="00897A9F">
              <w:rPr>
                <w:sz w:val="22"/>
                <w:szCs w:val="22"/>
              </w:rPr>
              <w:t>2010</w:t>
            </w:r>
          </w:p>
        </w:tc>
        <w:tc>
          <w:tcPr>
            <w:tcW w:w="684" w:type="dxa"/>
            <w:shd w:val="clear" w:color="auto" w:fill="auto"/>
          </w:tcPr>
          <w:p w:rsidR="007F63DD" w:rsidRPr="009F60AD" w:rsidRDefault="007F63DD" w:rsidP="008C593B">
            <w:pPr>
              <w:jc w:val="center"/>
              <w:rPr>
                <w:sz w:val="21"/>
                <w:szCs w:val="21"/>
              </w:rPr>
            </w:pPr>
            <w:r>
              <w:rPr>
                <w:sz w:val="21"/>
                <w:szCs w:val="21"/>
              </w:rPr>
              <w:t>2010</w:t>
            </w:r>
          </w:p>
        </w:tc>
        <w:tc>
          <w:tcPr>
            <w:tcW w:w="684" w:type="dxa"/>
            <w:shd w:val="clear" w:color="auto" w:fill="auto"/>
          </w:tcPr>
          <w:p w:rsidR="007F63DD" w:rsidRPr="009F60AD" w:rsidRDefault="007F63DD" w:rsidP="008C593B">
            <w:pPr>
              <w:jc w:val="center"/>
              <w:rPr>
                <w:sz w:val="21"/>
                <w:szCs w:val="21"/>
              </w:rPr>
            </w:pPr>
            <w:r>
              <w:rPr>
                <w:sz w:val="21"/>
                <w:szCs w:val="21"/>
              </w:rPr>
              <w:t>2010</w:t>
            </w:r>
          </w:p>
        </w:tc>
        <w:tc>
          <w:tcPr>
            <w:tcW w:w="2427" w:type="dxa"/>
            <w:shd w:val="clear" w:color="auto" w:fill="auto"/>
          </w:tcPr>
          <w:p w:rsidR="007F63DD" w:rsidRPr="009F60AD" w:rsidRDefault="007F63DD" w:rsidP="008C593B">
            <w:pPr>
              <w:jc w:val="center"/>
              <w:rPr>
                <w:sz w:val="21"/>
                <w:szCs w:val="21"/>
              </w:rPr>
            </w:pPr>
            <w:r w:rsidRPr="009F60AD">
              <w:rPr>
                <w:sz w:val="21"/>
                <w:szCs w:val="21"/>
              </w:rPr>
              <w:t>2010</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2</w:t>
            </w:r>
            <w:r w:rsidR="00C226BA">
              <w:rPr>
                <w:sz w:val="21"/>
                <w:szCs w:val="21"/>
              </w:rPr>
              <w:t>9</w:t>
            </w:r>
          </w:p>
        </w:tc>
        <w:tc>
          <w:tcPr>
            <w:tcW w:w="5966" w:type="dxa"/>
            <w:shd w:val="clear" w:color="auto" w:fill="auto"/>
          </w:tcPr>
          <w:p w:rsidR="007F63DD" w:rsidRPr="009F60AD" w:rsidRDefault="007F63DD" w:rsidP="008C593B">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обучающихся в муниципальных общеобразовательных учреждениях, занимающихся в первую смену, в общей численности обучающихся в муниципальных общеобразовательных учреждениях,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trHeight w:val="1166"/>
          <w:jc w:val="center"/>
        </w:trPr>
        <w:tc>
          <w:tcPr>
            <w:tcW w:w="732" w:type="dxa"/>
            <w:shd w:val="clear" w:color="auto" w:fill="auto"/>
          </w:tcPr>
          <w:p w:rsidR="007F63DD" w:rsidRPr="009F60AD" w:rsidRDefault="00C226BA" w:rsidP="008C593B">
            <w:pPr>
              <w:jc w:val="center"/>
              <w:rPr>
                <w:sz w:val="21"/>
                <w:szCs w:val="21"/>
              </w:rPr>
            </w:pPr>
            <w:r>
              <w:rPr>
                <w:sz w:val="21"/>
                <w:szCs w:val="21"/>
              </w:rPr>
              <w:t>30</w:t>
            </w:r>
          </w:p>
        </w:tc>
        <w:tc>
          <w:tcPr>
            <w:tcW w:w="5966" w:type="dxa"/>
            <w:shd w:val="clear" w:color="auto" w:fill="auto"/>
          </w:tcPr>
          <w:p w:rsidR="007F63DD" w:rsidRPr="009F60AD" w:rsidRDefault="007F63DD" w:rsidP="008C593B">
            <w:pPr>
              <w:pStyle w:val="110"/>
              <w:spacing w:after="0" w:line="240" w:lineRule="auto"/>
              <w:jc w:val="both"/>
              <w:rPr>
                <w:rFonts w:ascii="Times New Roman" w:hAnsi="Times New Roman"/>
                <w:sz w:val="21"/>
                <w:szCs w:val="21"/>
                <w:lang w:val="ru-RU"/>
              </w:rPr>
            </w:pPr>
            <w:r w:rsidRPr="009F60AD">
              <w:rPr>
                <w:rFonts w:ascii="Times New Roman" w:eastAsia="Arial Unicode MS" w:hAnsi="Times New Roman"/>
                <w:sz w:val="21"/>
                <w:szCs w:val="21"/>
                <w:lang w:val="ru-RU" w:eastAsia="ru-RU"/>
              </w:rPr>
              <w:t>Соотношение среднесписочной численности работников юридических лиц и индивидуальных предпринимателей, оказывающих услуги по организации питания в общеобразовательных организациях в 2020 году к уровню 2019 года,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9F60AD" w:rsidRDefault="007F63DD" w:rsidP="008C593B">
            <w:pPr>
              <w:jc w:val="center"/>
              <w:rPr>
                <w:sz w:val="21"/>
                <w:szCs w:val="21"/>
              </w:rPr>
            </w:pPr>
            <w:r>
              <w:rPr>
                <w:sz w:val="21"/>
                <w:szCs w:val="21"/>
              </w:rPr>
              <w:t>-</w:t>
            </w:r>
          </w:p>
        </w:tc>
        <w:tc>
          <w:tcPr>
            <w:tcW w:w="684" w:type="dxa"/>
            <w:shd w:val="clear" w:color="auto" w:fill="auto"/>
          </w:tcPr>
          <w:p w:rsidR="007F63DD" w:rsidRPr="009F60AD" w:rsidRDefault="007F63DD" w:rsidP="008C593B">
            <w:pPr>
              <w:jc w:val="center"/>
              <w:rPr>
                <w:sz w:val="21"/>
                <w:szCs w:val="21"/>
              </w:rPr>
            </w:pPr>
            <w:r>
              <w:rPr>
                <w:sz w:val="21"/>
                <w:szCs w:val="21"/>
              </w:rPr>
              <w:t>-</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r w:rsidR="007F63DD" w:rsidRPr="009F60AD" w:rsidTr="00C226BA">
        <w:trPr>
          <w:trHeight w:val="582"/>
          <w:jc w:val="center"/>
        </w:trPr>
        <w:tc>
          <w:tcPr>
            <w:tcW w:w="732" w:type="dxa"/>
            <w:shd w:val="clear" w:color="auto" w:fill="auto"/>
          </w:tcPr>
          <w:p w:rsidR="007F63DD" w:rsidRPr="009F60AD" w:rsidRDefault="007F63DD" w:rsidP="008C593B">
            <w:pPr>
              <w:jc w:val="center"/>
              <w:rPr>
                <w:sz w:val="21"/>
                <w:szCs w:val="21"/>
              </w:rPr>
            </w:pPr>
            <w:r>
              <w:rPr>
                <w:sz w:val="21"/>
                <w:szCs w:val="21"/>
              </w:rPr>
              <w:t>3</w:t>
            </w:r>
            <w:r w:rsidR="00C226BA">
              <w:rPr>
                <w:sz w:val="21"/>
                <w:szCs w:val="21"/>
              </w:rPr>
              <w:t>1</w:t>
            </w:r>
          </w:p>
        </w:tc>
        <w:tc>
          <w:tcPr>
            <w:tcW w:w="5966" w:type="dxa"/>
            <w:shd w:val="clear" w:color="auto" w:fill="auto"/>
          </w:tcPr>
          <w:p w:rsidR="007F63DD" w:rsidRPr="009F60AD" w:rsidRDefault="007F63DD" w:rsidP="008C593B">
            <w:pPr>
              <w:pStyle w:val="110"/>
              <w:spacing w:after="0" w:line="240" w:lineRule="auto"/>
              <w:jc w:val="both"/>
              <w:rPr>
                <w:rFonts w:ascii="Times New Roman" w:hAnsi="Times New Roman"/>
                <w:sz w:val="21"/>
                <w:szCs w:val="21"/>
                <w:lang w:val="ru-RU"/>
              </w:rPr>
            </w:pPr>
            <w:r w:rsidRPr="009F60AD">
              <w:rPr>
                <w:rFonts w:ascii="Times New Roman" w:eastAsia="Arial Unicode MS" w:hAnsi="Times New Roman"/>
                <w:sz w:val="21"/>
                <w:szCs w:val="21"/>
                <w:lang w:val="ru-RU" w:eastAsia="ru-RU"/>
              </w:rPr>
              <w:t>Число созданных новых мест в общеобразовательных учреждениях, соответствующих современным условиям обучения общего образования, единиц</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897A9F" w:rsidRDefault="007F63DD" w:rsidP="008C593B">
            <w:pPr>
              <w:jc w:val="center"/>
              <w:rPr>
                <w:sz w:val="22"/>
                <w:szCs w:val="22"/>
              </w:rPr>
            </w:pPr>
            <w:r w:rsidRPr="00897A9F">
              <w:rPr>
                <w:sz w:val="22"/>
                <w:szCs w:val="22"/>
              </w:rPr>
              <w:t>300</w:t>
            </w:r>
          </w:p>
        </w:tc>
        <w:tc>
          <w:tcPr>
            <w:tcW w:w="684"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w:t>
            </w:r>
          </w:p>
        </w:tc>
        <w:tc>
          <w:tcPr>
            <w:tcW w:w="689" w:type="dxa"/>
            <w:shd w:val="clear" w:color="auto" w:fill="auto"/>
          </w:tcPr>
          <w:p w:rsidR="007F63DD" w:rsidRPr="00897A9F" w:rsidRDefault="007F63DD" w:rsidP="008C593B">
            <w:pPr>
              <w:jc w:val="center"/>
              <w:rPr>
                <w:sz w:val="22"/>
                <w:szCs w:val="22"/>
              </w:rPr>
            </w:pPr>
            <w:r w:rsidRPr="00897A9F">
              <w:rPr>
                <w:sz w:val="22"/>
                <w:szCs w:val="22"/>
              </w:rPr>
              <w:t>-</w:t>
            </w:r>
          </w:p>
        </w:tc>
        <w:tc>
          <w:tcPr>
            <w:tcW w:w="684" w:type="dxa"/>
            <w:shd w:val="clear" w:color="auto" w:fill="auto"/>
          </w:tcPr>
          <w:p w:rsidR="007F63DD" w:rsidRPr="009F60AD" w:rsidRDefault="007F63DD" w:rsidP="008C593B">
            <w:pPr>
              <w:jc w:val="center"/>
              <w:rPr>
                <w:sz w:val="21"/>
                <w:szCs w:val="21"/>
              </w:rPr>
            </w:pPr>
            <w:r>
              <w:rPr>
                <w:sz w:val="21"/>
                <w:szCs w:val="21"/>
              </w:rPr>
              <w:t>-</w:t>
            </w:r>
          </w:p>
        </w:tc>
        <w:tc>
          <w:tcPr>
            <w:tcW w:w="684" w:type="dxa"/>
            <w:shd w:val="clear" w:color="auto" w:fill="auto"/>
          </w:tcPr>
          <w:p w:rsidR="007F63DD" w:rsidRPr="009F60AD" w:rsidRDefault="007F63DD" w:rsidP="008C593B">
            <w:pPr>
              <w:jc w:val="center"/>
              <w:rPr>
                <w:sz w:val="21"/>
                <w:szCs w:val="21"/>
              </w:rPr>
            </w:pPr>
            <w:r>
              <w:rPr>
                <w:sz w:val="21"/>
                <w:szCs w:val="21"/>
              </w:rPr>
              <w:t>-</w:t>
            </w:r>
          </w:p>
        </w:tc>
        <w:tc>
          <w:tcPr>
            <w:tcW w:w="2427" w:type="dxa"/>
            <w:shd w:val="clear" w:color="auto" w:fill="auto"/>
          </w:tcPr>
          <w:p w:rsidR="007F63DD" w:rsidRPr="009F60AD" w:rsidRDefault="007F63DD" w:rsidP="008C593B">
            <w:pPr>
              <w:jc w:val="center"/>
              <w:rPr>
                <w:sz w:val="21"/>
                <w:szCs w:val="21"/>
              </w:rPr>
            </w:pPr>
            <w:r w:rsidRPr="009F60AD">
              <w:rPr>
                <w:sz w:val="21"/>
                <w:szCs w:val="21"/>
              </w:rPr>
              <w:t>300</w:t>
            </w:r>
          </w:p>
        </w:tc>
      </w:tr>
      <w:tr w:rsidR="007F63DD" w:rsidRPr="009F60AD" w:rsidTr="00C226BA">
        <w:trPr>
          <w:jc w:val="center"/>
        </w:trPr>
        <w:tc>
          <w:tcPr>
            <w:tcW w:w="16137" w:type="dxa"/>
            <w:gridSpan w:val="12"/>
            <w:shd w:val="clear" w:color="auto" w:fill="auto"/>
          </w:tcPr>
          <w:p w:rsidR="007F63DD" w:rsidRPr="009F60AD" w:rsidRDefault="007F63DD" w:rsidP="008C593B">
            <w:pPr>
              <w:jc w:val="center"/>
              <w:rPr>
                <w:sz w:val="21"/>
                <w:szCs w:val="21"/>
              </w:rPr>
            </w:pPr>
            <w:r w:rsidRPr="009F60AD">
              <w:rPr>
                <w:b/>
                <w:sz w:val="21"/>
                <w:szCs w:val="21"/>
              </w:rPr>
              <w:t>Подпрограмма 4 «Формирование доступной среды для инвалидов и других маломобильных групп населения в образовательных учреждениях»</w:t>
            </w:r>
          </w:p>
        </w:tc>
      </w:tr>
      <w:tr w:rsidR="007F63DD" w:rsidRPr="009F60AD" w:rsidTr="00C226BA">
        <w:trPr>
          <w:jc w:val="center"/>
        </w:trPr>
        <w:tc>
          <w:tcPr>
            <w:tcW w:w="732" w:type="dxa"/>
            <w:shd w:val="clear" w:color="auto" w:fill="auto"/>
          </w:tcPr>
          <w:p w:rsidR="007F63DD" w:rsidRPr="009F60AD" w:rsidRDefault="007F63DD" w:rsidP="008C593B">
            <w:pPr>
              <w:jc w:val="center"/>
              <w:rPr>
                <w:sz w:val="21"/>
                <w:szCs w:val="21"/>
              </w:rPr>
            </w:pPr>
            <w:r w:rsidRPr="009F60AD">
              <w:rPr>
                <w:sz w:val="21"/>
                <w:szCs w:val="21"/>
              </w:rPr>
              <w:t>3</w:t>
            </w:r>
            <w:r w:rsidR="00C226BA">
              <w:rPr>
                <w:sz w:val="21"/>
                <w:szCs w:val="21"/>
              </w:rPr>
              <w:t>2</w:t>
            </w:r>
          </w:p>
        </w:tc>
        <w:tc>
          <w:tcPr>
            <w:tcW w:w="5966" w:type="dxa"/>
            <w:shd w:val="clear" w:color="auto" w:fill="auto"/>
          </w:tcPr>
          <w:p w:rsidR="007F63DD" w:rsidRPr="009F60AD" w:rsidRDefault="007F63DD" w:rsidP="008C593B">
            <w:pPr>
              <w:tabs>
                <w:tab w:val="num" w:pos="0"/>
                <w:tab w:val="left" w:pos="276"/>
              </w:tabs>
              <w:jc w:val="both"/>
              <w:rPr>
                <w:sz w:val="21"/>
                <w:szCs w:val="21"/>
              </w:rPr>
            </w:pPr>
            <w:r w:rsidRPr="009F60AD">
              <w:rPr>
                <w:bCs/>
                <w:sz w:val="21"/>
                <w:szCs w:val="21"/>
              </w:rPr>
              <w:t xml:space="preserve">Доля общеобразовательных учреждений, в которых создана универсальная </w:t>
            </w:r>
            <w:proofErr w:type="spellStart"/>
            <w:r w:rsidRPr="009F60AD">
              <w:rPr>
                <w:bCs/>
                <w:sz w:val="21"/>
                <w:szCs w:val="21"/>
              </w:rPr>
              <w:t>безбарьерная</w:t>
            </w:r>
            <w:proofErr w:type="spellEnd"/>
            <w:r w:rsidRPr="009F60AD">
              <w:rPr>
                <w:bCs/>
                <w:sz w:val="21"/>
                <w:szCs w:val="21"/>
              </w:rPr>
              <w:t xml:space="preserve"> среда</w:t>
            </w:r>
            <w:r w:rsidRPr="009F60AD">
              <w:rPr>
                <w:sz w:val="21"/>
                <w:szCs w:val="21"/>
              </w:rPr>
              <w:t xml:space="preserve"> для инклюзивного образования детей-инвалидов</w:t>
            </w:r>
            <w:r w:rsidRPr="009F60AD">
              <w:rPr>
                <w:bCs/>
                <w:sz w:val="21"/>
                <w:szCs w:val="21"/>
              </w:rPr>
              <w:t>, в общем количестве общеобразовательных учреждений, %</w:t>
            </w:r>
          </w:p>
        </w:tc>
        <w:tc>
          <w:tcPr>
            <w:tcW w:w="1525" w:type="dxa"/>
            <w:shd w:val="clear" w:color="auto" w:fill="auto"/>
          </w:tcPr>
          <w:p w:rsidR="007F63DD" w:rsidRPr="009F60AD" w:rsidRDefault="007F63DD" w:rsidP="008C593B">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60</w:t>
            </w:r>
          </w:p>
        </w:tc>
        <w:tc>
          <w:tcPr>
            <w:tcW w:w="684" w:type="dxa"/>
            <w:shd w:val="clear" w:color="auto" w:fill="auto"/>
          </w:tcPr>
          <w:p w:rsidR="007F63DD" w:rsidRPr="00897A9F" w:rsidRDefault="007F63DD" w:rsidP="008C593B">
            <w:pPr>
              <w:jc w:val="center"/>
              <w:rPr>
                <w:sz w:val="22"/>
                <w:szCs w:val="22"/>
              </w:rPr>
            </w:pPr>
            <w:r w:rsidRPr="00897A9F">
              <w:rPr>
                <w:sz w:val="22"/>
                <w:szCs w:val="22"/>
              </w:rPr>
              <w:t>80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9" w:type="dxa"/>
            <w:shd w:val="clear" w:color="auto" w:fill="auto"/>
          </w:tcPr>
          <w:p w:rsidR="007F63DD" w:rsidRPr="00897A9F" w:rsidRDefault="007F63DD" w:rsidP="008C593B">
            <w:pPr>
              <w:jc w:val="center"/>
              <w:rPr>
                <w:sz w:val="22"/>
                <w:szCs w:val="22"/>
              </w:rPr>
            </w:pPr>
            <w:r w:rsidRPr="00897A9F">
              <w:rPr>
                <w:sz w:val="22"/>
                <w:szCs w:val="22"/>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684" w:type="dxa"/>
            <w:shd w:val="clear" w:color="auto" w:fill="auto"/>
          </w:tcPr>
          <w:p w:rsidR="007F63DD" w:rsidRPr="009F60AD" w:rsidRDefault="007F63DD" w:rsidP="008C593B">
            <w:pPr>
              <w:jc w:val="center"/>
              <w:rPr>
                <w:sz w:val="21"/>
                <w:szCs w:val="21"/>
              </w:rPr>
            </w:pPr>
            <w:r>
              <w:rPr>
                <w:sz w:val="21"/>
                <w:szCs w:val="21"/>
              </w:rPr>
              <w:t>100</w:t>
            </w:r>
          </w:p>
        </w:tc>
        <w:tc>
          <w:tcPr>
            <w:tcW w:w="2427" w:type="dxa"/>
            <w:shd w:val="clear" w:color="auto" w:fill="auto"/>
          </w:tcPr>
          <w:p w:rsidR="007F63DD" w:rsidRPr="009F60AD" w:rsidRDefault="007F63DD" w:rsidP="008C593B">
            <w:pPr>
              <w:jc w:val="center"/>
              <w:rPr>
                <w:sz w:val="21"/>
                <w:szCs w:val="21"/>
              </w:rPr>
            </w:pPr>
            <w:r w:rsidRPr="009F60AD">
              <w:rPr>
                <w:sz w:val="21"/>
                <w:szCs w:val="21"/>
              </w:rPr>
              <w:t>100</w:t>
            </w:r>
          </w:p>
        </w:tc>
      </w:tr>
    </w:tbl>
    <w:p w:rsidR="007F63DD" w:rsidRDefault="007F63DD" w:rsidP="007F63DD"/>
    <w:p w:rsidR="007F63DD" w:rsidRPr="00EC7070" w:rsidRDefault="007F63DD" w:rsidP="007F63DD"/>
    <w:p w:rsidR="007F63DD" w:rsidRPr="00E642C6" w:rsidRDefault="007F63DD" w:rsidP="007F63DD">
      <w:pPr>
        <w:jc w:val="center"/>
      </w:pPr>
      <w:r>
        <w:t>____________</w:t>
      </w:r>
    </w:p>
    <w:p w:rsidR="007F63DD" w:rsidRDefault="007F63DD" w:rsidP="00C226BA">
      <w:pPr>
        <w:pStyle w:val="31"/>
        <w:jc w:val="left"/>
        <w:rPr>
          <w:bCs/>
          <w:szCs w:val="24"/>
          <w:lang w:val="ru-RU" w:eastAsia="ru-RU"/>
        </w:rPr>
      </w:pPr>
    </w:p>
    <w:p w:rsidR="00C226BA" w:rsidRDefault="00C226BA" w:rsidP="00C226BA">
      <w:pPr>
        <w:pStyle w:val="31"/>
        <w:jc w:val="left"/>
        <w:rPr>
          <w:sz w:val="22"/>
          <w:szCs w:val="22"/>
          <w:lang w:val="ru-RU"/>
        </w:rPr>
      </w:pPr>
    </w:p>
    <w:p w:rsidR="007F63DD" w:rsidRDefault="007F63DD" w:rsidP="00C743D4">
      <w:pPr>
        <w:pStyle w:val="31"/>
        <w:jc w:val="lef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7F63DD">
        <w:rPr>
          <w:sz w:val="22"/>
          <w:szCs w:val="22"/>
          <w:lang w:val="ru-RU"/>
        </w:rPr>
        <w:t xml:space="preserve"> 2</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53645F">
        <w:rPr>
          <w:sz w:val="22"/>
          <w:szCs w:val="22"/>
          <w:lang w:val="ru-RU"/>
        </w:rPr>
        <w:t>мая</w:t>
      </w:r>
      <w:r w:rsidRPr="00897A9F">
        <w:rPr>
          <w:sz w:val="22"/>
          <w:szCs w:val="22"/>
        </w:rPr>
        <w:t xml:space="preserve"> 202</w:t>
      </w:r>
      <w:r w:rsidR="0053645F">
        <w:rPr>
          <w:sz w:val="22"/>
          <w:szCs w:val="22"/>
          <w:lang w:val="ru-RU"/>
        </w:rPr>
        <w:t>4</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A3C77" w:rsidRDefault="00F337A7" w:rsidP="00C226BA">
      <w:pPr>
        <w:pStyle w:val="31"/>
        <w:rPr>
          <w:sz w:val="22"/>
          <w:szCs w:val="22"/>
          <w:lang w:val="ru-RU"/>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9577F6" w:rsidRPr="009577F6" w:rsidRDefault="009577F6" w:rsidP="00C226BA">
      <w:pPr>
        <w:pStyle w:val="31"/>
        <w:rPr>
          <w:sz w:val="22"/>
          <w:szCs w:val="22"/>
          <w:lang w:val="ru-RU"/>
        </w:rPr>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111" w:type="pct"/>
        <w:jc w:val="center"/>
        <w:tblLayout w:type="fixed"/>
        <w:tblCellMar>
          <w:left w:w="57" w:type="dxa"/>
          <w:right w:w="57" w:type="dxa"/>
        </w:tblCellMar>
        <w:tblLook w:val="04A0" w:firstRow="1" w:lastRow="0" w:firstColumn="1" w:lastColumn="0" w:noHBand="0" w:noVBand="1"/>
      </w:tblPr>
      <w:tblGrid>
        <w:gridCol w:w="947"/>
        <w:gridCol w:w="1950"/>
        <w:gridCol w:w="80"/>
        <w:gridCol w:w="1456"/>
        <w:gridCol w:w="1553"/>
        <w:gridCol w:w="1228"/>
        <w:gridCol w:w="1141"/>
        <w:gridCol w:w="1157"/>
        <w:gridCol w:w="1141"/>
        <w:gridCol w:w="1078"/>
        <w:gridCol w:w="1078"/>
        <w:gridCol w:w="1111"/>
        <w:gridCol w:w="1089"/>
        <w:gridCol w:w="22"/>
        <w:gridCol w:w="1138"/>
      </w:tblGrid>
      <w:tr w:rsidR="00C066EC" w:rsidRPr="007F63DD" w:rsidTr="00C226BA">
        <w:trPr>
          <w:tblHeader/>
          <w:jc w:val="center"/>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93B" w:rsidRDefault="00C066EC" w:rsidP="008C593B">
            <w:pPr>
              <w:jc w:val="center"/>
              <w:rPr>
                <w:sz w:val="19"/>
                <w:szCs w:val="19"/>
              </w:rPr>
            </w:pPr>
            <w:r w:rsidRPr="007F63DD">
              <w:rPr>
                <w:sz w:val="19"/>
                <w:szCs w:val="19"/>
              </w:rPr>
              <w:t xml:space="preserve">Номер </w:t>
            </w:r>
            <w:proofErr w:type="spellStart"/>
            <w:r w:rsidRPr="007F63DD">
              <w:rPr>
                <w:sz w:val="19"/>
                <w:szCs w:val="19"/>
              </w:rPr>
              <w:t>основно</w:t>
            </w:r>
            <w:proofErr w:type="spellEnd"/>
          </w:p>
          <w:p w:rsidR="008C593B" w:rsidRDefault="008C593B" w:rsidP="008C593B">
            <w:pPr>
              <w:jc w:val="center"/>
              <w:rPr>
                <w:sz w:val="19"/>
                <w:szCs w:val="19"/>
              </w:rPr>
            </w:pPr>
            <w:proofErr w:type="spellStart"/>
            <w:r>
              <w:rPr>
                <w:sz w:val="19"/>
                <w:szCs w:val="19"/>
              </w:rPr>
              <w:t>го</w:t>
            </w:r>
            <w:proofErr w:type="spellEnd"/>
            <w:r>
              <w:rPr>
                <w:sz w:val="19"/>
                <w:szCs w:val="19"/>
              </w:rPr>
              <w:t xml:space="preserve"> </w:t>
            </w:r>
            <w:proofErr w:type="spellStart"/>
            <w:r>
              <w:rPr>
                <w:sz w:val="19"/>
                <w:szCs w:val="19"/>
              </w:rPr>
              <w:t>меропри</w:t>
            </w:r>
            <w:proofErr w:type="spellEnd"/>
          </w:p>
          <w:p w:rsidR="00C066EC" w:rsidRPr="007F63DD" w:rsidRDefault="008C593B" w:rsidP="008C593B">
            <w:pPr>
              <w:jc w:val="center"/>
              <w:rPr>
                <w:sz w:val="19"/>
                <w:szCs w:val="19"/>
              </w:rPr>
            </w:pPr>
            <w:proofErr w:type="spellStart"/>
            <w:r>
              <w:rPr>
                <w:sz w:val="19"/>
                <w:szCs w:val="19"/>
              </w:rPr>
              <w:t>ят</w:t>
            </w:r>
            <w:r w:rsidR="00C066EC" w:rsidRPr="007F63DD">
              <w:rPr>
                <w:sz w:val="19"/>
                <w:szCs w:val="19"/>
              </w:rPr>
              <w:t>ия</w:t>
            </w:r>
            <w:proofErr w:type="spellEnd"/>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Наименование основных мероприятий муниципальной программы (связь мероприятий с показателями муниципальной программы)</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 xml:space="preserve">Ответственный исполнитель, соисполнитель муниципальной программы </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Источники финансирования</w:t>
            </w:r>
          </w:p>
        </w:tc>
        <w:tc>
          <w:tcPr>
            <w:tcW w:w="10183" w:type="dxa"/>
            <w:gridSpan w:val="10"/>
            <w:tcBorders>
              <w:top w:val="single" w:sz="4" w:space="0" w:color="auto"/>
              <w:left w:val="nil"/>
              <w:bottom w:val="single" w:sz="4" w:space="0" w:color="auto"/>
              <w:right w:val="single" w:sz="4" w:space="0" w:color="000000"/>
            </w:tcBorders>
            <w:shd w:val="clear" w:color="auto" w:fill="auto"/>
            <w:vAlign w:val="center"/>
            <w:hideMark/>
          </w:tcPr>
          <w:p w:rsidR="00C066EC" w:rsidRPr="007F63DD" w:rsidRDefault="00C066EC" w:rsidP="00C066EC">
            <w:pPr>
              <w:jc w:val="center"/>
              <w:rPr>
                <w:sz w:val="19"/>
                <w:szCs w:val="19"/>
              </w:rPr>
            </w:pPr>
            <w:r w:rsidRPr="007F63DD">
              <w:rPr>
                <w:sz w:val="19"/>
                <w:szCs w:val="19"/>
              </w:rPr>
              <w:t>Объем бюджетных ассигнований на реализацию муниципальной программы, тыс.</w:t>
            </w:r>
            <w:r w:rsidR="0053645F" w:rsidRPr="007F63DD">
              <w:rPr>
                <w:sz w:val="19"/>
                <w:szCs w:val="19"/>
              </w:rPr>
              <w:t xml:space="preserve"> </w:t>
            </w:r>
            <w:r w:rsidRPr="007F63DD">
              <w:rPr>
                <w:sz w:val="19"/>
                <w:szCs w:val="19"/>
              </w:rPr>
              <w:t>рублей</w:t>
            </w:r>
          </w:p>
        </w:tc>
      </w:tr>
      <w:tr w:rsidR="00C066EC" w:rsidRPr="007F63DD" w:rsidTr="00C226BA">
        <w:trPr>
          <w:tblHeader/>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Всего</w:t>
            </w:r>
          </w:p>
        </w:tc>
        <w:tc>
          <w:tcPr>
            <w:tcW w:w="8955" w:type="dxa"/>
            <w:gridSpan w:val="9"/>
            <w:tcBorders>
              <w:top w:val="single" w:sz="4" w:space="0" w:color="auto"/>
              <w:left w:val="nil"/>
              <w:bottom w:val="single" w:sz="4" w:space="0" w:color="auto"/>
              <w:right w:val="single" w:sz="4" w:space="0" w:color="000000"/>
            </w:tcBorders>
            <w:shd w:val="clear" w:color="auto" w:fill="auto"/>
            <w:hideMark/>
          </w:tcPr>
          <w:p w:rsidR="00C066EC" w:rsidRPr="007F63DD" w:rsidRDefault="00C066EC" w:rsidP="00C066EC">
            <w:pPr>
              <w:jc w:val="center"/>
              <w:rPr>
                <w:sz w:val="19"/>
                <w:szCs w:val="19"/>
              </w:rPr>
            </w:pPr>
            <w:r w:rsidRPr="007F63DD">
              <w:rPr>
                <w:sz w:val="19"/>
                <w:szCs w:val="19"/>
              </w:rPr>
              <w:t>в том числе</w:t>
            </w:r>
          </w:p>
        </w:tc>
      </w:tr>
      <w:tr w:rsidR="00C066EC" w:rsidRPr="007F63DD" w:rsidTr="00C226BA">
        <w:trPr>
          <w:tblHeader/>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228"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141"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2019</w:t>
            </w:r>
          </w:p>
        </w:tc>
        <w:tc>
          <w:tcPr>
            <w:tcW w:w="1157"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2020</w:t>
            </w:r>
          </w:p>
        </w:tc>
        <w:tc>
          <w:tcPr>
            <w:tcW w:w="1141"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2021</w:t>
            </w:r>
          </w:p>
        </w:tc>
        <w:tc>
          <w:tcPr>
            <w:tcW w:w="1078"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2022</w:t>
            </w:r>
          </w:p>
        </w:tc>
        <w:tc>
          <w:tcPr>
            <w:tcW w:w="1078"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2023</w:t>
            </w:r>
          </w:p>
        </w:tc>
        <w:tc>
          <w:tcPr>
            <w:tcW w:w="1111"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2024</w:t>
            </w:r>
          </w:p>
        </w:tc>
        <w:tc>
          <w:tcPr>
            <w:tcW w:w="1089"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2025</w:t>
            </w:r>
          </w:p>
        </w:tc>
        <w:tc>
          <w:tcPr>
            <w:tcW w:w="1160" w:type="dxa"/>
            <w:gridSpan w:val="2"/>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2026</w:t>
            </w:r>
          </w:p>
        </w:tc>
      </w:tr>
      <w:tr w:rsidR="00C066EC" w:rsidRPr="007F63DD" w:rsidTr="00C226BA">
        <w:trPr>
          <w:tblHeader/>
          <w:jc w:val="center"/>
        </w:trPr>
        <w:tc>
          <w:tcPr>
            <w:tcW w:w="947" w:type="dxa"/>
            <w:tcBorders>
              <w:top w:val="nil"/>
              <w:left w:val="single" w:sz="4" w:space="0" w:color="auto"/>
              <w:bottom w:val="single" w:sz="4" w:space="0" w:color="auto"/>
              <w:right w:val="single" w:sz="4" w:space="0" w:color="auto"/>
            </w:tcBorders>
            <w:shd w:val="clear" w:color="auto" w:fill="auto"/>
            <w:hideMark/>
          </w:tcPr>
          <w:p w:rsidR="00C066EC" w:rsidRPr="007F63DD" w:rsidRDefault="00C066EC" w:rsidP="00C066EC">
            <w:pPr>
              <w:jc w:val="center"/>
              <w:rPr>
                <w:sz w:val="19"/>
                <w:szCs w:val="19"/>
              </w:rPr>
            </w:pPr>
            <w:r w:rsidRPr="007F63DD">
              <w:rPr>
                <w:sz w:val="19"/>
                <w:szCs w:val="19"/>
              </w:rPr>
              <w:t>1</w:t>
            </w:r>
          </w:p>
        </w:tc>
        <w:tc>
          <w:tcPr>
            <w:tcW w:w="2030" w:type="dxa"/>
            <w:gridSpan w:val="2"/>
            <w:tcBorders>
              <w:top w:val="nil"/>
              <w:left w:val="nil"/>
              <w:bottom w:val="single" w:sz="4" w:space="0" w:color="auto"/>
              <w:right w:val="single" w:sz="4" w:space="0" w:color="auto"/>
            </w:tcBorders>
            <w:shd w:val="clear" w:color="auto" w:fill="auto"/>
            <w:hideMark/>
          </w:tcPr>
          <w:p w:rsidR="00C066EC" w:rsidRPr="007F63DD" w:rsidRDefault="00C066EC" w:rsidP="00C066EC">
            <w:pPr>
              <w:jc w:val="center"/>
              <w:rPr>
                <w:sz w:val="19"/>
                <w:szCs w:val="19"/>
              </w:rPr>
            </w:pPr>
            <w:r w:rsidRPr="007F63DD">
              <w:rPr>
                <w:sz w:val="19"/>
                <w:szCs w:val="19"/>
              </w:rPr>
              <w:t>2</w:t>
            </w:r>
          </w:p>
        </w:tc>
        <w:tc>
          <w:tcPr>
            <w:tcW w:w="1456" w:type="dxa"/>
            <w:tcBorders>
              <w:top w:val="nil"/>
              <w:left w:val="nil"/>
              <w:bottom w:val="single" w:sz="4" w:space="0" w:color="auto"/>
              <w:right w:val="single" w:sz="4" w:space="0" w:color="auto"/>
            </w:tcBorders>
            <w:shd w:val="clear" w:color="auto" w:fill="auto"/>
            <w:hideMark/>
          </w:tcPr>
          <w:p w:rsidR="00C066EC" w:rsidRPr="007F63DD" w:rsidRDefault="00C066EC" w:rsidP="00C066EC">
            <w:pPr>
              <w:jc w:val="center"/>
              <w:rPr>
                <w:sz w:val="19"/>
                <w:szCs w:val="19"/>
              </w:rPr>
            </w:pPr>
            <w:r w:rsidRPr="007F63DD">
              <w:rPr>
                <w:sz w:val="19"/>
                <w:szCs w:val="19"/>
              </w:rPr>
              <w:t>3</w:t>
            </w:r>
          </w:p>
        </w:tc>
        <w:tc>
          <w:tcPr>
            <w:tcW w:w="1553" w:type="dxa"/>
            <w:tcBorders>
              <w:top w:val="nil"/>
              <w:left w:val="nil"/>
              <w:bottom w:val="single" w:sz="4" w:space="0" w:color="auto"/>
              <w:right w:val="single" w:sz="4" w:space="0" w:color="auto"/>
            </w:tcBorders>
            <w:shd w:val="clear" w:color="auto" w:fill="auto"/>
            <w:hideMark/>
          </w:tcPr>
          <w:p w:rsidR="00C066EC" w:rsidRPr="007F63DD" w:rsidRDefault="00C066EC" w:rsidP="00C066EC">
            <w:pPr>
              <w:jc w:val="center"/>
              <w:rPr>
                <w:sz w:val="19"/>
                <w:szCs w:val="19"/>
              </w:rPr>
            </w:pPr>
            <w:r w:rsidRPr="007F63DD">
              <w:rPr>
                <w:sz w:val="19"/>
                <w:szCs w:val="19"/>
              </w:rPr>
              <w:t>4</w:t>
            </w:r>
          </w:p>
        </w:tc>
        <w:tc>
          <w:tcPr>
            <w:tcW w:w="1228" w:type="dxa"/>
            <w:tcBorders>
              <w:top w:val="nil"/>
              <w:left w:val="nil"/>
              <w:bottom w:val="single" w:sz="4" w:space="0" w:color="auto"/>
              <w:right w:val="single" w:sz="4" w:space="0" w:color="auto"/>
            </w:tcBorders>
            <w:shd w:val="clear" w:color="auto" w:fill="auto"/>
            <w:hideMark/>
          </w:tcPr>
          <w:p w:rsidR="00C066EC" w:rsidRPr="007F63DD" w:rsidRDefault="00C066EC" w:rsidP="00C066EC">
            <w:pPr>
              <w:jc w:val="center"/>
              <w:rPr>
                <w:sz w:val="19"/>
                <w:szCs w:val="19"/>
              </w:rPr>
            </w:pPr>
            <w:r w:rsidRPr="007F63DD">
              <w:rPr>
                <w:sz w:val="19"/>
                <w:szCs w:val="19"/>
              </w:rPr>
              <w:t>5</w:t>
            </w:r>
          </w:p>
        </w:tc>
        <w:tc>
          <w:tcPr>
            <w:tcW w:w="1141"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6</w:t>
            </w:r>
          </w:p>
        </w:tc>
        <w:tc>
          <w:tcPr>
            <w:tcW w:w="1157"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7</w:t>
            </w:r>
          </w:p>
        </w:tc>
        <w:tc>
          <w:tcPr>
            <w:tcW w:w="1141"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8</w:t>
            </w:r>
          </w:p>
        </w:tc>
        <w:tc>
          <w:tcPr>
            <w:tcW w:w="1078"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9</w:t>
            </w:r>
          </w:p>
        </w:tc>
        <w:tc>
          <w:tcPr>
            <w:tcW w:w="1078"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10</w:t>
            </w:r>
          </w:p>
        </w:tc>
        <w:tc>
          <w:tcPr>
            <w:tcW w:w="1111"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11</w:t>
            </w:r>
          </w:p>
        </w:tc>
        <w:tc>
          <w:tcPr>
            <w:tcW w:w="1089" w:type="dxa"/>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12</w:t>
            </w:r>
          </w:p>
        </w:tc>
        <w:tc>
          <w:tcPr>
            <w:tcW w:w="1160" w:type="dxa"/>
            <w:gridSpan w:val="2"/>
            <w:tcBorders>
              <w:top w:val="nil"/>
              <w:left w:val="nil"/>
              <w:bottom w:val="single" w:sz="4" w:space="0" w:color="auto"/>
              <w:right w:val="single" w:sz="4" w:space="0" w:color="auto"/>
            </w:tcBorders>
            <w:shd w:val="clear" w:color="auto" w:fill="auto"/>
            <w:vAlign w:val="center"/>
            <w:hideMark/>
          </w:tcPr>
          <w:p w:rsidR="00C066EC" w:rsidRPr="007F63DD" w:rsidRDefault="00C066EC" w:rsidP="00C066EC">
            <w:pPr>
              <w:jc w:val="center"/>
              <w:rPr>
                <w:sz w:val="19"/>
                <w:szCs w:val="19"/>
              </w:rPr>
            </w:pPr>
            <w:r w:rsidRPr="007F63DD">
              <w:rPr>
                <w:sz w:val="19"/>
                <w:szCs w:val="19"/>
              </w:rPr>
              <w:t>13</w:t>
            </w:r>
          </w:p>
        </w:tc>
      </w:tr>
      <w:tr w:rsidR="00C066EC" w:rsidRPr="007F63DD" w:rsidTr="007F63DD">
        <w:trPr>
          <w:jc w:val="center"/>
        </w:trPr>
        <w:tc>
          <w:tcPr>
            <w:tcW w:w="16169"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C066EC" w:rsidRPr="007F63DD" w:rsidRDefault="00C066EC" w:rsidP="00C066EC">
            <w:pPr>
              <w:jc w:val="center"/>
              <w:rPr>
                <w:b/>
                <w:bCs/>
                <w:sz w:val="19"/>
                <w:szCs w:val="19"/>
              </w:rPr>
            </w:pPr>
            <w:r w:rsidRPr="007F63DD">
              <w:rPr>
                <w:b/>
                <w:bCs/>
                <w:sz w:val="19"/>
                <w:szCs w:val="19"/>
              </w:rPr>
              <w:t>Подпрограмма 1 «Общее образование. Дополнительное образование детей»</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F63DD" w:rsidRDefault="00C066EC" w:rsidP="00C066EC">
            <w:pPr>
              <w:rPr>
                <w:color w:val="DD0806"/>
                <w:sz w:val="19"/>
                <w:szCs w:val="19"/>
              </w:rPr>
            </w:pPr>
            <w:r w:rsidRPr="007F63DD">
              <w:rPr>
                <w:sz w:val="19"/>
                <w:szCs w:val="19"/>
              </w:rPr>
              <w:t>Развитие системы общего образования</w:t>
            </w:r>
            <w:r w:rsidRPr="007F63DD">
              <w:rPr>
                <w:color w:val="DD0806"/>
                <w:sz w:val="19"/>
                <w:szCs w:val="19"/>
              </w:rPr>
              <w:t xml:space="preserve"> </w:t>
            </w:r>
          </w:p>
          <w:p w:rsidR="00C066EC" w:rsidRPr="007F63DD" w:rsidRDefault="00C066EC" w:rsidP="00C066EC">
            <w:pPr>
              <w:rPr>
                <w:sz w:val="19"/>
                <w:szCs w:val="19"/>
              </w:rPr>
            </w:pPr>
            <w:r w:rsidRPr="007F63DD">
              <w:rPr>
                <w:color w:val="000000"/>
                <w:sz w:val="19"/>
                <w:szCs w:val="19"/>
              </w:rPr>
              <w:t>(1-7,9,10</w:t>
            </w:r>
            <w:r w:rsidR="009577F6">
              <w:rPr>
                <w:color w:val="000000"/>
                <w:sz w:val="19"/>
                <w:szCs w:val="19"/>
              </w:rPr>
              <w:t>,19</w:t>
            </w:r>
            <w:r w:rsidRPr="007F63DD">
              <w:rPr>
                <w:color w:val="000000"/>
                <w:sz w:val="19"/>
                <w:szCs w:val="19"/>
              </w:rPr>
              <w:t>)</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Комитет по образованию администрации Белоярского района (далее - 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13 957 075,2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1 365 726,9</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1 495 552,9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1 568 829,4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1 667 357,5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1 892 274,2</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1 942 980,3</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2 012 177,0</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2 012 177,0</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272 254,1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13 614,1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42 928,4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42 536,6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43 115,8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44 030,3</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44 148,7</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41 880,2</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11 715 162,0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1 113 157,0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1 239 050,5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1 311 245,1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1 399 151,3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1 590 070,3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1 625 247,4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1 717 603,0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1 719 637,4</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1 395 742,2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182 105,4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168 503,8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141 208,9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145 752,9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186 058,9</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197 665,2</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187 106,5</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187 340,6</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573 916,9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70 464,5</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74 384,5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73 447,0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79 916,7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73 029,2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76 037,4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63 318,8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63 318,8</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1.1.1</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Обеспечение деятельности муниципальных образовательных учреждений Белоярского района, реализующих программу дошкольного образования</w:t>
            </w:r>
            <w:r w:rsidR="008C593B" w:rsidRPr="00A06967">
              <w:rPr>
                <w:sz w:val="18"/>
                <w:szCs w:val="18"/>
              </w:rPr>
              <w:t>&lt;*&gt;</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4 330 105,7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487 999,5</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505 949,1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529 662,9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577 675,4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605 577,4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549 808,8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536 716,3</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536 716,3</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3 408 952,0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367 489,6</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389 240,9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409 996,9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452 962,5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481 707,8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435 918,1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435 818,1</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435 818,1</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490 828,8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65 503,1</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59 595,6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62 412,0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60 479,7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67 771,5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60 231,7</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57 417,6</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57 417,6</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430 324,9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55 006,8</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57 112,6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57 254,0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64 233,2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56 098,1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53 659,0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43 480,6</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43 480,6</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1.1.2</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Обеспечение деятельности муниципальных </w:t>
            </w:r>
            <w:r w:rsidRPr="007F63DD">
              <w:rPr>
                <w:sz w:val="19"/>
                <w:szCs w:val="19"/>
              </w:rPr>
              <w:lastRenderedPageBreak/>
              <w:t>общеобразовательных учреждений Белоярского района</w:t>
            </w:r>
            <w:r w:rsidR="008C593B" w:rsidRPr="00A06967">
              <w:rPr>
                <w:sz w:val="18"/>
                <w:szCs w:val="18"/>
              </w:rPr>
              <w:t>&lt;*</w:t>
            </w:r>
            <w:r w:rsidR="008C593B">
              <w:rPr>
                <w:sz w:val="18"/>
                <w:szCs w:val="18"/>
              </w:rPr>
              <w:t>*</w:t>
            </w:r>
            <w:r w:rsidR="008C593B" w:rsidRPr="00A06967">
              <w:rPr>
                <w:sz w:val="18"/>
                <w:szCs w:val="18"/>
              </w:rPr>
              <w:t>&gt;</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9 626 969,5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877 727,4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989 603,8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1 039 166,5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1 089 682,1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1 286 696,8</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1 393 171,5</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1 475 460,7</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1 475 460,7</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vAlign w:val="center"/>
            <w:hideMark/>
          </w:tcPr>
          <w:p w:rsidR="00C226BA"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272 254,1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13 614,1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42 928,4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42 536,6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43 115,8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44 030,3</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44 148,7</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41 880,2</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8 306 210,0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745 667,4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849 809,6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901 248,2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946 188,8</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1 108 362,5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1 189 329,3</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1 281 784,9</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1 283 819,3</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904 913,4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116 602,3</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108 908,2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78 796,9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85 273,2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118 287,4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137 433,5</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129 688,9</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129 923,0</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143 592,0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15 457,7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17 271,9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16 193,0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15 683,5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16 931,1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22 378,4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19 838,2</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19 838,2</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1.1.2.1</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158 371,3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9 460,8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25 397,6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20 674,1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23 158,8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25 248,6</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27 215,7</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27 215,7</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52 740,3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1 635,7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7 352,6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9 085,1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9 179,0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9 173,2</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9 291,6</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7 023,1</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91 999,4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6 406,0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17 156,1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11 104,1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11 218,7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13 759,9</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15 160,1</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17 194,5</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13 631,6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1 419,1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888,9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484,9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2 761,1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2 315,5</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2 764,0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2 998,1</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1.1.2.2</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219 513,8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11 978,4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35 575,8</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33 451,5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33 936,8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34 857,1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34 857,1</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34 857,1</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1.2</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Развитие системы дополнительного образования детей</w:t>
            </w:r>
            <w:r w:rsidRPr="007F63DD">
              <w:rPr>
                <w:color w:val="DD0806"/>
                <w:sz w:val="19"/>
                <w:szCs w:val="19"/>
              </w:rPr>
              <w:t xml:space="preserve"> </w:t>
            </w:r>
            <w:r w:rsidRPr="007F63DD">
              <w:rPr>
                <w:color w:val="000000"/>
                <w:sz w:val="19"/>
                <w:szCs w:val="19"/>
              </w:rPr>
              <w:t>(11-16)</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592 114,4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66 150,0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65 063,3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70 520,8</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76 475,1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76 812,2</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79 378,8</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78 857,1</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78 857,1</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1 140,0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890,0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250,0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576 482,5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64 730,0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63 105,9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67 078,4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72 446,1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75 243,8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78 184,1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77 847,1</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77 847,1</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14 491,9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1 420,0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1 957,4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2 552,4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3 779,0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1 568,4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1 194,7</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1 010,0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1 010,0</w:t>
            </w:r>
          </w:p>
        </w:tc>
      </w:tr>
      <w:tr w:rsidR="007F63DD" w:rsidRPr="007F63DD" w:rsidTr="00C226BA">
        <w:trPr>
          <w:trHeight w:val="269"/>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1.2.1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7F63DD" w:rsidRDefault="00C066EC" w:rsidP="00C066EC">
            <w:pPr>
              <w:rPr>
                <w:sz w:val="19"/>
                <w:szCs w:val="19"/>
              </w:rPr>
            </w:pPr>
            <w:r w:rsidRPr="007F63DD">
              <w:rPr>
                <w:sz w:val="19"/>
                <w:szCs w:val="19"/>
              </w:rPr>
              <w:t xml:space="preserve">Обеспечение деятельности </w:t>
            </w:r>
            <w:r w:rsidRPr="007F63DD">
              <w:rPr>
                <w:sz w:val="19"/>
                <w:szCs w:val="19"/>
              </w:rPr>
              <w:lastRenderedPageBreak/>
              <w:t>муниципального автономного учреждения дополнительного образования Белоярского района «Дворец детского (юношеского) творчества</w:t>
            </w:r>
          </w:p>
          <w:p w:rsidR="00C066EC" w:rsidRPr="007F63DD" w:rsidRDefault="00C066EC" w:rsidP="00C066EC">
            <w:pPr>
              <w:rPr>
                <w:sz w:val="19"/>
                <w:szCs w:val="19"/>
              </w:rPr>
            </w:pPr>
            <w:r w:rsidRPr="007F63DD">
              <w:rPr>
                <w:sz w:val="19"/>
                <w:szCs w:val="19"/>
              </w:rPr>
              <w:t xml:space="preserve"> г.</w:t>
            </w:r>
            <w:r w:rsidR="007F63DD">
              <w:rPr>
                <w:sz w:val="19"/>
                <w:szCs w:val="19"/>
              </w:rPr>
              <w:t xml:space="preserve"> </w:t>
            </w:r>
            <w:r w:rsidRPr="007F63DD">
              <w:rPr>
                <w:sz w:val="19"/>
                <w:szCs w:val="19"/>
              </w:rPr>
              <w:t>Белоярский»</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236 264,1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27 979,4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17 282,3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22 355,2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31 845,4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36 183,6</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33 887,2</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33 365,5</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33 365,5</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 xml:space="preserve">бюджет </w:t>
            </w:r>
            <w:r w:rsidRPr="007F63DD">
              <w:rPr>
                <w:sz w:val="19"/>
                <w:szCs w:val="19"/>
              </w:rPr>
              <w:lastRenderedPageBreak/>
              <w:t>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1 140,0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890,0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250,0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220 632,2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26 559,4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15 324,9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18 912,8</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27 816,4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34 615,2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32 692,5</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32 355,5</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32 355,5</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14 491,9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1 420,0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1 957,4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2 552,4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3 779,0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1 568,4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1 194,7</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1 010,0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1 010,0</w:t>
            </w:r>
          </w:p>
        </w:tc>
      </w:tr>
      <w:tr w:rsidR="007F63DD" w:rsidRPr="007F63DD" w:rsidTr="00C226BA">
        <w:trPr>
          <w:jc w:val="center"/>
        </w:trPr>
        <w:tc>
          <w:tcPr>
            <w:tcW w:w="947" w:type="dxa"/>
            <w:tcBorders>
              <w:top w:val="nil"/>
              <w:left w:val="single" w:sz="4" w:space="0" w:color="auto"/>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1.2.2</w:t>
            </w:r>
          </w:p>
        </w:tc>
        <w:tc>
          <w:tcPr>
            <w:tcW w:w="2030" w:type="dxa"/>
            <w:gridSpan w:val="2"/>
            <w:tcBorders>
              <w:top w:val="nil"/>
              <w:left w:val="nil"/>
              <w:bottom w:val="nil"/>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Развитие управленческих и организационно-экономических механизмов, обновление содержания дополнительного образования</w:t>
            </w:r>
          </w:p>
        </w:tc>
        <w:tc>
          <w:tcPr>
            <w:tcW w:w="1456" w:type="dxa"/>
            <w:tcBorders>
              <w:top w:val="nil"/>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355 850,3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38 170,6</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47 781,0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48 165,6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44 629,7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40 628,6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45 491,6</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45 491,6</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45 491,6</w:t>
            </w:r>
          </w:p>
        </w:tc>
      </w:tr>
      <w:tr w:rsidR="007F63DD" w:rsidRPr="007F63DD" w:rsidTr="00C226BA">
        <w:trPr>
          <w:jc w:val="center"/>
        </w:trPr>
        <w:tc>
          <w:tcPr>
            <w:tcW w:w="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1.3</w:t>
            </w: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Организация отдыха детей в каникулярное время на базе образовательных учреждений </w:t>
            </w:r>
            <w:r w:rsidRPr="007F63DD">
              <w:rPr>
                <w:color w:val="000000"/>
                <w:sz w:val="19"/>
                <w:szCs w:val="19"/>
              </w:rPr>
              <w:t>(17)</w:t>
            </w:r>
          </w:p>
        </w:tc>
        <w:tc>
          <w:tcPr>
            <w:tcW w:w="14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96 766,5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11 161,5</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7 275,7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10 008,5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12 847,1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13 546,3</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13 975,8</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13 975,8</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13 975,8</w:t>
            </w:r>
          </w:p>
        </w:tc>
      </w:tr>
      <w:tr w:rsidR="007F63DD" w:rsidRPr="007F63DD" w:rsidTr="00C226BA">
        <w:trPr>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49 688,6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4 170,7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2 459,2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6 757,5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7 312,6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7 499,0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7 163,2</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7 163,2</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7 163,2</w:t>
            </w:r>
          </w:p>
        </w:tc>
      </w:tr>
      <w:tr w:rsidR="007F63DD" w:rsidRPr="007F63DD" w:rsidTr="00C226BA">
        <w:trPr>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47 077,9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6 990,8</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4 816,5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3 251,0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5 534,5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6 047,3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6 812,6</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6 812,6</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6 812,6</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1.3.1</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Организация питания детей в оздоровительных лагерях дневного пребывания</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60 435,8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6 901,7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2 951,8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7 828,5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8 649,9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8 822,3</w:t>
            </w:r>
          </w:p>
        </w:tc>
        <w:tc>
          <w:tcPr>
            <w:tcW w:w="111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8 427,2</w:t>
            </w:r>
          </w:p>
        </w:tc>
        <w:tc>
          <w:tcPr>
            <w:tcW w:w="1089"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8 427,2</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8 427,2</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49 688,6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4 170,7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2 459,2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6 757,5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7 312,6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7 499,0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7 163,2</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7 163,2</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7 163,2</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10 747,2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2 731,0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492,6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1 071,0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1 337,3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1 323,3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1 264,0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1 264,0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1 264,0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1.3.2</w:t>
            </w:r>
          </w:p>
        </w:tc>
        <w:tc>
          <w:tcPr>
            <w:tcW w:w="2030" w:type="dxa"/>
            <w:gridSpan w:val="2"/>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Обеспечение деятельности лагерей с дневным и круглосуточным пребыванием детей</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36 330,7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4 259,8</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4 323,9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2 180,0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4 197,2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4 724,0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5 548,6</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5 548,6</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5 548,6</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1.4</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Содействие развитию негосударственного сектора в сфере образования (18)</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25 038,1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2 085,8</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3 304,1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3 287,5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3 500,0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3 260,7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3 200,0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3 200,0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3 200,0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Региональный проект </w:t>
            </w:r>
            <w:r w:rsidRPr="007F63DD">
              <w:rPr>
                <w:sz w:val="19"/>
                <w:szCs w:val="19"/>
              </w:rPr>
              <w:br/>
              <w:t>«Успех каждого ребенка»</w:t>
            </w:r>
            <w:r w:rsidRPr="007F63DD">
              <w:rPr>
                <w:color w:val="DD0806"/>
                <w:sz w:val="19"/>
                <w:szCs w:val="19"/>
              </w:rPr>
              <w:t xml:space="preserve"> </w:t>
            </w:r>
            <w:r w:rsidRPr="007F63DD">
              <w:rPr>
                <w:sz w:val="19"/>
                <w:szCs w:val="19"/>
              </w:rPr>
              <w:t>(11)</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1 891,4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1 891,4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682,3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682,3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1 067,2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1 067,2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141,9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141,9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1.6</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8C593B" w:rsidP="00C066EC">
            <w:pPr>
              <w:rPr>
                <w:sz w:val="19"/>
                <w:szCs w:val="19"/>
              </w:rPr>
            </w:pPr>
            <w:r>
              <w:rPr>
                <w:sz w:val="19"/>
                <w:szCs w:val="19"/>
              </w:rPr>
              <w:t>Региональный проект «</w:t>
            </w:r>
            <w:r w:rsidR="00C066EC" w:rsidRPr="007F63DD">
              <w:rPr>
                <w:sz w:val="19"/>
                <w:szCs w:val="19"/>
              </w:rPr>
              <w:t xml:space="preserve">Патриотическое воспитание граждан Российской </w:t>
            </w:r>
            <w:r>
              <w:rPr>
                <w:sz w:val="19"/>
                <w:szCs w:val="19"/>
              </w:rPr>
              <w:t>Федерации»</w:t>
            </w:r>
            <w:r w:rsidR="00C066EC" w:rsidRPr="007F63DD">
              <w:rPr>
                <w:sz w:val="19"/>
                <w:szCs w:val="19"/>
              </w:rPr>
              <w:t xml:space="preserve"> (8)</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6 689,5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467,4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1 494,3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1 473,4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1 473,4</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1 781,0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2 478,6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182,3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576,9</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568,8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568,8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581,8</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4 148,4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285,1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902,4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889,8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889,8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1 181,3</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62,5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14,8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14,8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17,9</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1.6.1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6 689,5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467,4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1 494,3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1 473,4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1 473,4</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1 781,0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2 478,6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182,3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576,9</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568,8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568,8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581,8</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4 148,4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285,1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902,4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889,8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889,8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1 181,3</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62,5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14,8</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14,8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17,9</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Итого по подпрограмме 1</w:t>
            </w:r>
          </w:p>
        </w:tc>
        <w:tc>
          <w:tcPr>
            <w:tcW w:w="1456" w:type="dxa"/>
            <w:vMerge w:val="restart"/>
            <w:tcBorders>
              <w:top w:val="nil"/>
              <w:left w:val="single" w:sz="4" w:space="0" w:color="auto"/>
              <w:bottom w:val="single" w:sz="4" w:space="0" w:color="auto"/>
              <w:right w:val="single" w:sz="4" w:space="0" w:color="auto"/>
            </w:tcBorders>
            <w:shd w:val="clear" w:color="000000" w:fill="FFFFFF"/>
            <w:hideMark/>
          </w:tcPr>
          <w:p w:rsidR="00C066EC" w:rsidRPr="007F63DD" w:rsidRDefault="00C066EC" w:rsidP="00C066EC">
            <w:pPr>
              <w:jc w:val="center"/>
              <w:rPr>
                <w:sz w:val="19"/>
                <w:szCs w:val="19"/>
              </w:rPr>
            </w:pPr>
            <w:r w:rsidRPr="007F63DD">
              <w:rPr>
                <w:sz w:val="19"/>
                <w:szCs w:val="19"/>
              </w:rPr>
              <w:t> </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14 679 575,1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1 445 124,2</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1 571 196,0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1 654 537,6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1 760 647,1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1 987 387,7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2 041 008,3</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2 109 683,3</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2 109 990,9</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275 415,0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13 614,1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43 610,7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42 718,9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43 692,7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44 599,1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44 717,5</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42 462,0</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 xml:space="preserve">бюджет </w:t>
            </w:r>
            <w:r w:rsidRPr="007F63DD">
              <w:rPr>
                <w:b/>
                <w:bCs/>
                <w:sz w:val="19"/>
                <w:szCs w:val="19"/>
              </w:rPr>
              <w:lastRenderedPageBreak/>
              <w:t>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lastRenderedPageBreak/>
              <w:t>11 771 206,2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1 117 327,7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1 241 509,7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1 319 959,8</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1 406 999,0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1 598 471,7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1 633 300,4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1 725 656,0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1 727 981,9</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2 044 545,1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255 912,0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239 730,3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214 967,7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227 233,5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270 625,7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285 876,7</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274 981,0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275 218,2</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588 408,8</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71 884,5</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76 341,9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75 999,4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83 695,7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74 597,6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77 232,1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64 328,8</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64 328,8</w:t>
            </w:r>
          </w:p>
        </w:tc>
      </w:tr>
      <w:tr w:rsidR="00C066EC" w:rsidRPr="007F63DD" w:rsidTr="007F63DD">
        <w:trPr>
          <w:jc w:val="center"/>
        </w:trPr>
        <w:tc>
          <w:tcPr>
            <w:tcW w:w="16169" w:type="dxa"/>
            <w:gridSpan w:val="15"/>
            <w:tcBorders>
              <w:top w:val="single" w:sz="4" w:space="0" w:color="auto"/>
              <w:left w:val="single" w:sz="4" w:space="0" w:color="auto"/>
              <w:bottom w:val="single" w:sz="4" w:space="0" w:color="auto"/>
              <w:right w:val="single" w:sz="4" w:space="0" w:color="000000"/>
            </w:tcBorders>
            <w:shd w:val="clear" w:color="auto" w:fill="FFFFFF" w:themeFill="background1"/>
            <w:hideMark/>
          </w:tcPr>
          <w:p w:rsidR="009354F3" w:rsidRDefault="009354F3" w:rsidP="00C066EC">
            <w:pPr>
              <w:jc w:val="center"/>
              <w:rPr>
                <w:b/>
                <w:bCs/>
                <w:sz w:val="19"/>
                <w:szCs w:val="19"/>
              </w:rPr>
            </w:pPr>
          </w:p>
          <w:p w:rsidR="00C066EC" w:rsidRPr="007F63DD" w:rsidRDefault="00C066EC" w:rsidP="00C066EC">
            <w:pPr>
              <w:jc w:val="center"/>
              <w:rPr>
                <w:b/>
                <w:bCs/>
                <w:sz w:val="19"/>
                <w:szCs w:val="19"/>
              </w:rPr>
            </w:pPr>
            <w:r w:rsidRPr="007F63DD">
              <w:rPr>
                <w:b/>
                <w:bCs/>
                <w:sz w:val="19"/>
                <w:szCs w:val="19"/>
              </w:rPr>
              <w:t>Подпрограмма 2 «Система оценки качества образования и информационная прозрачность системы образования»</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Развитие муниципальной системы оценки качества образования </w:t>
            </w:r>
            <w:r w:rsidR="009577F6">
              <w:rPr>
                <w:color w:val="000000"/>
                <w:sz w:val="19"/>
                <w:szCs w:val="19"/>
              </w:rPr>
              <w:t>(20-24</w:t>
            </w:r>
            <w:r w:rsidRPr="007F63DD">
              <w:rPr>
                <w:color w:val="000000"/>
                <w:sz w:val="19"/>
                <w:szCs w:val="19"/>
              </w:rPr>
              <w:t>)</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50 703,0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5 329,4 </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3 674,2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6 789,5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5 951,4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7 524,4 </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7 144,7 </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7 144,7 </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7 144,7 </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2.1.1</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Развитие качества содержания и технологий образования </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6 598,6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784,1 </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239,7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1 068,4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997,3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915,0 </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864,7 </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864,7 </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864,7 </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2.1.2</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 xml:space="preserve">Стимулирование лидеров и поддержка системы воспитания </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41 036,3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4 103,4 </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3 212,9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5 184,8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4 477,3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6 078,3 </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5 993,2 </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5 993,2 </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5 993,2 </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2.1.3</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Обеспечение информационной открытости муниципальной системы образования</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3 068,1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441,9 </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221,6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536,3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476,8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xml:space="preserve">531,1 </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286,8 </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286,8 </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 xml:space="preserve">286,8 </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Итого по подпрограмме 2</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w:t>
            </w:r>
          </w:p>
        </w:tc>
        <w:tc>
          <w:tcPr>
            <w:tcW w:w="1553" w:type="dxa"/>
            <w:tcBorders>
              <w:top w:val="nil"/>
              <w:left w:val="nil"/>
              <w:bottom w:val="single" w:sz="4" w:space="0" w:color="auto"/>
              <w:right w:val="single" w:sz="4" w:space="0" w:color="auto"/>
            </w:tcBorders>
            <w:shd w:val="clear" w:color="000000" w:fill="FFFFFF"/>
            <w:hideMark/>
          </w:tcPr>
          <w:p w:rsidR="00C066EC" w:rsidRDefault="00C066EC" w:rsidP="00C066EC">
            <w:pPr>
              <w:jc w:val="both"/>
              <w:rPr>
                <w:b/>
                <w:bCs/>
                <w:sz w:val="19"/>
                <w:szCs w:val="19"/>
              </w:rPr>
            </w:pPr>
            <w:r w:rsidRPr="007F63DD">
              <w:rPr>
                <w:b/>
                <w:bCs/>
                <w:sz w:val="19"/>
                <w:szCs w:val="19"/>
              </w:rPr>
              <w:t>бюджет Белоярского района</w:t>
            </w:r>
          </w:p>
          <w:p w:rsidR="009354F3" w:rsidRPr="007F63DD" w:rsidRDefault="009354F3" w:rsidP="00C066EC">
            <w:pPr>
              <w:jc w:val="both"/>
              <w:rPr>
                <w:b/>
                <w:bCs/>
                <w:sz w:val="19"/>
                <w:szCs w:val="19"/>
              </w:rPr>
            </w:pP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 xml:space="preserve">50 703,0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 xml:space="preserve">5 329,4 </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 xml:space="preserve">3 674,2 </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 xml:space="preserve">6 789,5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 xml:space="preserve">5 951,4 </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 xml:space="preserve">7 524,4 </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 xml:space="preserve">7 144,7 </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 xml:space="preserve">7 144,7 </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 xml:space="preserve">7 144,7 </w:t>
            </w:r>
          </w:p>
        </w:tc>
      </w:tr>
      <w:tr w:rsidR="00C066EC" w:rsidRPr="007F63DD" w:rsidTr="007F63DD">
        <w:trPr>
          <w:jc w:val="center"/>
        </w:trPr>
        <w:tc>
          <w:tcPr>
            <w:tcW w:w="16169" w:type="dxa"/>
            <w:gridSpan w:val="15"/>
            <w:tcBorders>
              <w:top w:val="single" w:sz="4" w:space="0" w:color="auto"/>
              <w:left w:val="single" w:sz="4" w:space="0" w:color="auto"/>
              <w:bottom w:val="single" w:sz="4" w:space="0" w:color="auto"/>
              <w:right w:val="single" w:sz="4" w:space="0" w:color="000000"/>
            </w:tcBorders>
            <w:shd w:val="clear" w:color="auto" w:fill="FFFFFF" w:themeFill="background1"/>
            <w:hideMark/>
          </w:tcPr>
          <w:p w:rsidR="00C066EC" w:rsidRPr="007F63DD" w:rsidRDefault="00C066EC" w:rsidP="00C066EC">
            <w:pPr>
              <w:jc w:val="center"/>
              <w:rPr>
                <w:b/>
                <w:bCs/>
                <w:sz w:val="19"/>
                <w:szCs w:val="19"/>
              </w:rPr>
            </w:pPr>
            <w:r w:rsidRPr="007F63DD">
              <w:rPr>
                <w:b/>
                <w:bCs/>
                <w:sz w:val="19"/>
                <w:szCs w:val="19"/>
              </w:rPr>
              <w:t>Подпрограмма 3 «Ресурсное обеспечение системы образования»</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Обеспечение функций уп</w:t>
            </w:r>
            <w:r w:rsidR="009577F6">
              <w:rPr>
                <w:sz w:val="19"/>
                <w:szCs w:val="19"/>
              </w:rPr>
              <w:t>равления в сфере образования (25</w:t>
            </w:r>
            <w:r w:rsidRPr="007F63DD">
              <w:rPr>
                <w:sz w:val="19"/>
                <w:szCs w:val="19"/>
              </w:rPr>
              <w:t>)</w:t>
            </w:r>
            <w:r w:rsidRPr="007F63DD">
              <w:rPr>
                <w:color w:val="DD0806"/>
                <w:sz w:val="19"/>
                <w:szCs w:val="19"/>
              </w:rPr>
              <w:t xml:space="preserve"> </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662 408,1</w:t>
            </w:r>
          </w:p>
        </w:tc>
        <w:tc>
          <w:tcPr>
            <w:tcW w:w="1141"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center"/>
              <w:rPr>
                <w:b/>
                <w:bCs/>
                <w:sz w:val="19"/>
                <w:szCs w:val="19"/>
              </w:rPr>
            </w:pPr>
            <w:r w:rsidRPr="007F63DD">
              <w:rPr>
                <w:b/>
                <w:bCs/>
                <w:sz w:val="19"/>
                <w:szCs w:val="19"/>
              </w:rPr>
              <w:t>70 789,9</w:t>
            </w:r>
          </w:p>
        </w:tc>
        <w:tc>
          <w:tcPr>
            <w:tcW w:w="1157"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center"/>
              <w:rPr>
                <w:b/>
                <w:bCs/>
                <w:sz w:val="19"/>
                <w:szCs w:val="19"/>
              </w:rPr>
            </w:pPr>
            <w:r w:rsidRPr="007F63DD">
              <w:rPr>
                <w:b/>
                <w:bCs/>
                <w:sz w:val="19"/>
                <w:szCs w:val="19"/>
              </w:rPr>
              <w:t>73 409,6</w:t>
            </w:r>
          </w:p>
        </w:tc>
        <w:tc>
          <w:tcPr>
            <w:tcW w:w="1141"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center"/>
              <w:rPr>
                <w:b/>
                <w:bCs/>
                <w:sz w:val="19"/>
                <w:szCs w:val="19"/>
              </w:rPr>
            </w:pPr>
            <w:r w:rsidRPr="007F63DD">
              <w:rPr>
                <w:b/>
                <w:bCs/>
                <w:sz w:val="19"/>
                <w:szCs w:val="19"/>
              </w:rPr>
              <w:t>73 870,4</w:t>
            </w:r>
          </w:p>
        </w:tc>
        <w:tc>
          <w:tcPr>
            <w:tcW w:w="1078"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center"/>
              <w:rPr>
                <w:b/>
                <w:bCs/>
                <w:sz w:val="19"/>
                <w:szCs w:val="19"/>
              </w:rPr>
            </w:pPr>
            <w:r w:rsidRPr="007F63DD">
              <w:rPr>
                <w:b/>
                <w:bCs/>
                <w:sz w:val="19"/>
                <w:szCs w:val="19"/>
              </w:rPr>
              <w:t>80 556,2</w:t>
            </w:r>
          </w:p>
        </w:tc>
        <w:tc>
          <w:tcPr>
            <w:tcW w:w="1078"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center"/>
              <w:rPr>
                <w:b/>
                <w:bCs/>
                <w:sz w:val="19"/>
                <w:szCs w:val="19"/>
              </w:rPr>
            </w:pPr>
            <w:r w:rsidRPr="007F63DD">
              <w:rPr>
                <w:b/>
                <w:bCs/>
                <w:sz w:val="19"/>
                <w:szCs w:val="19"/>
              </w:rPr>
              <w:t>88 348,1</w:t>
            </w:r>
          </w:p>
        </w:tc>
        <w:tc>
          <w:tcPr>
            <w:tcW w:w="1111" w:type="dxa"/>
            <w:tcBorders>
              <w:top w:val="nil"/>
              <w:left w:val="nil"/>
              <w:bottom w:val="single" w:sz="4" w:space="0" w:color="auto"/>
              <w:right w:val="single" w:sz="4" w:space="0" w:color="auto"/>
            </w:tcBorders>
            <w:shd w:val="clear" w:color="auto" w:fill="FFFFFF" w:themeFill="background1"/>
            <w:hideMark/>
          </w:tcPr>
          <w:p w:rsidR="00C066EC" w:rsidRPr="007F63DD" w:rsidRDefault="00C066EC" w:rsidP="00C066EC">
            <w:pPr>
              <w:jc w:val="center"/>
              <w:rPr>
                <w:b/>
                <w:bCs/>
                <w:sz w:val="19"/>
                <w:szCs w:val="19"/>
              </w:rPr>
            </w:pPr>
            <w:r w:rsidRPr="007F63DD">
              <w:rPr>
                <w:b/>
                <w:bCs/>
                <w:sz w:val="19"/>
                <w:szCs w:val="19"/>
              </w:rPr>
              <w:t>91 744,9</w:t>
            </w:r>
          </w:p>
        </w:tc>
        <w:tc>
          <w:tcPr>
            <w:tcW w:w="1089" w:type="dxa"/>
            <w:tcBorders>
              <w:top w:val="nil"/>
              <w:left w:val="nil"/>
              <w:bottom w:val="single" w:sz="4" w:space="0" w:color="auto"/>
              <w:right w:val="single" w:sz="4" w:space="0" w:color="auto"/>
            </w:tcBorders>
            <w:shd w:val="clear" w:color="auto" w:fill="FFFFFF" w:themeFill="background1"/>
            <w:hideMark/>
          </w:tcPr>
          <w:p w:rsidR="00C066EC" w:rsidRPr="007F63DD" w:rsidRDefault="00C066EC" w:rsidP="00C066EC">
            <w:pPr>
              <w:jc w:val="center"/>
              <w:rPr>
                <w:b/>
                <w:bCs/>
                <w:sz w:val="19"/>
                <w:szCs w:val="19"/>
              </w:rPr>
            </w:pPr>
            <w:r w:rsidRPr="007F63DD">
              <w:rPr>
                <w:b/>
                <w:bCs/>
                <w:sz w:val="19"/>
                <w:szCs w:val="19"/>
              </w:rPr>
              <w:t>91 844,5</w:t>
            </w:r>
          </w:p>
        </w:tc>
        <w:tc>
          <w:tcPr>
            <w:tcW w:w="1160" w:type="dxa"/>
            <w:gridSpan w:val="2"/>
            <w:tcBorders>
              <w:top w:val="nil"/>
              <w:left w:val="nil"/>
              <w:bottom w:val="single" w:sz="4" w:space="0" w:color="auto"/>
              <w:right w:val="single" w:sz="4" w:space="0" w:color="auto"/>
            </w:tcBorders>
            <w:shd w:val="clear" w:color="auto" w:fill="FFFFFF" w:themeFill="background1"/>
            <w:hideMark/>
          </w:tcPr>
          <w:p w:rsidR="00C066EC" w:rsidRPr="007F63DD" w:rsidRDefault="00C066EC" w:rsidP="00C066EC">
            <w:pPr>
              <w:jc w:val="center"/>
              <w:rPr>
                <w:b/>
                <w:bCs/>
                <w:sz w:val="19"/>
                <w:szCs w:val="19"/>
              </w:rPr>
            </w:pPr>
            <w:r w:rsidRPr="007F63DD">
              <w:rPr>
                <w:b/>
                <w:bCs/>
                <w:sz w:val="19"/>
                <w:szCs w:val="19"/>
              </w:rPr>
              <w:t>91 844,5</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662 189,9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70 701,9</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73 409,6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73 745,4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80 556,2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88 348,1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91 739,7</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91 844,5</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91 844,5</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218,2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88,0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125,0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5,2</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3.2</w:t>
            </w:r>
          </w:p>
        </w:tc>
        <w:tc>
          <w:tcPr>
            <w:tcW w:w="2030" w:type="dxa"/>
            <w:gridSpan w:val="2"/>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Обеспечение </w:t>
            </w:r>
            <w:r w:rsidRPr="007F63DD">
              <w:rPr>
                <w:sz w:val="19"/>
                <w:szCs w:val="19"/>
              </w:rPr>
              <w:lastRenderedPageBreak/>
              <w:t xml:space="preserve">комплексной безопасности образовательных учреждений и комфортных условий образовательного процесса </w:t>
            </w:r>
            <w:r w:rsidR="009577F6">
              <w:rPr>
                <w:color w:val="000000"/>
                <w:sz w:val="19"/>
                <w:szCs w:val="19"/>
              </w:rPr>
              <w:t>(26</w:t>
            </w:r>
            <w:r w:rsidRPr="007F63DD">
              <w:rPr>
                <w:color w:val="000000"/>
                <w:sz w:val="19"/>
                <w:szCs w:val="19"/>
              </w:rPr>
              <w:t>)</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 xml:space="preserve">бюджет </w:t>
            </w:r>
            <w:r w:rsidRPr="007F63DD">
              <w:rPr>
                <w:sz w:val="19"/>
                <w:szCs w:val="19"/>
              </w:rPr>
              <w:lastRenderedPageBreak/>
              <w:t>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26 000,9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6 010,5</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3 622,1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11 968,0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915,4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1 503,5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1 981,4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3.2.1</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Укрепление пожарной безопасности</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842,9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454,0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172,4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216,5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3.2.2</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Укрепление санитарно-эпидемиологической безопасности</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19 175,6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1 324,1</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2 095,5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11 968,0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519,6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1 287,0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1 981,4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3.2.3</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Укрепление антитеррористической безопасности</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3 639,0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2 825,6</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417,6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395,8</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3.2.4</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Повышение энергетической эффективности учреждений</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2 343,4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1 406,8</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936,6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3.3.</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Федеральный про</w:t>
            </w:r>
            <w:r w:rsidR="009577F6">
              <w:rPr>
                <w:sz w:val="19"/>
                <w:szCs w:val="19"/>
              </w:rPr>
              <w:t xml:space="preserve">ект </w:t>
            </w:r>
            <w:r w:rsidR="009577F6">
              <w:rPr>
                <w:sz w:val="19"/>
                <w:szCs w:val="19"/>
              </w:rPr>
              <w:br/>
              <w:t>«Успех каждого ребенка» (27</w:t>
            </w:r>
            <w:r w:rsidRPr="007F63DD">
              <w:rPr>
                <w:sz w:val="19"/>
                <w:szCs w:val="19"/>
              </w:rPr>
              <w:t>)</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3 967,4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3 967,4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1 130,7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1 130,7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2 638,3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2 638,3</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198,4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198,4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3.3.1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Создание в общеобразовательных организациях, расположенных в сельской местности, условий для занятий физической культуры и спорта</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3 967,4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3 967,4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1 130,7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1 130,7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2 638,3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2 638,3</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бюджет Белоярского </w:t>
            </w:r>
            <w:r w:rsidRPr="007F63DD">
              <w:rPr>
                <w:sz w:val="19"/>
                <w:szCs w:val="19"/>
              </w:rPr>
              <w:lastRenderedPageBreak/>
              <w:t>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198,4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198,4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3.4</w:t>
            </w:r>
          </w:p>
        </w:tc>
        <w:tc>
          <w:tcPr>
            <w:tcW w:w="203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Развитие материально-технич</w:t>
            </w:r>
            <w:r w:rsidR="009577F6">
              <w:rPr>
                <w:sz w:val="19"/>
                <w:szCs w:val="19"/>
              </w:rPr>
              <w:t>еской базы сферы образования (28-31</w:t>
            </w:r>
            <w:r w:rsidRPr="007F63DD">
              <w:rPr>
                <w:sz w:val="19"/>
                <w:szCs w:val="19"/>
              </w:rPr>
              <w:t>)</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УКС,КО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603 125,5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232 024,0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347 258,7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21 835,1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466,6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1 541,1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2 541,1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496 378,0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207 561,6</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271 480,5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17 335,9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auto"/>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106 747,5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24 462,4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75 778,2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4 499,2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466,6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1 541,1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2 541,1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3.4.1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7F63DD" w:rsidRDefault="00C066EC" w:rsidP="00C066EC">
            <w:pPr>
              <w:rPr>
                <w:sz w:val="19"/>
                <w:szCs w:val="19"/>
              </w:rPr>
            </w:pPr>
            <w:r w:rsidRPr="007F63DD">
              <w:rPr>
                <w:sz w:val="19"/>
                <w:szCs w:val="19"/>
              </w:rPr>
              <w:t xml:space="preserve">Детский сад в 3А микрорайоне </w:t>
            </w:r>
          </w:p>
          <w:p w:rsidR="00C066EC" w:rsidRPr="007F63DD" w:rsidRDefault="00C066EC" w:rsidP="00C066EC">
            <w:pPr>
              <w:rPr>
                <w:sz w:val="19"/>
                <w:szCs w:val="19"/>
              </w:rPr>
            </w:pPr>
            <w:r w:rsidRPr="007F63DD">
              <w:rPr>
                <w:sz w:val="19"/>
                <w:szCs w:val="19"/>
              </w:rPr>
              <w:t>г. Белоярский</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УКС, 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both"/>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567 753,4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232 024,0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312 886,6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21 835,1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466,6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541,1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541,1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tcBorders>
              <w:top w:val="nil"/>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УКС</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470 277,1</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207 561,6</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245 379,6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17 335,9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tcBorders>
              <w:top w:val="single" w:sz="4" w:space="0" w:color="auto"/>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УКС</w:t>
            </w: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82 292,8</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24 462,4</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54 272,6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2 550,1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466,6</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541,1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541,1</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15 183,5</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13 234,4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1 949,1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3.4.2</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7F63DD" w:rsidRDefault="00C066EC" w:rsidP="00C066EC">
            <w:pPr>
              <w:rPr>
                <w:sz w:val="19"/>
                <w:szCs w:val="19"/>
              </w:rPr>
            </w:pPr>
            <w:r w:rsidRPr="007F63DD">
              <w:rPr>
                <w:sz w:val="19"/>
                <w:szCs w:val="19"/>
              </w:rPr>
              <w:t xml:space="preserve">Средняя общеобразовательная  школа  </w:t>
            </w:r>
            <w:proofErr w:type="gramStart"/>
            <w:r w:rsidRPr="007F63DD">
              <w:rPr>
                <w:sz w:val="19"/>
                <w:szCs w:val="19"/>
              </w:rPr>
              <w:t>в</w:t>
            </w:r>
            <w:proofErr w:type="gramEnd"/>
            <w:r w:rsidRPr="007F63DD">
              <w:rPr>
                <w:sz w:val="19"/>
                <w:szCs w:val="19"/>
              </w:rPr>
              <w:t xml:space="preserve">  </w:t>
            </w:r>
          </w:p>
          <w:p w:rsidR="00C066EC" w:rsidRPr="007F63DD" w:rsidRDefault="00C066EC" w:rsidP="00C066EC">
            <w:pPr>
              <w:rPr>
                <w:sz w:val="19"/>
                <w:szCs w:val="19"/>
              </w:rPr>
            </w:pPr>
            <w:r w:rsidRPr="007F63DD">
              <w:rPr>
                <w:sz w:val="19"/>
                <w:szCs w:val="19"/>
              </w:rPr>
              <w:t xml:space="preserve"> г. Белоярский </w:t>
            </w:r>
          </w:p>
        </w:tc>
        <w:tc>
          <w:tcPr>
            <w:tcW w:w="1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both"/>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35 372,1</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34 372,1</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1 000,0</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2 000,0</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26 100,9</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26 100,9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2030" w:type="dxa"/>
            <w:gridSpan w:val="2"/>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nil"/>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9 271,2</w:t>
            </w:r>
          </w:p>
        </w:tc>
        <w:tc>
          <w:tcPr>
            <w:tcW w:w="1141" w:type="dxa"/>
            <w:tcBorders>
              <w:top w:val="nil"/>
              <w:left w:val="nil"/>
              <w:bottom w:val="nil"/>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nil"/>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8 271,2</w:t>
            </w:r>
          </w:p>
        </w:tc>
        <w:tc>
          <w:tcPr>
            <w:tcW w:w="1141" w:type="dxa"/>
            <w:tcBorders>
              <w:top w:val="nil"/>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nil"/>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1 000,0</w:t>
            </w:r>
          </w:p>
        </w:tc>
        <w:tc>
          <w:tcPr>
            <w:tcW w:w="1111" w:type="dxa"/>
            <w:tcBorders>
              <w:top w:val="nil"/>
              <w:left w:val="nil"/>
              <w:bottom w:val="nil"/>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2 000,0</w:t>
            </w:r>
          </w:p>
        </w:tc>
        <w:tc>
          <w:tcPr>
            <w:tcW w:w="1089" w:type="dxa"/>
            <w:tcBorders>
              <w:top w:val="nil"/>
              <w:left w:val="nil"/>
              <w:bottom w:val="nil"/>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nil"/>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3.5</w:t>
            </w:r>
          </w:p>
        </w:tc>
        <w:tc>
          <w:tcPr>
            <w:tcW w:w="2030"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rPr>
                <w:sz w:val="19"/>
                <w:szCs w:val="19"/>
              </w:rPr>
            </w:pPr>
            <w:r w:rsidRPr="007F63DD">
              <w:rPr>
                <w:sz w:val="19"/>
                <w:szCs w:val="19"/>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w:t>
            </w:r>
          </w:p>
        </w:tc>
        <w:tc>
          <w:tcPr>
            <w:tcW w:w="1456"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КО</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11 679,0</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11 679,0</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3.5.1</w:t>
            </w:r>
          </w:p>
        </w:tc>
        <w:tc>
          <w:tcPr>
            <w:tcW w:w="2030" w:type="dxa"/>
            <w:gridSpan w:val="2"/>
            <w:tcBorders>
              <w:top w:val="single" w:sz="4" w:space="0" w:color="auto"/>
              <w:left w:val="nil"/>
              <w:bottom w:val="single" w:sz="4" w:space="0" w:color="auto"/>
              <w:right w:val="nil"/>
            </w:tcBorders>
            <w:shd w:val="clear" w:color="000000" w:fill="FFFFFF"/>
            <w:vAlign w:val="bottom"/>
            <w:hideMark/>
          </w:tcPr>
          <w:p w:rsidR="00C066EC" w:rsidRPr="007F63DD" w:rsidRDefault="00C066EC" w:rsidP="00C066EC">
            <w:pPr>
              <w:rPr>
                <w:sz w:val="19"/>
                <w:szCs w:val="19"/>
              </w:rPr>
            </w:pPr>
            <w:r w:rsidRPr="007F63DD">
              <w:rPr>
                <w:sz w:val="19"/>
                <w:szCs w:val="19"/>
              </w:rPr>
              <w:t xml:space="preserve">Предоставление субсидий юридическим лицам (за исключением государственных </w:t>
            </w:r>
            <w:r w:rsidRPr="007F63DD">
              <w:rPr>
                <w:sz w:val="19"/>
                <w:szCs w:val="19"/>
              </w:rPr>
              <w:lastRenderedPageBreak/>
              <w:t xml:space="preserve">(муниципальных)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rsidRPr="007F63DD">
              <w:rPr>
                <w:sz w:val="19"/>
                <w:szCs w:val="19"/>
              </w:rPr>
              <w:t>коронавирусной</w:t>
            </w:r>
            <w:proofErr w:type="spellEnd"/>
            <w:r w:rsidRPr="007F63DD">
              <w:rPr>
                <w:sz w:val="19"/>
                <w:szCs w:val="19"/>
              </w:rPr>
              <w:t xml:space="preserve"> инфекции (COVID-19) в 2020 году</w:t>
            </w:r>
          </w:p>
        </w:tc>
        <w:tc>
          <w:tcPr>
            <w:tcW w:w="1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КО</w:t>
            </w:r>
          </w:p>
        </w:tc>
        <w:tc>
          <w:tcPr>
            <w:tcW w:w="1553"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11 679,0</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sz w:val="19"/>
                <w:szCs w:val="19"/>
              </w:rPr>
            </w:pPr>
            <w:r w:rsidRPr="007F63DD">
              <w:rPr>
                <w:sz w:val="19"/>
                <w:szCs w:val="19"/>
              </w:rPr>
              <w:t>11 679,0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7F63DD" w:rsidRPr="007F63DD" w:rsidTr="00C226BA">
        <w:trPr>
          <w:jc w:val="center"/>
        </w:trPr>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color w:val="FF0000"/>
                <w:sz w:val="19"/>
                <w:szCs w:val="19"/>
              </w:rPr>
            </w:pPr>
            <w:r w:rsidRPr="007F63DD">
              <w:rPr>
                <w:color w:val="FF0000"/>
                <w:sz w:val="19"/>
                <w:szCs w:val="19"/>
              </w:rPr>
              <w:lastRenderedPageBreak/>
              <w:t>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Итого по подпрограмме 3</w:t>
            </w:r>
          </w:p>
        </w:tc>
        <w:tc>
          <w:tcPr>
            <w:tcW w:w="14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1 309 722,0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312 791,8</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435 969,4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107 673,5</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81 938,2</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91 392,7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96 267,4</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91 844,5</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91 844,5</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color w:val="FF0000"/>
                <w:sz w:val="19"/>
                <w:szCs w:val="19"/>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1 130,7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1 130,7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color w:val="FF0000"/>
                <w:sz w:val="19"/>
                <w:szCs w:val="19"/>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499 016,3</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210 199,9</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271 480,5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17 335,9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089"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color w:val="FF0000"/>
                <w:sz w:val="19"/>
                <w:szCs w:val="19"/>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809 356,8</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101 373,2</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164 488,9</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90 212,6</w:t>
            </w:r>
          </w:p>
        </w:tc>
        <w:tc>
          <w:tcPr>
            <w:tcW w:w="1078"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81 938,2</w:t>
            </w:r>
          </w:p>
        </w:tc>
        <w:tc>
          <w:tcPr>
            <w:tcW w:w="1078"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91 392,7</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96 262,2</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91 844,5</w:t>
            </w:r>
          </w:p>
        </w:tc>
        <w:tc>
          <w:tcPr>
            <w:tcW w:w="1160" w:type="dxa"/>
            <w:gridSpan w:val="2"/>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91 844,5</w:t>
            </w:r>
          </w:p>
        </w:tc>
      </w:tr>
      <w:tr w:rsidR="007F63DD" w:rsidRPr="007F63DD" w:rsidTr="00C226BA">
        <w:trPr>
          <w:jc w:val="center"/>
        </w:trPr>
        <w:tc>
          <w:tcPr>
            <w:tcW w:w="947"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color w:val="FF0000"/>
                <w:sz w:val="19"/>
                <w:szCs w:val="19"/>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456" w:type="dxa"/>
            <w:vMerge/>
            <w:tcBorders>
              <w:top w:val="nil"/>
              <w:left w:val="single" w:sz="4" w:space="0" w:color="auto"/>
              <w:bottom w:val="single" w:sz="4" w:space="0" w:color="000000"/>
              <w:right w:val="single" w:sz="4" w:space="0" w:color="auto"/>
            </w:tcBorders>
            <w:vAlign w:val="center"/>
            <w:hideMark/>
          </w:tcPr>
          <w:p w:rsidR="00C066EC" w:rsidRPr="007F63DD" w:rsidRDefault="00C066EC" w:rsidP="00C066EC">
            <w:pPr>
              <w:rPr>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218,2</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88,0</w:t>
            </w:r>
          </w:p>
        </w:tc>
        <w:tc>
          <w:tcPr>
            <w:tcW w:w="1157"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125,0</w:t>
            </w:r>
          </w:p>
        </w:tc>
        <w:tc>
          <w:tcPr>
            <w:tcW w:w="1078"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5,2</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0,0</w:t>
            </w:r>
          </w:p>
        </w:tc>
        <w:tc>
          <w:tcPr>
            <w:tcW w:w="1160" w:type="dxa"/>
            <w:gridSpan w:val="2"/>
            <w:tcBorders>
              <w:top w:val="nil"/>
              <w:left w:val="nil"/>
              <w:bottom w:val="single" w:sz="4" w:space="0" w:color="auto"/>
              <w:right w:val="single" w:sz="4" w:space="0" w:color="auto"/>
            </w:tcBorders>
            <w:shd w:val="clear" w:color="auto" w:fill="FFFFFF" w:themeFill="background1"/>
            <w:noWrap/>
            <w:vAlign w:val="center"/>
            <w:hideMark/>
          </w:tcPr>
          <w:p w:rsidR="00C066EC" w:rsidRPr="007F63DD" w:rsidRDefault="00C066EC" w:rsidP="00C066EC">
            <w:pPr>
              <w:jc w:val="center"/>
              <w:rPr>
                <w:b/>
                <w:bCs/>
                <w:sz w:val="19"/>
                <w:szCs w:val="19"/>
              </w:rPr>
            </w:pPr>
            <w:r w:rsidRPr="007F63DD">
              <w:rPr>
                <w:b/>
                <w:bCs/>
                <w:sz w:val="19"/>
                <w:szCs w:val="19"/>
              </w:rPr>
              <w:t>0,0</w:t>
            </w:r>
          </w:p>
        </w:tc>
      </w:tr>
      <w:tr w:rsidR="00C066EC" w:rsidRPr="007F63DD" w:rsidTr="007F63DD">
        <w:trPr>
          <w:jc w:val="center"/>
        </w:trPr>
        <w:tc>
          <w:tcPr>
            <w:tcW w:w="16169" w:type="dxa"/>
            <w:gridSpan w:val="15"/>
            <w:tcBorders>
              <w:top w:val="single" w:sz="4" w:space="0" w:color="auto"/>
              <w:left w:val="single" w:sz="4" w:space="0" w:color="auto"/>
              <w:bottom w:val="single" w:sz="4" w:space="0" w:color="auto"/>
              <w:right w:val="single" w:sz="4" w:space="0" w:color="000000"/>
            </w:tcBorders>
            <w:shd w:val="clear" w:color="auto" w:fill="FFFFFF" w:themeFill="background1"/>
            <w:hideMark/>
          </w:tcPr>
          <w:p w:rsidR="00C066EC" w:rsidRPr="007F63DD" w:rsidRDefault="00C066EC" w:rsidP="00C066EC">
            <w:pPr>
              <w:jc w:val="center"/>
              <w:rPr>
                <w:b/>
                <w:bCs/>
                <w:sz w:val="19"/>
                <w:szCs w:val="19"/>
              </w:rPr>
            </w:pPr>
            <w:r w:rsidRPr="007F63DD">
              <w:rPr>
                <w:b/>
                <w:bCs/>
                <w:sz w:val="19"/>
                <w:szCs w:val="19"/>
              </w:rPr>
              <w:t>Подпрограмма 4 «Формирование доступной среды для инвалидов и других маломобильных групп населения в образовательных учреждениях »</w:t>
            </w:r>
          </w:p>
        </w:tc>
      </w:tr>
      <w:tr w:rsidR="00C066EC"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4.1</w:t>
            </w:r>
          </w:p>
        </w:tc>
        <w:tc>
          <w:tcPr>
            <w:tcW w:w="1950"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sz w:val="19"/>
                <w:szCs w:val="19"/>
              </w:rPr>
            </w:pPr>
            <w:r w:rsidRPr="007F63DD">
              <w:rPr>
                <w:sz w:val="19"/>
                <w:szCs w:val="19"/>
              </w:rPr>
              <w:t xml:space="preserve">Создание благоприятных условий  для </w:t>
            </w:r>
            <w:r w:rsidRPr="007F63DD">
              <w:rPr>
                <w:sz w:val="19"/>
                <w:szCs w:val="19"/>
              </w:rPr>
              <w:lastRenderedPageBreak/>
              <w:t xml:space="preserve">жизнедеятельности </w:t>
            </w:r>
            <w:r w:rsidR="009577F6">
              <w:rPr>
                <w:color w:val="000000"/>
                <w:sz w:val="19"/>
                <w:szCs w:val="19"/>
              </w:rPr>
              <w:t>(32</w:t>
            </w:r>
            <w:r w:rsidRPr="007F63DD">
              <w:rPr>
                <w:color w:val="000000"/>
                <w:sz w:val="19"/>
                <w:szCs w:val="19"/>
              </w:rPr>
              <w:t>)</w:t>
            </w:r>
          </w:p>
        </w:tc>
        <w:tc>
          <w:tcPr>
            <w:tcW w:w="1536"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КО</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sz w:val="19"/>
                <w:szCs w:val="19"/>
              </w:rPr>
            </w:pPr>
            <w:r w:rsidRPr="007F63DD">
              <w:rPr>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625,0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264,3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360,7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sz w:val="19"/>
                <w:szCs w:val="19"/>
              </w:rPr>
            </w:pPr>
            <w:r w:rsidRPr="007F63DD">
              <w:rPr>
                <w:sz w:val="19"/>
                <w:szCs w:val="19"/>
              </w:rPr>
              <w:t>0,0</w:t>
            </w:r>
          </w:p>
        </w:tc>
      </w:tr>
      <w:tr w:rsidR="00C066EC" w:rsidRPr="007F63DD" w:rsidTr="00C226BA">
        <w:trPr>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lastRenderedPageBreak/>
              <w:t> </w:t>
            </w:r>
          </w:p>
        </w:tc>
        <w:tc>
          <w:tcPr>
            <w:tcW w:w="1950"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Итого по подпрограмме 4</w:t>
            </w:r>
          </w:p>
        </w:tc>
        <w:tc>
          <w:tcPr>
            <w:tcW w:w="1536" w:type="dxa"/>
            <w:gridSpan w:val="2"/>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sz w:val="19"/>
                <w:szCs w:val="19"/>
              </w:rPr>
            </w:pPr>
            <w:r w:rsidRPr="007F63DD">
              <w:rPr>
                <w:sz w:val="19"/>
                <w:szCs w:val="19"/>
              </w:rPr>
              <w:t> </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625,0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264,3</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0,0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360,7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0,0</w:t>
            </w:r>
          </w:p>
        </w:tc>
      </w:tr>
      <w:tr w:rsidR="00C066EC" w:rsidRPr="007F63DD" w:rsidTr="00C226BA">
        <w:trPr>
          <w:jc w:val="center"/>
        </w:trPr>
        <w:tc>
          <w:tcPr>
            <w:tcW w:w="443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Итого по муниципальной программе</w:t>
            </w: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Всего:</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16 040 625,1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1 763 245,4</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2 010 839,6</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1 769 264,9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1 848 536,7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2 086 665,5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2 144 420,4</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2 208 672,5</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2 208 980,1</w:t>
            </w:r>
          </w:p>
        </w:tc>
      </w:tr>
      <w:tr w:rsidR="00C066EC" w:rsidRPr="007F63DD" w:rsidTr="00C226BA">
        <w:trPr>
          <w:jc w:val="center"/>
        </w:trPr>
        <w:tc>
          <w:tcPr>
            <w:tcW w:w="4433" w:type="dxa"/>
            <w:gridSpan w:val="4"/>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b/>
                <w:bCs/>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rPr>
                <w:b/>
                <w:bCs/>
                <w:sz w:val="19"/>
                <w:szCs w:val="19"/>
              </w:rPr>
            </w:pPr>
            <w:r w:rsidRPr="007F63DD">
              <w:rPr>
                <w:b/>
                <w:bCs/>
                <w:sz w:val="19"/>
                <w:szCs w:val="19"/>
              </w:rPr>
              <w:t xml:space="preserve">федеральный бюджет </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276 545,7</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1 130,7</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13 614,1</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43 610,7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42 718,9</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43 692,7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44 599,1</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44 717,5</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42 462,0</w:t>
            </w:r>
          </w:p>
        </w:tc>
      </w:tr>
      <w:tr w:rsidR="00C066EC" w:rsidRPr="007F63DD" w:rsidTr="00C226BA">
        <w:trPr>
          <w:jc w:val="center"/>
        </w:trPr>
        <w:tc>
          <w:tcPr>
            <w:tcW w:w="4433" w:type="dxa"/>
            <w:gridSpan w:val="4"/>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b/>
                <w:bCs/>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бюджет автономного округа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12 270 222,5</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1 327 527,6</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1 512 990,2</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1 337 295,7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1 406 999,0</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1 598 471,7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1 633 300,4</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1 725 656,0</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1 727 981,9</w:t>
            </w:r>
          </w:p>
        </w:tc>
      </w:tr>
      <w:tr w:rsidR="00C066EC" w:rsidRPr="007F63DD" w:rsidTr="00C226BA">
        <w:trPr>
          <w:jc w:val="center"/>
        </w:trPr>
        <w:tc>
          <w:tcPr>
            <w:tcW w:w="4433" w:type="dxa"/>
            <w:gridSpan w:val="4"/>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b/>
                <w:bCs/>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бюджет Белоярского района</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2 905 229,9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362 614,6</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407 893,4</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312 234,1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315 123,1</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369 903,5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389 283,6</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373 970,2</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374 207,4</w:t>
            </w:r>
          </w:p>
        </w:tc>
      </w:tr>
      <w:tr w:rsidR="00C066EC" w:rsidRPr="007F63DD" w:rsidTr="00C226BA">
        <w:trPr>
          <w:jc w:val="center"/>
        </w:trPr>
        <w:tc>
          <w:tcPr>
            <w:tcW w:w="4433" w:type="dxa"/>
            <w:gridSpan w:val="4"/>
            <w:vMerge/>
            <w:tcBorders>
              <w:top w:val="single" w:sz="4" w:space="0" w:color="auto"/>
              <w:left w:val="single" w:sz="4" w:space="0" w:color="auto"/>
              <w:bottom w:val="single" w:sz="4" w:space="0" w:color="auto"/>
              <w:right w:val="single" w:sz="4" w:space="0" w:color="auto"/>
            </w:tcBorders>
            <w:vAlign w:val="center"/>
            <w:hideMark/>
          </w:tcPr>
          <w:p w:rsidR="00C066EC" w:rsidRPr="007F63DD" w:rsidRDefault="00C066EC" w:rsidP="00C066EC">
            <w:pPr>
              <w:rPr>
                <w:b/>
                <w:bCs/>
                <w:sz w:val="19"/>
                <w:szCs w:val="19"/>
              </w:rPr>
            </w:pPr>
          </w:p>
        </w:tc>
        <w:tc>
          <w:tcPr>
            <w:tcW w:w="1553" w:type="dxa"/>
            <w:tcBorders>
              <w:top w:val="nil"/>
              <w:left w:val="nil"/>
              <w:bottom w:val="single" w:sz="4" w:space="0" w:color="auto"/>
              <w:right w:val="single" w:sz="4" w:space="0" w:color="auto"/>
            </w:tcBorders>
            <w:shd w:val="clear" w:color="000000" w:fill="FFFFFF"/>
            <w:hideMark/>
          </w:tcPr>
          <w:p w:rsidR="00C066EC" w:rsidRPr="007F63DD" w:rsidRDefault="00C066EC" w:rsidP="00C066EC">
            <w:pPr>
              <w:jc w:val="both"/>
              <w:rPr>
                <w:b/>
                <w:bCs/>
                <w:sz w:val="19"/>
                <w:szCs w:val="19"/>
              </w:rPr>
            </w:pPr>
            <w:r w:rsidRPr="007F63DD">
              <w:rPr>
                <w:b/>
                <w:bCs/>
                <w:sz w:val="19"/>
                <w:szCs w:val="19"/>
              </w:rPr>
              <w:t>внебюджетные источники</w:t>
            </w:r>
          </w:p>
        </w:tc>
        <w:tc>
          <w:tcPr>
            <w:tcW w:w="122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588 627,0</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71 972,5</w:t>
            </w:r>
          </w:p>
        </w:tc>
        <w:tc>
          <w:tcPr>
            <w:tcW w:w="1157"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76 341,9</w:t>
            </w:r>
          </w:p>
        </w:tc>
        <w:tc>
          <w:tcPr>
            <w:tcW w:w="1141"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76 124,4</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83 695,7</w:t>
            </w:r>
          </w:p>
        </w:tc>
        <w:tc>
          <w:tcPr>
            <w:tcW w:w="1078" w:type="dxa"/>
            <w:tcBorders>
              <w:top w:val="nil"/>
              <w:left w:val="nil"/>
              <w:bottom w:val="single" w:sz="4" w:space="0" w:color="auto"/>
              <w:right w:val="single" w:sz="4" w:space="0" w:color="auto"/>
            </w:tcBorders>
            <w:shd w:val="clear" w:color="000000" w:fill="FFFFFF"/>
            <w:vAlign w:val="center"/>
            <w:hideMark/>
          </w:tcPr>
          <w:p w:rsidR="00C066EC" w:rsidRPr="007F63DD" w:rsidRDefault="00C066EC" w:rsidP="00C066EC">
            <w:pPr>
              <w:jc w:val="center"/>
              <w:rPr>
                <w:b/>
                <w:bCs/>
                <w:sz w:val="19"/>
                <w:szCs w:val="19"/>
              </w:rPr>
            </w:pPr>
            <w:r w:rsidRPr="007F63DD">
              <w:rPr>
                <w:b/>
                <w:bCs/>
                <w:sz w:val="19"/>
                <w:szCs w:val="19"/>
              </w:rPr>
              <w:t>74 597,6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77 237,3</w:t>
            </w:r>
          </w:p>
        </w:tc>
        <w:tc>
          <w:tcPr>
            <w:tcW w:w="1111" w:type="dxa"/>
            <w:gridSpan w:val="2"/>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64 328,8</w:t>
            </w:r>
          </w:p>
        </w:tc>
        <w:tc>
          <w:tcPr>
            <w:tcW w:w="1138" w:type="dxa"/>
            <w:tcBorders>
              <w:top w:val="nil"/>
              <w:left w:val="nil"/>
              <w:bottom w:val="single" w:sz="4" w:space="0" w:color="auto"/>
              <w:right w:val="single" w:sz="4" w:space="0" w:color="auto"/>
            </w:tcBorders>
            <w:shd w:val="clear" w:color="auto" w:fill="FFFFFF" w:themeFill="background1"/>
            <w:vAlign w:val="center"/>
            <w:hideMark/>
          </w:tcPr>
          <w:p w:rsidR="00C066EC" w:rsidRPr="007F63DD" w:rsidRDefault="00C066EC" w:rsidP="00C066EC">
            <w:pPr>
              <w:jc w:val="center"/>
              <w:rPr>
                <w:b/>
                <w:bCs/>
                <w:sz w:val="19"/>
                <w:szCs w:val="19"/>
              </w:rPr>
            </w:pPr>
            <w:r w:rsidRPr="007F63DD">
              <w:rPr>
                <w:b/>
                <w:bCs/>
                <w:sz w:val="19"/>
                <w:szCs w:val="19"/>
              </w:rPr>
              <w:t>64 328,8</w:t>
            </w:r>
          </w:p>
        </w:tc>
      </w:tr>
    </w:tbl>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&lt;*&gt; в рамках текущего финансирования деятельности муниципальных образовательных учреждений Белоярского района, реализующих программу дошкольного образования проводятся мероприятия по формированию у подрастающего поколения уважительного отношения ко всем национальностям, этносам и религиям.</w:t>
      </w:r>
    </w:p>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&lt;**&gt; в рамках текущего финансирования деятельности муниципальных общеобразовательных учреждений Белоярского района проводятся мероприятия по формированию у подрастающего поколения уважительного отношения ко всем национальностям, этносам и религиям.</w:t>
      </w:r>
    </w:p>
    <w:p w:rsidR="00FA3C77" w:rsidRPr="009354F3" w:rsidRDefault="00FA3C77" w:rsidP="009354F3">
      <w:pPr>
        <w:pStyle w:val="31"/>
        <w:jc w:val="both"/>
        <w:rPr>
          <w:sz w:val="22"/>
          <w:szCs w:val="22"/>
          <w:lang w:val="ru-RU"/>
        </w:rPr>
      </w:pPr>
      <w:r w:rsidRPr="00EC7070">
        <w:rPr>
          <w:sz w:val="22"/>
          <w:szCs w:val="22"/>
          <w:lang w:val="ru-RU"/>
        </w:rPr>
        <w:t xml:space="preserve">    </w:t>
      </w:r>
    </w:p>
    <w:p w:rsidR="00FA3C77" w:rsidRPr="00EC7070" w:rsidRDefault="009354F3" w:rsidP="00FA3C77">
      <w:pPr>
        <w:jc w:val="center"/>
      </w:pPr>
      <w:r>
        <w:t>____________</w:t>
      </w:r>
    </w:p>
    <w:sectPr w:rsidR="00FA3C77" w:rsidRPr="00EC7070" w:rsidSect="009A78F1">
      <w:pgSz w:w="16838" w:h="11906" w:orient="landscape"/>
      <w:pgMar w:top="567"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AD" w:rsidRDefault="00BC02AD">
      <w:r>
        <w:separator/>
      </w:r>
    </w:p>
  </w:endnote>
  <w:endnote w:type="continuationSeparator" w:id="0">
    <w:p w:rsidR="00BC02AD" w:rsidRDefault="00BC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AD" w:rsidRDefault="00BC02AD">
      <w:r>
        <w:separator/>
      </w:r>
    </w:p>
  </w:footnote>
  <w:footnote w:type="continuationSeparator" w:id="0">
    <w:p w:rsidR="00BC02AD" w:rsidRDefault="00BC0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9C" w:rsidRDefault="004B689C"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B689C" w:rsidRDefault="004B68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9C" w:rsidRPr="000D7E7D" w:rsidRDefault="004B689C"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A41BDB">
      <w:rPr>
        <w:rStyle w:val="ad"/>
        <w:noProof/>
        <w:sz w:val="24"/>
        <w:szCs w:val="24"/>
      </w:rPr>
      <w:t>19</w:t>
    </w:r>
    <w:r w:rsidRPr="000D7E7D">
      <w:rPr>
        <w:rStyle w:val="ad"/>
        <w:sz w:val="24"/>
        <w:szCs w:val="24"/>
      </w:rPr>
      <w:fldChar w:fldCharType="end"/>
    </w:r>
  </w:p>
  <w:p w:rsidR="004B689C" w:rsidRDefault="004B68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D22F2"/>
    <w:multiLevelType w:val="hybridMultilevel"/>
    <w:tmpl w:val="71624BB2"/>
    <w:lvl w:ilvl="0" w:tplc="7D3616FE">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4">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7">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9">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1">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3">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4">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8"/>
  </w:num>
  <w:num w:numId="6">
    <w:abstractNumId w:val="33"/>
  </w:num>
  <w:num w:numId="7">
    <w:abstractNumId w:val="14"/>
  </w:num>
  <w:num w:numId="8">
    <w:abstractNumId w:val="0"/>
  </w:num>
  <w:num w:numId="9">
    <w:abstractNumId w:val="8"/>
  </w:num>
  <w:num w:numId="10">
    <w:abstractNumId w:val="26"/>
  </w:num>
  <w:num w:numId="11">
    <w:abstractNumId w:val="32"/>
  </w:num>
  <w:num w:numId="12">
    <w:abstractNumId w:val="25"/>
  </w:num>
  <w:num w:numId="13">
    <w:abstractNumId w:val="30"/>
  </w:num>
  <w:num w:numId="14">
    <w:abstractNumId w:val="29"/>
  </w:num>
  <w:num w:numId="15">
    <w:abstractNumId w:val="23"/>
  </w:num>
  <w:num w:numId="16">
    <w:abstractNumId w:val="19"/>
  </w:num>
  <w:num w:numId="17">
    <w:abstractNumId w:val="5"/>
  </w:num>
  <w:num w:numId="18">
    <w:abstractNumId w:val="1"/>
  </w:num>
  <w:num w:numId="19">
    <w:abstractNumId w:val="20"/>
  </w:num>
  <w:num w:numId="20">
    <w:abstractNumId w:val="13"/>
  </w:num>
  <w:num w:numId="21">
    <w:abstractNumId w:val="22"/>
  </w:num>
  <w:num w:numId="22">
    <w:abstractNumId w:val="17"/>
  </w:num>
  <w:num w:numId="23">
    <w:abstractNumId w:val="4"/>
  </w:num>
  <w:num w:numId="24">
    <w:abstractNumId w:val="6"/>
  </w:num>
  <w:num w:numId="25">
    <w:abstractNumId w:val="11"/>
  </w:num>
  <w:num w:numId="26">
    <w:abstractNumId w:val="15"/>
  </w:num>
  <w:num w:numId="27">
    <w:abstractNumId w:val="7"/>
  </w:num>
  <w:num w:numId="28">
    <w:abstractNumId w:val="31"/>
  </w:num>
  <w:num w:numId="29">
    <w:abstractNumId w:val="18"/>
  </w:num>
  <w:num w:numId="30">
    <w:abstractNumId w:val="10"/>
  </w:num>
  <w:num w:numId="31">
    <w:abstractNumId w:val="27"/>
  </w:num>
  <w:num w:numId="32">
    <w:abstractNumId w:val="2"/>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33A6"/>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1ED"/>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27CA"/>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01BB"/>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3B0"/>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B689C"/>
    <w:rsid w:val="004C01D3"/>
    <w:rsid w:val="004C0950"/>
    <w:rsid w:val="004C0C71"/>
    <w:rsid w:val="004C10E7"/>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3645F"/>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2945"/>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1F7"/>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898"/>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3B6A"/>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3DD"/>
    <w:rsid w:val="007F678D"/>
    <w:rsid w:val="007F74D7"/>
    <w:rsid w:val="007F781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36E"/>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260"/>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93B"/>
    <w:rsid w:val="008C72BA"/>
    <w:rsid w:val="008C78B6"/>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27D63"/>
    <w:rsid w:val="00930FBF"/>
    <w:rsid w:val="00930FD7"/>
    <w:rsid w:val="00934766"/>
    <w:rsid w:val="009354F3"/>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7F6"/>
    <w:rsid w:val="00957D76"/>
    <w:rsid w:val="0096119C"/>
    <w:rsid w:val="00961521"/>
    <w:rsid w:val="009630F5"/>
    <w:rsid w:val="009652B7"/>
    <w:rsid w:val="00965891"/>
    <w:rsid w:val="009668F9"/>
    <w:rsid w:val="00966970"/>
    <w:rsid w:val="0096700A"/>
    <w:rsid w:val="00970C0C"/>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A78F1"/>
    <w:rsid w:val="009B031F"/>
    <w:rsid w:val="009B42D4"/>
    <w:rsid w:val="009B58AD"/>
    <w:rsid w:val="009B7858"/>
    <w:rsid w:val="009C307B"/>
    <w:rsid w:val="009C3534"/>
    <w:rsid w:val="009C3700"/>
    <w:rsid w:val="009D1E04"/>
    <w:rsid w:val="009D292D"/>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C1B"/>
    <w:rsid w:val="00A22D66"/>
    <w:rsid w:val="00A23A48"/>
    <w:rsid w:val="00A25794"/>
    <w:rsid w:val="00A27754"/>
    <w:rsid w:val="00A30FE3"/>
    <w:rsid w:val="00A31677"/>
    <w:rsid w:val="00A317B5"/>
    <w:rsid w:val="00A33661"/>
    <w:rsid w:val="00A342F5"/>
    <w:rsid w:val="00A36262"/>
    <w:rsid w:val="00A41BDB"/>
    <w:rsid w:val="00A42563"/>
    <w:rsid w:val="00A4546B"/>
    <w:rsid w:val="00A475FC"/>
    <w:rsid w:val="00A50F92"/>
    <w:rsid w:val="00A52614"/>
    <w:rsid w:val="00A527B7"/>
    <w:rsid w:val="00A53316"/>
    <w:rsid w:val="00A546D9"/>
    <w:rsid w:val="00A5755E"/>
    <w:rsid w:val="00A57C26"/>
    <w:rsid w:val="00A623FE"/>
    <w:rsid w:val="00A64346"/>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E6C0A"/>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3775C"/>
    <w:rsid w:val="00B40809"/>
    <w:rsid w:val="00B42DAE"/>
    <w:rsid w:val="00B4381A"/>
    <w:rsid w:val="00B508DE"/>
    <w:rsid w:val="00B51775"/>
    <w:rsid w:val="00B520D7"/>
    <w:rsid w:val="00B53277"/>
    <w:rsid w:val="00B611A4"/>
    <w:rsid w:val="00B65A2F"/>
    <w:rsid w:val="00B6711A"/>
    <w:rsid w:val="00B70BDF"/>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2AD"/>
    <w:rsid w:val="00BC05F5"/>
    <w:rsid w:val="00BC10DC"/>
    <w:rsid w:val="00BC2DE6"/>
    <w:rsid w:val="00BC5E0C"/>
    <w:rsid w:val="00BD2B67"/>
    <w:rsid w:val="00BD3BAE"/>
    <w:rsid w:val="00BD3D40"/>
    <w:rsid w:val="00BD4253"/>
    <w:rsid w:val="00BD4547"/>
    <w:rsid w:val="00BE34F8"/>
    <w:rsid w:val="00BE71B0"/>
    <w:rsid w:val="00BE71B1"/>
    <w:rsid w:val="00BE7FD7"/>
    <w:rsid w:val="00BF0E5D"/>
    <w:rsid w:val="00BF2016"/>
    <w:rsid w:val="00BF2D07"/>
    <w:rsid w:val="00BF3E5C"/>
    <w:rsid w:val="00BF3EB5"/>
    <w:rsid w:val="00BF4E13"/>
    <w:rsid w:val="00BF5072"/>
    <w:rsid w:val="00BF6779"/>
    <w:rsid w:val="00BF7BD5"/>
    <w:rsid w:val="00C01FFD"/>
    <w:rsid w:val="00C066EC"/>
    <w:rsid w:val="00C12C2D"/>
    <w:rsid w:val="00C13697"/>
    <w:rsid w:val="00C1379A"/>
    <w:rsid w:val="00C15335"/>
    <w:rsid w:val="00C16D0E"/>
    <w:rsid w:val="00C2132B"/>
    <w:rsid w:val="00C218B0"/>
    <w:rsid w:val="00C226BA"/>
    <w:rsid w:val="00C22720"/>
    <w:rsid w:val="00C24945"/>
    <w:rsid w:val="00C2582B"/>
    <w:rsid w:val="00C2587F"/>
    <w:rsid w:val="00C27461"/>
    <w:rsid w:val="00C27BBC"/>
    <w:rsid w:val="00C30567"/>
    <w:rsid w:val="00C31362"/>
    <w:rsid w:val="00C32840"/>
    <w:rsid w:val="00C37E17"/>
    <w:rsid w:val="00C408B2"/>
    <w:rsid w:val="00C4112F"/>
    <w:rsid w:val="00C42312"/>
    <w:rsid w:val="00C43EC8"/>
    <w:rsid w:val="00C45A7D"/>
    <w:rsid w:val="00C461E6"/>
    <w:rsid w:val="00C47B4D"/>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43D4"/>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2ED4"/>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1E82"/>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E7FF3"/>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2D27"/>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95C"/>
    <w:rsid w:val="00ED3D52"/>
    <w:rsid w:val="00ED7C6C"/>
    <w:rsid w:val="00EE0337"/>
    <w:rsid w:val="00EE19E2"/>
    <w:rsid w:val="00EE219A"/>
    <w:rsid w:val="00EE2BF4"/>
    <w:rsid w:val="00EE381C"/>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20A61"/>
    <w:rsid w:val="00F20D08"/>
    <w:rsid w:val="00F21CC1"/>
    <w:rsid w:val="00F268C3"/>
    <w:rsid w:val="00F27AC3"/>
    <w:rsid w:val="00F30B7D"/>
    <w:rsid w:val="00F31B0A"/>
    <w:rsid w:val="00F326C4"/>
    <w:rsid w:val="00F337A7"/>
    <w:rsid w:val="00F35C29"/>
    <w:rsid w:val="00F3651A"/>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39E8"/>
    <w:rsid w:val="00F84AA3"/>
    <w:rsid w:val="00F90C63"/>
    <w:rsid w:val="00F93BCC"/>
    <w:rsid w:val="00F9495A"/>
    <w:rsid w:val="00F956DA"/>
    <w:rsid w:val="00F95896"/>
    <w:rsid w:val="00F97D20"/>
    <w:rsid w:val="00FA0510"/>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3322"/>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537670048">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6373BCC4E8A4D7BDD9AB619C78CEE54B5562E33871FEFB806CAF386F099B5F95E03A14F78D97ACaEd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6373BCC4E8A4D7BDD9AB619C78CEE54B5562E33871FEFB806CAF386F099B5F95E03A14F78D97ACaEd0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D894F739A69BDD8761E4621B7306A1F26ED3BA1F4A86E5B522E9A0C7EBC86C935662483633AF3FDq3q8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012C-3EF0-460D-AE40-227A29F1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5599</Words>
  <Characters>31916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37441</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4</cp:revision>
  <cp:lastPrinted>2023-03-21T00:28:00Z</cp:lastPrinted>
  <dcterms:created xsi:type="dcterms:W3CDTF">2024-05-16T05:18:00Z</dcterms:created>
  <dcterms:modified xsi:type="dcterms:W3CDTF">2024-05-16T06:41:00Z</dcterms:modified>
</cp:coreProperties>
</file>