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Информация: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Расписание движения теплоходов по маршруту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Белоярский – Ванзеват – Белоярский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Навигация: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2024 года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Теплоход: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«Югорский»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Отправление: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по датам</w:t>
      </w:r>
    </w:p>
    <w:p w:rsidR="001F09D6" w:rsidRPr="001F09D6" w:rsidRDefault="001F09D6" w:rsidP="001F09D6">
      <w:pPr>
        <w:spacing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Время: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местное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1560"/>
        <w:gridCol w:w="992"/>
        <w:gridCol w:w="1134"/>
        <w:gridCol w:w="1843"/>
      </w:tblGrid>
      <w:tr w:rsidR="001F09D6" w:rsidRPr="001F09D6" w:rsidTr="001F09D6">
        <w:trPr>
          <w:tblHeader/>
        </w:trPr>
        <w:tc>
          <w:tcPr>
            <w:tcW w:w="184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9D6">
              <w:rPr>
                <w:rFonts w:eastAsia="Times New Roman"/>
                <w:b/>
                <w:bCs/>
                <w:lang w:eastAsia="ru-RU"/>
              </w:rPr>
              <w:t>Расстояние от Белоярского,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F09D6">
              <w:rPr>
                <w:rFonts w:eastAsia="Times New Roman"/>
                <w:b/>
                <w:bCs/>
                <w:lang w:eastAsia="ru-RU"/>
              </w:rPr>
              <w:t>км</w:t>
            </w:r>
          </w:p>
        </w:tc>
        <w:tc>
          <w:tcPr>
            <w:tcW w:w="2126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9D6">
              <w:rPr>
                <w:rFonts w:eastAsia="Times New Roman"/>
                <w:b/>
                <w:bCs/>
                <w:lang w:eastAsia="ru-RU"/>
              </w:rPr>
              <w:t>Белоярский – Ванзеват</w:t>
            </w:r>
            <w:r w:rsidRPr="001F09D6">
              <w:rPr>
                <w:rFonts w:eastAsia="Times New Roman"/>
                <w:b/>
                <w:bCs/>
                <w:lang w:eastAsia="ru-RU"/>
              </w:rPr>
              <w:br/>
              <w:t>час. - мин.</w:t>
            </w:r>
          </w:p>
        </w:tc>
        <w:tc>
          <w:tcPr>
            <w:tcW w:w="156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9D6">
              <w:rPr>
                <w:rFonts w:eastAsia="Times New Roman"/>
                <w:b/>
                <w:bCs/>
                <w:lang w:eastAsia="ru-RU"/>
              </w:rPr>
              <w:t>Порты и пристани</w:t>
            </w:r>
          </w:p>
        </w:tc>
        <w:tc>
          <w:tcPr>
            <w:tcW w:w="2126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9D6">
              <w:rPr>
                <w:rFonts w:eastAsia="Times New Roman"/>
                <w:b/>
                <w:bCs/>
                <w:lang w:eastAsia="ru-RU"/>
              </w:rPr>
              <w:t>Ванзеват – Белоярский</w:t>
            </w:r>
            <w:r w:rsidRPr="001F09D6">
              <w:rPr>
                <w:rFonts w:eastAsia="Times New Roman"/>
                <w:b/>
                <w:bCs/>
                <w:lang w:eastAsia="ru-RU"/>
              </w:rPr>
              <w:br/>
              <w:t>час. - мин.</w:t>
            </w:r>
          </w:p>
        </w:tc>
        <w:tc>
          <w:tcPr>
            <w:tcW w:w="184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F09D6">
              <w:rPr>
                <w:rFonts w:eastAsia="Times New Roman"/>
                <w:b/>
                <w:bCs/>
                <w:lang w:eastAsia="ru-RU"/>
              </w:rPr>
              <w:t>Расстояние между пристанями,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F09D6">
              <w:rPr>
                <w:rFonts w:eastAsia="Times New Roman"/>
                <w:b/>
                <w:bCs/>
                <w:lang w:eastAsia="ru-RU"/>
              </w:rPr>
              <w:t>км</w:t>
            </w:r>
          </w:p>
        </w:tc>
      </w:tr>
      <w:tr w:rsidR="001F09D6" w:rsidRPr="001F09D6" w:rsidTr="001F09D6">
        <w:trPr>
          <w:tblHeader/>
        </w:trPr>
        <w:tc>
          <w:tcPr>
            <w:tcW w:w="1843" w:type="dxa"/>
            <w:vMerge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1F09D6">
              <w:rPr>
                <w:rFonts w:eastAsia="Times New Roman"/>
                <w:b/>
                <w:bCs/>
                <w:lang w:eastAsia="ru-RU"/>
              </w:rPr>
              <w:t>прибытие</w:t>
            </w:r>
            <w:proofErr w:type="gramEnd"/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1F09D6">
              <w:rPr>
                <w:rFonts w:eastAsia="Times New Roman"/>
                <w:b/>
                <w:bCs/>
                <w:lang w:eastAsia="ru-RU"/>
              </w:rPr>
              <w:t>отправление</w:t>
            </w:r>
            <w:proofErr w:type="gramEnd"/>
          </w:p>
        </w:tc>
        <w:tc>
          <w:tcPr>
            <w:tcW w:w="1560" w:type="dxa"/>
            <w:vMerge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1F09D6">
              <w:rPr>
                <w:rFonts w:eastAsia="Times New Roman"/>
                <w:b/>
                <w:bCs/>
                <w:lang w:eastAsia="ru-RU"/>
              </w:rPr>
              <w:t>прибытие</w:t>
            </w:r>
            <w:proofErr w:type="gramEnd"/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1F09D6">
              <w:rPr>
                <w:rFonts w:eastAsia="Times New Roman"/>
                <w:b/>
                <w:bCs/>
                <w:lang w:eastAsia="ru-RU"/>
              </w:rPr>
              <w:t>отправление</w:t>
            </w:r>
            <w:proofErr w:type="gramEnd"/>
          </w:p>
        </w:tc>
        <w:tc>
          <w:tcPr>
            <w:tcW w:w="1843" w:type="dxa"/>
            <w:vMerge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F09D6" w:rsidRPr="001F09D6" w:rsidTr="001F09D6">
        <w:trPr>
          <w:tblHeader/>
        </w:trPr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08-00</w:t>
            </w:r>
          </w:p>
        </w:tc>
        <w:tc>
          <w:tcPr>
            <w:tcW w:w="15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Белоярский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17-35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0</w:t>
            </w:r>
          </w:p>
        </w:tc>
      </w:tr>
      <w:tr w:rsidR="001F09D6" w:rsidRPr="001F09D6" w:rsidTr="001F09D6">
        <w:trPr>
          <w:tblHeader/>
        </w:trPr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10-25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10-30</w:t>
            </w:r>
          </w:p>
        </w:tc>
        <w:tc>
          <w:tcPr>
            <w:tcW w:w="15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Полноват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15-05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15-10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84</w:t>
            </w:r>
          </w:p>
        </w:tc>
      </w:tr>
      <w:tr w:rsidR="001F09D6" w:rsidRPr="001F09D6" w:rsidTr="001F09D6">
        <w:trPr>
          <w:tblHeader/>
        </w:trPr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12-35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5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Ванзеват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13-00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09D6">
              <w:rPr>
                <w:rFonts w:eastAsia="Times New Roman"/>
                <w:lang w:eastAsia="ru-RU"/>
              </w:rPr>
              <w:t>72</w:t>
            </w:r>
          </w:p>
        </w:tc>
      </w:tr>
    </w:tbl>
    <w:p w:rsidR="001F09D6" w:rsidRDefault="001F09D6" w:rsidP="001F09D6">
      <w:pPr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</w:p>
    <w:p w:rsidR="001F09D6" w:rsidRDefault="001F09D6" w:rsidP="001F09D6">
      <w:pPr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</w:p>
    <w:p w:rsidR="001F09D6" w:rsidRPr="001F09D6" w:rsidRDefault="001F09D6" w:rsidP="001F09D6">
      <w:pPr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</w:t>
      </w: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Даты отправления:</w:t>
      </w:r>
    </w:p>
    <w:p w:rsidR="001F09D6" w:rsidRPr="001F09D6" w:rsidRDefault="001F09D6" w:rsidP="001F09D6">
      <w:pPr>
        <w:spacing w:after="0" w:line="240" w:lineRule="auto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40DA9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июнь:</w:t>
      </w:r>
      <w:r w:rsidRPr="00140DA9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 xml:space="preserve"> 4,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 xml:space="preserve"> 7, 9, 13, 17, 21, 25, 29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proofErr w:type="gramStart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июль</w:t>
      </w:r>
      <w:proofErr w:type="gramEnd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1, 3, 7, 9, 13, 17, 21, 25, 29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proofErr w:type="gramStart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август</w:t>
      </w:r>
      <w:proofErr w:type="gramEnd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1, 3, 7, 9, 13, 17, 21, 25, 29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proofErr w:type="gramStart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сентябрь</w:t>
      </w:r>
      <w:proofErr w:type="gramEnd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1, 3, 7, 9, 13, 17, 21, 25, 29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proofErr w:type="gramStart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октябрь</w:t>
      </w:r>
      <w:proofErr w:type="gramEnd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 1, 3, 7, 9, 13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Примечание</w:t>
      </w:r>
      <w:bookmarkStart w:id="0" w:name="_GoBack"/>
      <w:bookmarkEnd w:id="0"/>
      <w:r w:rsidRPr="001F09D6">
        <w:rPr>
          <w:rFonts w:ascii="Helvetica" w:eastAsia="Times New Roman" w:hAnsi="Helvetica" w:cs="Helvetica"/>
          <w:b/>
          <w:bCs/>
          <w:color w:val="003E63"/>
          <w:sz w:val="22"/>
          <w:szCs w:val="22"/>
          <w:lang w:eastAsia="ru-RU"/>
        </w:rPr>
        <w:t>:</w:t>
      </w:r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 xml:space="preserve"> сроки обслуживания маршрута являются плановыми и при изменении </w:t>
      </w:r>
      <w:proofErr w:type="spellStart"/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погодно</w:t>
      </w:r>
      <w:proofErr w:type="spellEnd"/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-климатических условий могут быть скорректированы.</w:t>
      </w:r>
    </w:p>
    <w:p w:rsidR="001F09D6" w:rsidRPr="001F09D6" w:rsidRDefault="001F09D6" w:rsidP="001F09D6">
      <w:pPr>
        <w:spacing w:after="0" w:line="240" w:lineRule="auto"/>
        <w:textAlignment w:val="center"/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</w:pPr>
      <w:proofErr w:type="gramStart"/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онлайн</w:t>
      </w:r>
      <w:proofErr w:type="gramEnd"/>
      <w:r w:rsidRPr="001F09D6">
        <w:rPr>
          <w:rFonts w:ascii="Helvetica" w:eastAsia="Times New Roman" w:hAnsi="Helvetica" w:cs="Helvetica"/>
          <w:color w:val="003E63"/>
          <w:sz w:val="22"/>
          <w:szCs w:val="22"/>
          <w:lang w:eastAsia="ru-RU"/>
        </w:rPr>
        <w:t>-продажа на данный маршрут закрыта.</w:t>
      </w:r>
    </w:p>
    <w:p w:rsidR="00D34FF0" w:rsidRDefault="00D34FF0"/>
    <w:sectPr w:rsidR="00D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2"/>
    <w:rsid w:val="000D4282"/>
    <w:rsid w:val="00140DA9"/>
    <w:rsid w:val="001F09D6"/>
    <w:rsid w:val="002A37FA"/>
    <w:rsid w:val="003E0020"/>
    <w:rsid w:val="005221E6"/>
    <w:rsid w:val="00537636"/>
    <w:rsid w:val="00D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9FF3-6CB8-4D84-B26C-73F46D74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F0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Статейко Антон Владимирович</dc:creator>
  <cp:keywords/>
  <dc:description/>
  <cp:lastModifiedBy>Статейко Антон Владимирович</cp:lastModifiedBy>
  <cp:revision>5</cp:revision>
  <dcterms:created xsi:type="dcterms:W3CDTF">2024-05-29T11:53:00Z</dcterms:created>
  <dcterms:modified xsi:type="dcterms:W3CDTF">2024-06-05T04:51:00Z</dcterms:modified>
</cp:coreProperties>
</file>