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Организаторы Конкурса: Департамент образования и молодежной политики Ханты-Мансийского автономного округа – Югры, непосредственное проведение Конкурса возлагается на Автономное учреждение Ханты-Мансийского автономного округа – Югры «Региональный молодежный центр».</w:t>
      </w:r>
    </w:p>
    <w:p w:rsidR="00AC394C" w:rsidRDefault="00AC394C" w:rsidP="00AC394C">
      <w:pPr>
        <w:pStyle w:val="Default"/>
      </w:pPr>
    </w:p>
    <w:p w:rsidR="004E3533" w:rsidRDefault="00AC394C" w:rsidP="00AC3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AC394C">
        <w:rPr>
          <w:rFonts w:ascii="Times New Roman" w:hAnsi="Times New Roman" w:cs="Times New Roman"/>
          <w:sz w:val="24"/>
          <w:szCs w:val="24"/>
        </w:rPr>
        <w:t xml:space="preserve">Прием заявок участников Конкурса осуществляется через автоматизированную информационную систему «Молодежь России» http://ais.fadm.gov.ru, оригиналы заявок направляются по адресу: 628007, Ханты-Мансийский автономный округ – Югра, г. Ханты-Мансийск, ул. Студенческая, д. 29, </w:t>
      </w:r>
      <w:proofErr w:type="spellStart"/>
      <w:r w:rsidRPr="00AC3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C394C">
        <w:rPr>
          <w:rFonts w:ascii="Times New Roman" w:hAnsi="Times New Roman" w:cs="Times New Roman"/>
          <w:sz w:val="24"/>
          <w:szCs w:val="24"/>
        </w:rPr>
        <w:t>. 313 (3 этаж).</w:t>
      </w:r>
    </w:p>
    <w:p w:rsidR="00AC394C" w:rsidRPr="00AC394C" w:rsidRDefault="00AC394C" w:rsidP="00AC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«Инновации и научно-техническое творчество»</w:t>
      </w:r>
      <w:r w:rsidRPr="004E3533">
        <w:rPr>
          <w:rFonts w:ascii="Times New Roman" w:hAnsi="Times New Roman" w:cs="Times New Roman"/>
          <w:sz w:val="24"/>
          <w:szCs w:val="24"/>
        </w:rPr>
        <w:t> — перспективные технологические идеи и разработки по приоритетным направлениям инновационного развития и проекты прикладных научных исследований, общественно значимые проекты по формированию национальной инновационной системы.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 «Карьера и профессиональная траектория»</w:t>
      </w:r>
      <w:r w:rsidRPr="004E3533">
        <w:rPr>
          <w:rFonts w:ascii="Times New Roman" w:hAnsi="Times New Roman" w:cs="Times New Roman"/>
          <w:sz w:val="24"/>
          <w:szCs w:val="24"/>
        </w:rPr>
        <w:t> — проекты, направленные на создание условий для эффективного поведения молодежи на рынке труда.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«Творчество»</w:t>
      </w:r>
      <w:r w:rsidRPr="004E3533">
        <w:rPr>
          <w:rFonts w:ascii="Times New Roman" w:hAnsi="Times New Roman" w:cs="Times New Roman"/>
          <w:sz w:val="24"/>
          <w:szCs w:val="24"/>
        </w:rPr>
        <w:t> — проекты по вовлечению молодежи в  творческую деятельность.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«Молодежные медиа»</w:t>
      </w:r>
      <w:r w:rsidRPr="004E3533">
        <w:rPr>
          <w:rFonts w:ascii="Times New Roman" w:hAnsi="Times New Roman" w:cs="Times New Roman"/>
          <w:sz w:val="24"/>
          <w:szCs w:val="24"/>
        </w:rPr>
        <w:t xml:space="preserve"> — </w:t>
      </w:r>
      <w:proofErr w:type="spellStart"/>
      <w:r w:rsidRPr="004E3533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Pr="004E3533">
        <w:rPr>
          <w:rFonts w:ascii="Times New Roman" w:hAnsi="Times New Roman" w:cs="Times New Roman"/>
          <w:sz w:val="24"/>
          <w:szCs w:val="24"/>
        </w:rPr>
        <w:t xml:space="preserve">, информационные, </w:t>
      </w:r>
      <w:proofErr w:type="spellStart"/>
      <w:r w:rsidRPr="004E3533">
        <w:rPr>
          <w:rFonts w:ascii="Times New Roman" w:hAnsi="Times New Roman" w:cs="Times New Roman"/>
          <w:sz w:val="24"/>
          <w:szCs w:val="24"/>
        </w:rPr>
        <w:t>блогерские</w:t>
      </w:r>
      <w:proofErr w:type="spellEnd"/>
      <w:r w:rsidRPr="004E353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E3533">
        <w:rPr>
          <w:rFonts w:ascii="Times New Roman" w:hAnsi="Times New Roman" w:cs="Times New Roman"/>
          <w:sz w:val="24"/>
          <w:szCs w:val="24"/>
        </w:rPr>
        <w:t>Интернет-проекты</w:t>
      </w:r>
      <w:proofErr w:type="gramEnd"/>
      <w:r w:rsidRPr="004E3533">
        <w:rPr>
          <w:rFonts w:ascii="Times New Roman" w:hAnsi="Times New Roman" w:cs="Times New Roman"/>
          <w:sz w:val="24"/>
          <w:szCs w:val="24"/>
        </w:rPr>
        <w:t>, проекты в сфере молодежной журналистики.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«Добровольчество»</w:t>
      </w:r>
      <w:r w:rsidRPr="004E3533">
        <w:rPr>
          <w:rFonts w:ascii="Times New Roman" w:hAnsi="Times New Roman" w:cs="Times New Roman"/>
          <w:sz w:val="24"/>
          <w:szCs w:val="24"/>
        </w:rPr>
        <w:t> — общественно значимые социальные проекты, направленные на привлечение молодежи к участию в добровольческой и волонтерской деятельности.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«Здоровый образ жизни и спорт»</w:t>
      </w:r>
      <w:r w:rsidRPr="004E3533">
        <w:rPr>
          <w:rFonts w:ascii="Times New Roman" w:hAnsi="Times New Roman" w:cs="Times New Roman"/>
          <w:sz w:val="24"/>
          <w:szCs w:val="24"/>
        </w:rPr>
        <w:t> — проекты, направленные на формирование здорового образа жизни, системное оздоровление молодежи посредством привлекательных методик физической культуры и здорового питания.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3533">
        <w:rPr>
          <w:rFonts w:ascii="Times New Roman" w:hAnsi="Times New Roman" w:cs="Times New Roman"/>
          <w:b/>
          <w:bCs/>
          <w:sz w:val="24"/>
          <w:szCs w:val="24"/>
        </w:rPr>
        <w:t>«Патриотическое и духовно-нравственное воспитание»</w:t>
      </w:r>
      <w:r w:rsidRPr="004E3533">
        <w:rPr>
          <w:rFonts w:ascii="Times New Roman" w:hAnsi="Times New Roman" w:cs="Times New Roman"/>
          <w:sz w:val="24"/>
          <w:szCs w:val="24"/>
        </w:rPr>
        <w:t> — проекты, направленные на сохранение исторической памяти и культурного наследия, противодействие фальсификации истории, формирование гражданственности, национально-государственной идентичности, духовно-нравственной культуры, позитивного образа современной и  будущей России.</w:t>
      </w:r>
      <w:proofErr w:type="gramEnd"/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«Самоуправление»</w:t>
      </w:r>
      <w:r w:rsidRPr="004E3533">
        <w:rPr>
          <w:rFonts w:ascii="Times New Roman" w:hAnsi="Times New Roman" w:cs="Times New Roman"/>
          <w:sz w:val="24"/>
          <w:szCs w:val="24"/>
        </w:rPr>
        <w:t> — проекты, направленные на развитие ученического, студенческого самоуправления, системы молодежных консультативно-совещательных органов.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«Противодействие экстремизму и развитие межнациональных отношений»</w:t>
      </w:r>
      <w:r w:rsidRPr="004E3533">
        <w:rPr>
          <w:rFonts w:ascii="Times New Roman" w:hAnsi="Times New Roman" w:cs="Times New Roman"/>
          <w:sz w:val="24"/>
          <w:szCs w:val="24"/>
        </w:rPr>
        <w:t> — проекты, направленные на укрепление толерантности и развитие межнациональных отношений, профилактику экстремизма в молодежной среде.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«Международное и межрегиональное сотрудничество»</w:t>
      </w:r>
      <w:r w:rsidRPr="004E3533">
        <w:rPr>
          <w:rFonts w:ascii="Times New Roman" w:hAnsi="Times New Roman" w:cs="Times New Roman"/>
          <w:sz w:val="24"/>
          <w:szCs w:val="24"/>
        </w:rPr>
        <w:t> — проекты, направленные на формирование устойчивых межрегиональных и международных связей в сфере реализации молодежной политики.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«Молодые семьи»</w:t>
      </w:r>
      <w:r w:rsidRPr="004E3533">
        <w:rPr>
          <w:rFonts w:ascii="Times New Roman" w:hAnsi="Times New Roman" w:cs="Times New Roman"/>
          <w:sz w:val="24"/>
          <w:szCs w:val="24"/>
        </w:rPr>
        <w:t> — проекты, направленные на укрепление института семьи, повышение роли молодой семьи в жизни российского общества, его демографических процессах, поддержка материнства, отцовства и детства.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3533">
        <w:rPr>
          <w:rFonts w:ascii="Times New Roman" w:hAnsi="Times New Roman" w:cs="Times New Roman"/>
          <w:b/>
          <w:bCs/>
          <w:sz w:val="24"/>
          <w:szCs w:val="24"/>
        </w:rPr>
        <w:t>«Молодежь, нуждающаяся  в помощи государства»</w:t>
      </w:r>
      <w:r w:rsidRPr="004E3533">
        <w:rPr>
          <w:rFonts w:ascii="Times New Roman" w:hAnsi="Times New Roman" w:cs="Times New Roman"/>
          <w:sz w:val="24"/>
          <w:szCs w:val="24"/>
        </w:rPr>
        <w:t> — проекты, направленные на оказание помощи и поддержки молодым людям, находящимся в трудной жизненной ситуации, в том числе лицам с ограниченным возможностями здоровья.</w:t>
      </w:r>
      <w:proofErr w:type="gramEnd"/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«Наследие Югры»</w:t>
      </w:r>
      <w:r w:rsidRPr="004E3533">
        <w:rPr>
          <w:rFonts w:ascii="Times New Roman" w:hAnsi="Times New Roman" w:cs="Times New Roman"/>
          <w:sz w:val="24"/>
          <w:szCs w:val="24"/>
        </w:rPr>
        <w:t> — проекты,  направленные на сохранение традиций и языка коренных малочисленных  народов Севера.</w:t>
      </w:r>
    </w:p>
    <w:p w:rsid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«Предпринимательство»</w:t>
      </w:r>
      <w:r w:rsidRPr="004E3533">
        <w:rPr>
          <w:rFonts w:ascii="Times New Roman" w:hAnsi="Times New Roman" w:cs="Times New Roman"/>
          <w:sz w:val="24"/>
          <w:szCs w:val="24"/>
        </w:rPr>
        <w:t xml:space="preserve"> — </w:t>
      </w:r>
      <w:proofErr w:type="gramStart"/>
      <w:r w:rsidRPr="004E3533">
        <w:rPr>
          <w:rFonts w:ascii="Times New Roman" w:hAnsi="Times New Roman" w:cs="Times New Roman"/>
          <w:sz w:val="24"/>
          <w:szCs w:val="24"/>
        </w:rPr>
        <w:t>бизнес-проекты</w:t>
      </w:r>
      <w:proofErr w:type="gramEnd"/>
      <w:r w:rsidRPr="004E3533">
        <w:rPr>
          <w:rFonts w:ascii="Times New Roman" w:hAnsi="Times New Roman" w:cs="Times New Roman"/>
          <w:sz w:val="24"/>
          <w:szCs w:val="24"/>
        </w:rPr>
        <w:t>, направленные на вовлечение молодежи в предпринимательскую деятельность.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Участники Конкурса:</w:t>
      </w:r>
    </w:p>
    <w:p w:rsidR="004E3533" w:rsidRPr="004E3533" w:rsidRDefault="004E3533" w:rsidP="004E35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Физические лица — граждане Российской Федерации в возрасте от 18 до 30 лет, имеющие место жительства или место регистрации на территории Ханты-Мансийского автономного округа — Югры (далее — автономный округ).</w:t>
      </w:r>
    </w:p>
    <w:p w:rsidR="004E3533" w:rsidRDefault="004E3533" w:rsidP="004E353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Общественные объединения, зарегистрированные и осуществляющие свою деятельность на территории автономного округа в сфере государственной молодежной политики.</w:t>
      </w:r>
    </w:p>
    <w:p w:rsidR="004E3533" w:rsidRPr="004E3533" w:rsidRDefault="004E3533" w:rsidP="004E353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Для участия в Конкурсе необходимо направить заявку на участие на электронный адрес: </w:t>
      </w:r>
      <w:hyperlink r:id="rId6" w:history="1">
        <w:r w:rsidRPr="004E3533">
          <w:rPr>
            <w:rStyle w:val="a3"/>
            <w:rFonts w:ascii="Times New Roman" w:hAnsi="Times New Roman" w:cs="Times New Roman"/>
            <w:sz w:val="24"/>
            <w:szCs w:val="24"/>
          </w:rPr>
          <w:t>gmp@rmc-ugra.ru</w:t>
        </w:r>
      </w:hyperlink>
      <w:r w:rsidRPr="004E3533">
        <w:rPr>
          <w:rFonts w:ascii="Times New Roman" w:hAnsi="Times New Roman" w:cs="Times New Roman"/>
          <w:sz w:val="24"/>
          <w:szCs w:val="24"/>
        </w:rPr>
        <w:t> и предоставить следующий пакет документов: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3533">
        <w:rPr>
          <w:rFonts w:ascii="Times New Roman" w:hAnsi="Times New Roman" w:cs="Times New Roman"/>
          <w:b/>
          <w:sz w:val="24"/>
          <w:szCs w:val="24"/>
        </w:rPr>
        <w:t>— Для участия в Конкурсе физические лица представляют следующие документы: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а) проектную заявку;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б) проект (программу);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в) копию документа, удостоверяющего личность гражданина, копию документа, подтверждающего его регистрацию по месту пребывания или по месту жительства;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г) копию идентификационного номера налогоплательщика;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д) копию страхового свидетельства государственного пенсионного страхования;</w:t>
      </w:r>
    </w:p>
    <w:p w:rsid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е) заявление о согласии гражданина на обработку персональных данных.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3533">
        <w:rPr>
          <w:rFonts w:ascii="Times New Roman" w:hAnsi="Times New Roman" w:cs="Times New Roman"/>
          <w:b/>
          <w:sz w:val="24"/>
          <w:szCs w:val="24"/>
        </w:rPr>
        <w:t>— Для участия в Конкурсе Общественные объединения представляют следующие документы: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а) проектную заявку;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б) проект (программу);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в) копии учредительных документов (свидетельство о регистрации, Устав ОО).</w:t>
      </w:r>
    </w:p>
    <w:p w:rsid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Каждый участник может представить на участие в Конкурсе не более одной проектной заявки.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b/>
          <w:bCs/>
          <w:sz w:val="24"/>
          <w:szCs w:val="24"/>
        </w:rPr>
        <w:t>Награждение победителей:</w:t>
      </w:r>
    </w:p>
    <w:p w:rsidR="004E3533" w:rsidRPr="004E3533" w:rsidRDefault="004E3533" w:rsidP="004E35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В каждой номинации определяется по одному победителю. Общий размер грантов в форме субсидии составляет 2 000 000 рублей.</w:t>
      </w:r>
    </w:p>
    <w:p w:rsidR="00AC394C" w:rsidRDefault="004E3533" w:rsidP="00AC39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533">
        <w:rPr>
          <w:rFonts w:ascii="Times New Roman" w:hAnsi="Times New Roman" w:cs="Times New Roman"/>
          <w:sz w:val="24"/>
          <w:szCs w:val="24"/>
        </w:rPr>
        <w:t>При отсутствии заявок или победи</w:t>
      </w:r>
      <w:bookmarkStart w:id="0" w:name="_GoBack"/>
      <w:bookmarkEnd w:id="0"/>
      <w:r w:rsidRPr="004E3533">
        <w:rPr>
          <w:rFonts w:ascii="Times New Roman" w:hAnsi="Times New Roman" w:cs="Times New Roman"/>
          <w:sz w:val="24"/>
          <w:szCs w:val="24"/>
        </w:rPr>
        <w:t>телей в номинации Экспертный совет Конкурса имеет право не присуждать грант, перераспределить средства по другим номинациям и (или) учредить специальную номинацию».</w:t>
      </w:r>
    </w:p>
    <w:p w:rsidR="00AC394C" w:rsidRPr="00AC394C" w:rsidRDefault="00AC394C" w:rsidP="00AC39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0A1" w:rsidRDefault="00AC394C" w:rsidP="00AC394C">
      <w:pPr>
        <w:rPr>
          <w:rFonts w:ascii="Times New Roman" w:hAnsi="Times New Roman" w:cs="Times New Roman"/>
          <w:sz w:val="24"/>
          <w:szCs w:val="24"/>
        </w:rPr>
      </w:pPr>
      <w:r w:rsidRPr="00664577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 w:rsidRPr="00AC394C">
        <w:rPr>
          <w:rFonts w:ascii="Times New Roman" w:hAnsi="Times New Roman" w:cs="Times New Roman"/>
          <w:sz w:val="24"/>
          <w:szCs w:val="24"/>
        </w:rPr>
        <w:t xml:space="preserve"> Савич Ирина </w:t>
      </w:r>
      <w:proofErr w:type="spellStart"/>
      <w:r w:rsidRPr="00AC394C">
        <w:rPr>
          <w:rFonts w:ascii="Times New Roman" w:hAnsi="Times New Roman" w:cs="Times New Roman"/>
          <w:sz w:val="24"/>
          <w:szCs w:val="24"/>
        </w:rPr>
        <w:t>Раильевна</w:t>
      </w:r>
      <w:proofErr w:type="spellEnd"/>
      <w:r w:rsidRPr="00AC394C">
        <w:rPr>
          <w:rFonts w:ascii="Times New Roman" w:hAnsi="Times New Roman" w:cs="Times New Roman"/>
          <w:sz w:val="24"/>
          <w:szCs w:val="24"/>
        </w:rPr>
        <w:t>, ведущий специалист отдела организации и проведения мероприятий в сфере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94C">
        <w:rPr>
          <w:rFonts w:ascii="Times New Roman" w:hAnsi="Times New Roman" w:cs="Times New Roman"/>
          <w:sz w:val="24"/>
          <w:szCs w:val="24"/>
        </w:rPr>
        <w:t>молодежной политики АУ ХМАО-Югры «Региональный молодежный центр», тел: 83467318214, эл. почта: gmp@rmc-ugra.ru.</w:t>
      </w:r>
    </w:p>
    <w:p w:rsidR="00AC394C" w:rsidRPr="00AC394C" w:rsidRDefault="00AC394C" w:rsidP="00AC394C">
      <w:pPr>
        <w:rPr>
          <w:rFonts w:ascii="Times New Roman" w:hAnsi="Times New Roman" w:cs="Times New Roman"/>
          <w:sz w:val="24"/>
          <w:szCs w:val="24"/>
        </w:rPr>
      </w:pPr>
    </w:p>
    <w:sectPr w:rsidR="00AC394C" w:rsidRPr="00AC3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B5D6C"/>
    <w:multiLevelType w:val="multilevel"/>
    <w:tmpl w:val="93D6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3C"/>
    <w:rsid w:val="00406B3C"/>
    <w:rsid w:val="004E3533"/>
    <w:rsid w:val="00664577"/>
    <w:rsid w:val="00AC394C"/>
    <w:rsid w:val="00D7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533"/>
    <w:rPr>
      <w:color w:val="0000FF" w:themeColor="hyperlink"/>
      <w:u w:val="single"/>
    </w:rPr>
  </w:style>
  <w:style w:type="paragraph" w:customStyle="1" w:styleId="Default">
    <w:name w:val="Default"/>
    <w:rsid w:val="00AC3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533"/>
    <w:rPr>
      <w:color w:val="0000FF" w:themeColor="hyperlink"/>
      <w:u w:val="single"/>
    </w:rPr>
  </w:style>
  <w:style w:type="paragraph" w:customStyle="1" w:styleId="Default">
    <w:name w:val="Default"/>
    <w:rsid w:val="00AC3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p@rmc-ugr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744</Words>
  <Characters>4244</Characters>
  <Application>Microsoft Office Word</Application>
  <DocSecurity>0</DocSecurity>
  <Lines>35</Lines>
  <Paragraphs>9</Paragraphs>
  <ScaleCrop>false</ScaleCrop>
  <Company>*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4</cp:revision>
  <dcterms:created xsi:type="dcterms:W3CDTF">2019-02-01T04:45:00Z</dcterms:created>
  <dcterms:modified xsi:type="dcterms:W3CDTF">2019-02-01T04:55:00Z</dcterms:modified>
</cp:coreProperties>
</file>