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E" w:rsidRDefault="007905AE" w:rsidP="007905A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AE" w:rsidRDefault="007905AE" w:rsidP="007905AE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905AE" w:rsidRDefault="007905AE" w:rsidP="007905AE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905AE" w:rsidRDefault="007905AE" w:rsidP="007905AE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905AE" w:rsidRDefault="007905AE" w:rsidP="007905A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(Филиал ФГБУ «ФКП </w:t>
      </w:r>
      <w:proofErr w:type="spellStart"/>
      <w:r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>
        <w:rPr>
          <w:rFonts w:ascii="Times New Roman" w:hAnsi="Times New Roman" w:cs="Times New Roman"/>
          <w:sz w:val="18"/>
          <w:szCs w:val="18"/>
        </w:rPr>
        <w:t>»</w:t>
      </w:r>
      <w:proofErr w:type="gramEnd"/>
    </w:p>
    <w:p w:rsidR="007905AE" w:rsidRDefault="007905AE" w:rsidP="007905A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905AE" w:rsidRDefault="007905AE" w:rsidP="007905A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905AE" w:rsidRDefault="007905AE" w:rsidP="007905A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г. Ханты-Мансийск,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7905AE" w:rsidRDefault="007905AE" w:rsidP="007905A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</w:t>
      </w:r>
      <w:r w:rsidR="00714AEC">
        <w:rPr>
          <w:rFonts w:ascii="Times New Roman" w:hAnsi="Times New Roman" w:cs="Times New Roman"/>
          <w:sz w:val="16"/>
          <w:szCs w:val="16"/>
        </w:rPr>
        <w:t xml:space="preserve">                 </w:t>
      </w:r>
      <w:proofErr w:type="spellStart"/>
      <w:r w:rsidR="00714AEC">
        <w:rPr>
          <w:rFonts w:ascii="Times New Roman" w:hAnsi="Times New Roman" w:cs="Times New Roman"/>
          <w:sz w:val="16"/>
          <w:szCs w:val="16"/>
        </w:rPr>
        <w:t>Кайгородова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В.Е.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en-US"/>
        </w:rPr>
        <w:t>e</w:t>
      </w:r>
      <w:r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7905AE" w:rsidRDefault="007905AE" w:rsidP="007905AE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  <w:t>Пресс-релиз</w:t>
      </w:r>
    </w:p>
    <w:p w:rsidR="007905AE" w:rsidRDefault="007905AE" w:rsidP="007905A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01.10.2017</w:t>
      </w:r>
    </w:p>
    <w:p w:rsidR="007905AE" w:rsidRDefault="007905AE" w:rsidP="007905AE">
      <w:pPr>
        <w:spacing w:after="0"/>
        <w:rPr>
          <w:rFonts w:ascii="Times New Roman" w:hAnsi="Times New Roman" w:cs="Times New Roman"/>
          <w:sz w:val="24"/>
        </w:rPr>
      </w:pPr>
    </w:p>
    <w:p w:rsidR="007905AE" w:rsidRDefault="007905AE" w:rsidP="007905AE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Как </w:t>
      </w:r>
      <w:proofErr w:type="gramStart"/>
      <w:r w:rsidR="00883B68">
        <w:rPr>
          <w:rFonts w:ascii="Times New Roman" w:hAnsi="Times New Roman" w:cs="Times New Roman"/>
          <w:b/>
          <w:color w:val="000000"/>
          <w:sz w:val="24"/>
          <w:szCs w:val="24"/>
        </w:rPr>
        <w:t>узнать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кому принадлежит земельный участок.</w:t>
      </w:r>
    </w:p>
    <w:p w:rsidR="007905AE" w:rsidRDefault="007905AE" w:rsidP="007905AE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5AE" w:rsidRDefault="007905AE" w:rsidP="007905A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5AE">
        <w:rPr>
          <w:rFonts w:ascii="Times New Roman" w:hAnsi="Times New Roman" w:cs="Times New Roman"/>
          <w:color w:val="000000"/>
          <w:sz w:val="24"/>
          <w:szCs w:val="24"/>
        </w:rPr>
        <w:t xml:space="preserve">Если вблизи частного сектора имеется пустое пространство, как узнать, кому оно принадлежит? И если принадлежит городу, </w:t>
      </w:r>
      <w:proofErr w:type="gramStart"/>
      <w:r w:rsidRPr="007905AE">
        <w:rPr>
          <w:rFonts w:ascii="Times New Roman" w:hAnsi="Times New Roman" w:cs="Times New Roman"/>
          <w:color w:val="000000"/>
          <w:sz w:val="24"/>
          <w:szCs w:val="24"/>
        </w:rPr>
        <w:t>то</w:t>
      </w:r>
      <w:proofErr w:type="gramEnd"/>
      <w:r w:rsidRPr="007905AE">
        <w:rPr>
          <w:rFonts w:ascii="Times New Roman" w:hAnsi="Times New Roman" w:cs="Times New Roman"/>
          <w:color w:val="000000"/>
          <w:sz w:val="24"/>
          <w:szCs w:val="24"/>
        </w:rPr>
        <w:t xml:space="preserve"> как его можно приобрести в собственность под ИЖС? </w:t>
      </w:r>
    </w:p>
    <w:p w:rsidR="000D2A83" w:rsidRDefault="007905AE" w:rsidP="00F96D4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5AE">
        <w:rPr>
          <w:rFonts w:ascii="Times New Roman" w:hAnsi="Times New Roman" w:cs="Times New Roman"/>
          <w:color w:val="000000"/>
          <w:sz w:val="24"/>
          <w:szCs w:val="24"/>
        </w:rPr>
        <w:t>В соответствии со ст. 6 Земельного кодекса РФ земельный участок как объект права собственности и иных прав на землю является недвижимой вещью, которая представляет собой часть земной поверхности и имеет характеристики, позволяющие рассматривать ее в качестве индивидуально определенной вещи. Согласно ст. 5 ФЗ "О государственной регистрации недвижимости" каждый объект недвижимости, сведения о котором внесены в Единый государственный реестр недвижимости, имеет неизменяемый,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5AE">
        <w:rPr>
          <w:rFonts w:ascii="Times New Roman" w:hAnsi="Times New Roman" w:cs="Times New Roman"/>
          <w:color w:val="000000"/>
          <w:sz w:val="24"/>
          <w:szCs w:val="24"/>
        </w:rPr>
        <w:t>повторяющийся во времени и на территории РФ кадастровый номер, присваиваемый органом регистрации прав. Любому земельному участку должен быть присвоен кадастровый номер. Тогда он является сформированным объектом недвижимого имущества, который может находиться в собственности физических или юридических лиц, в собственности РФ, субъекта РФ, муниципального образования. Если кадастровый номер земельного участка вам неизвестен, вы можете воспользоваться сетевым информационным ресурсом "Публичная кадастровая карта"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кадастровой палаты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kadastr</w:t>
      </w:r>
      <w:proofErr w:type="spellEnd"/>
      <w:r w:rsidRPr="007905A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7905A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7905AE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05530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96D43" w:rsidRPr="00F96D43" w:rsidRDefault="0005530E" w:rsidP="00F96D4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30E">
        <w:rPr>
          <w:rFonts w:ascii="Times New Roman" w:hAnsi="Times New Roman" w:cs="Times New Roman"/>
          <w:color w:val="000000"/>
          <w:sz w:val="24"/>
          <w:szCs w:val="24"/>
        </w:rPr>
        <w:t xml:space="preserve">Выписку из ЕГРН можно получить в электронном виде, воспользовавшись электронными сервисами на сайте </w:t>
      </w:r>
      <w:proofErr w:type="spellStart"/>
      <w:r w:rsidRPr="0005530E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05530E">
        <w:rPr>
          <w:rFonts w:ascii="Times New Roman" w:hAnsi="Times New Roman" w:cs="Times New Roman"/>
          <w:color w:val="000000"/>
          <w:sz w:val="24"/>
          <w:szCs w:val="24"/>
        </w:rPr>
        <w:t xml:space="preserve"> (www.rosreestr.ru) или на бумажном носителе, путем обращения в филиалы в АУ "МФЦ" по Ханты-Мансийскому автономному округу</w:t>
      </w:r>
      <w:r w:rsidR="002A719A">
        <w:rPr>
          <w:rFonts w:ascii="Times New Roman" w:hAnsi="Times New Roman" w:cs="Times New Roman"/>
          <w:color w:val="000000"/>
          <w:sz w:val="24"/>
          <w:szCs w:val="24"/>
        </w:rPr>
        <w:t>-Югре.</w:t>
      </w:r>
      <w:bookmarkStart w:id="0" w:name="_GoBack"/>
      <w:bookmarkEnd w:id="0"/>
      <w:r w:rsidRPr="00055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96D43" w:rsidRPr="00F96D43" w:rsidRDefault="00F96D43"/>
    <w:sectPr w:rsidR="00F96D43" w:rsidRPr="00F96D43" w:rsidSect="007905A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83"/>
    <w:rsid w:val="0004065A"/>
    <w:rsid w:val="0005530E"/>
    <w:rsid w:val="000D2A83"/>
    <w:rsid w:val="002A719A"/>
    <w:rsid w:val="00333F02"/>
    <w:rsid w:val="005C0483"/>
    <w:rsid w:val="00714AEC"/>
    <w:rsid w:val="007905AE"/>
    <w:rsid w:val="00883B68"/>
    <w:rsid w:val="00995002"/>
    <w:rsid w:val="00F9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05A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0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05A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0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221C6-503E-41E3-AF0C-333EBEED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HluzovaV</cp:lastModifiedBy>
  <cp:revision>9</cp:revision>
  <cp:lastPrinted>2017-10-05T07:07:00Z</cp:lastPrinted>
  <dcterms:created xsi:type="dcterms:W3CDTF">2017-09-25T09:47:00Z</dcterms:created>
  <dcterms:modified xsi:type="dcterms:W3CDTF">2017-10-05T09:26:00Z</dcterms:modified>
</cp:coreProperties>
</file>