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2A" w:rsidRDefault="00041EE3">
      <w:pPr>
        <w:autoSpaceDE w:val="0"/>
        <w:autoSpaceDN w:val="0"/>
        <w:adjustRightInd w:val="0"/>
        <w:spacing w:line="276" w:lineRule="auto"/>
        <w:ind w:right="-142"/>
        <w:jc w:val="center"/>
        <w:rPr>
          <w:rFonts w:eastAsia="Arial Unicode MS"/>
          <w:b/>
          <w:sz w:val="28"/>
          <w:szCs w:val="28"/>
          <w:u w:color="000000"/>
        </w:rPr>
      </w:pPr>
      <w:r>
        <w:rPr>
          <w:rFonts w:eastAsia="Arial Unicode MS"/>
          <w:b/>
          <w:sz w:val="28"/>
          <w:szCs w:val="28"/>
          <w:u w:color="000000"/>
        </w:rPr>
        <w:t>Информация</w:t>
      </w:r>
    </w:p>
    <w:p w:rsidR="00B43F2A" w:rsidRDefault="00041EE3">
      <w:pPr>
        <w:spacing w:line="276" w:lineRule="auto"/>
        <w:ind w:firstLine="567"/>
        <w:jc w:val="center"/>
        <w:rPr>
          <w:rStyle w:val="titlerazdel"/>
          <w:rFonts w:eastAsiaTheme="majorEastAsia"/>
          <w:b/>
          <w:sz w:val="28"/>
          <w:szCs w:val="28"/>
        </w:rPr>
      </w:pPr>
      <w:r>
        <w:rPr>
          <w:rStyle w:val="titlerazdel"/>
          <w:rFonts w:eastAsiaTheme="majorEastAsia"/>
          <w:b/>
          <w:sz w:val="28"/>
          <w:szCs w:val="28"/>
        </w:rPr>
        <w:t>о тарифах и плате за коммунальные услуги</w:t>
      </w:r>
    </w:p>
    <w:p w:rsidR="00B43F2A" w:rsidRDefault="00041EE3">
      <w:pPr>
        <w:spacing w:line="276" w:lineRule="auto"/>
        <w:ind w:firstLine="567"/>
        <w:jc w:val="center"/>
        <w:rPr>
          <w:rStyle w:val="titlerazdel"/>
          <w:rFonts w:eastAsiaTheme="majorEastAsia"/>
          <w:b/>
          <w:sz w:val="28"/>
          <w:szCs w:val="28"/>
        </w:rPr>
      </w:pPr>
      <w:r>
        <w:rPr>
          <w:rStyle w:val="titlerazdel"/>
          <w:rFonts w:eastAsiaTheme="majorEastAsia"/>
          <w:b/>
          <w:sz w:val="28"/>
          <w:szCs w:val="28"/>
        </w:rPr>
        <w:t xml:space="preserve"> с 1 декабря 2022 года</w:t>
      </w:r>
    </w:p>
    <w:p w:rsidR="00B43F2A" w:rsidRDefault="00B43F2A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</w:p>
    <w:p w:rsidR="00B43F2A" w:rsidRDefault="00041EE3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Правительства Российской Федерации от 14 ноября 2022 года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установлены индексы изменения размера вносимой гражданами платы за коммунальные услуги по всем субъектам Российской Федерации на одном уровне:</w:t>
      </w:r>
      <w:proofErr w:type="gramEnd"/>
    </w:p>
    <w:p w:rsidR="00B43F2A" w:rsidRDefault="00041EE3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декабря 2022 года – 9% к ноябрю 2022 года;</w:t>
      </w:r>
    </w:p>
    <w:p w:rsidR="00B43F2A" w:rsidRDefault="00041EE3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2023 год – 0%.</w:t>
      </w:r>
    </w:p>
    <w:p w:rsidR="00B43F2A" w:rsidRDefault="00041EE3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вышеуказанных ограничений, постановлением Губернатора Ханты-Мансийского автономного округа – Югры от 14 декабря 2018 года № 127 (в ред. 28.11.2022 № 162)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 </w:t>
      </w:r>
      <w:hyperlink r:id="rId9" w:history="1">
        <w:r>
          <w:rPr>
            <w:rStyle w:val="a3"/>
            <w:sz w:val="28"/>
            <w:szCs w:val="28"/>
          </w:rPr>
          <w:t>https://admhmao.ru/dokumenty/pravovye-akty-gubernatora/</w:t>
        </w:r>
      </w:hyperlink>
      <w:r>
        <w:rPr>
          <w:sz w:val="28"/>
          <w:szCs w:val="28"/>
        </w:rPr>
        <w:t xml:space="preserve"> предельный уровень роста платы граждан установлен для всех муниципальных образований автономного округа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>:</w:t>
      </w:r>
    </w:p>
    <w:p w:rsidR="00B43F2A" w:rsidRDefault="00041EE3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декабря 2022 года – 9%;</w:t>
      </w:r>
    </w:p>
    <w:p w:rsidR="00B43F2A" w:rsidRDefault="00041EE3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2023 года по 31 декабря 2023 года – 0%.</w:t>
      </w:r>
    </w:p>
    <w:p w:rsidR="00B43F2A" w:rsidRDefault="00041EE3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Исходя из установленного ограничения рост тарифов с 1 декабря 2022 года на все услуги, входящие в плату за коммунальные услуги (теплоснабжение, водоснабжение, водоотведение, электроснабжение, газоснабжение, обращение с твердыми коммунальными отходами), не должен приводить к превышению установленного индекса изменения размера вносимой гражданами платы за коммунальные услуги в среднем по Югре в размере 9,0%. </w:t>
      </w:r>
      <w:proofErr w:type="gramEnd"/>
    </w:p>
    <w:p w:rsidR="00B43F2A" w:rsidRDefault="00041EE3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Перенос сроков увеличения тарифов с 1 июля 2023 года на 1 декабря 2022 года вызван необходимостью обеспечения бесперебойной работы и развития коммунальной инфраструктуры по всей стране, при оценочной инфляции за 2022 год 12,4% (к декабрю предыдущего года).</w:t>
      </w:r>
    </w:p>
    <w:p w:rsidR="00B43F2A" w:rsidRDefault="00041EE3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данного решения более полутора лет индексация тарифов на коммунальные услуги проводиться не будет.</w:t>
      </w:r>
    </w:p>
    <w:p w:rsidR="00B43F2A" w:rsidRDefault="00041EE3">
      <w:pPr>
        <w:tabs>
          <w:tab w:val="left" w:pos="567"/>
        </w:tabs>
        <w:spacing w:line="276" w:lineRule="auto"/>
        <w:ind w:right="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Необходимо отметить, что рост регулируемых тарифов долгое время сдерживался – Правительство РФ в последние 3 года индексировало </w:t>
      </w:r>
      <w:r>
        <w:rPr>
          <w:sz w:val="28"/>
          <w:szCs w:val="28"/>
        </w:rPr>
        <w:lastRenderedPageBreak/>
        <w:t xml:space="preserve">тарифы на коммунальные услуги до 2 раз ниже фактической инфляции, что позволяло контролировать их индексацию, делая ее </w:t>
      </w:r>
      <w:proofErr w:type="gramStart"/>
      <w:r>
        <w:rPr>
          <w:sz w:val="28"/>
          <w:szCs w:val="28"/>
        </w:rPr>
        <w:t>более плавной</w:t>
      </w:r>
      <w:proofErr w:type="gramEnd"/>
      <w:r>
        <w:rPr>
          <w:sz w:val="28"/>
          <w:szCs w:val="28"/>
        </w:rPr>
        <w:t xml:space="preserve"> и безболезненной для потребителей.</w:t>
      </w:r>
    </w:p>
    <w:p w:rsidR="00B43F2A" w:rsidRDefault="00041EE3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  <w:proofErr w:type="gramEnd"/>
    </w:p>
    <w:p w:rsidR="00B43F2A" w:rsidRDefault="00041EE3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:rsidR="00B43F2A" w:rsidRDefault="00041EE3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proofErr w:type="gramEnd"/>
    </w:p>
    <w:p w:rsidR="00B43F2A" w:rsidRDefault="00041EE3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инфляции по другим коммунальным услугам, входящим в состав платы за коммунальные услуги.</w:t>
      </w:r>
    </w:p>
    <w:p w:rsidR="00B43F2A" w:rsidRDefault="00041EE3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  <w:proofErr w:type="gramEnd"/>
    </w:p>
    <w:p w:rsidR="00B43F2A" w:rsidRDefault="00041EE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:rsidR="00B43F2A" w:rsidRDefault="00041EE3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целях соблюдения законодательства об ограничении роста платы граждан за коммунальные услуги единые тарифы регионального оператора по обращению с твердыми коммунальными отходами для населения городских округов Нефтеюганск, </w:t>
      </w:r>
      <w:proofErr w:type="spellStart"/>
      <w:r>
        <w:rPr>
          <w:sz w:val="28"/>
          <w:szCs w:val="28"/>
        </w:rPr>
        <w:t>Нягань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Пыть-Ях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Урай</w:t>
      </w:r>
      <w:proofErr w:type="spellEnd"/>
      <w:r>
        <w:rPr>
          <w:sz w:val="28"/>
          <w:szCs w:val="28"/>
        </w:rPr>
        <w:t xml:space="preserve">, Ханты-Мансийск, </w:t>
      </w:r>
      <w:proofErr w:type="spellStart"/>
      <w:r>
        <w:rPr>
          <w:sz w:val="28"/>
          <w:szCs w:val="28"/>
        </w:rPr>
        <w:t>Югорск</w:t>
      </w:r>
      <w:proofErr w:type="spellEnd"/>
      <w:r>
        <w:rPr>
          <w:sz w:val="28"/>
          <w:szCs w:val="28"/>
        </w:rPr>
        <w:t xml:space="preserve">, для городских и сельских поселений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муниципального района, Октябрьского муниципального района, Советского муниципального района, Ханты-Мансийского муниципального района Ханты-Мансийского автономного округа – Югры, будут применяться с ростом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9,0% на основании приказа регионального оператора по обращению с твердыми коммунальными отходами АО «Югра-Экология» от 24.11.2022 №01-06-ЮЭ/0132 «Об установлении цены для населения на 2022-2023 годы» в размере ниже предельных единых тарифов регионального оператора по обращению с твердыми коммунальными отходами, установленных приказом Региональной службы по тарифам Ханты-Мансийского автономного округа – Югры от 24.11.2022 № 93-нп «Об установлении предельного единого тарифа на услугу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регионального оператора в области обращения с твердыми коммунальными отходами для акционерного общества «Югра-Экология» (на основании п.1 ст.157.1 Жилищного кодекса Российской Федерации, п.2 статьи 24.8 Федерального закона от 24.06.1998 №89-ФЗ «Об отходах производства и потребления» и постановления Правительства Ханты-Мансийского автономного округа – Югры от 27.12.2021 № 595-п</w:t>
      </w:r>
      <w:r>
        <w:t xml:space="preserve"> «</w:t>
      </w:r>
      <w:r>
        <w:rPr>
          <w:sz w:val="28"/>
          <w:szCs w:val="28"/>
        </w:rPr>
        <w:t>О мерах по реализации государственной программы Ханты-Мансийского автономного округа – Югры «Экологическая безопасность»).</w:t>
      </w:r>
      <w:proofErr w:type="gramEnd"/>
    </w:p>
    <w:p w:rsidR="00B43F2A" w:rsidRDefault="00041EE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применения тарифов на услуги тепло, водоснабжения, водоотведения, обращения с твердыми коммунальными услугами осуществляет РСТ Югры.</w:t>
      </w:r>
    </w:p>
    <w:p w:rsidR="00B43F2A" w:rsidRDefault="00041EE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>
        <w:rPr>
          <w:color w:val="4472C4" w:themeColor="accent1"/>
          <w:sz w:val="28"/>
          <w:szCs w:val="28"/>
        </w:rPr>
        <w:t>(</w:t>
      </w:r>
      <w:hyperlink r:id="rId10" w:history="1">
        <w:r>
          <w:rPr>
            <w:color w:val="4472C4" w:themeColor="accent1"/>
            <w:sz w:val="28"/>
            <w:szCs w:val="28"/>
            <w:u w:val="single"/>
          </w:rPr>
          <w:t>http://bptr.eias.admhmao.ru/TariffDecisions?reg=RU.5.86</w:t>
        </w:r>
      </w:hyperlink>
      <w:r>
        <w:rPr>
          <w:color w:val="4472C4" w:themeColor="accent1"/>
          <w:sz w:val="28"/>
          <w:szCs w:val="28"/>
        </w:rPr>
        <w:t>)</w:t>
      </w:r>
      <w:r>
        <w:rPr>
          <w:rFonts w:eastAsia="Calibri"/>
          <w:color w:val="4472C4" w:themeColor="accent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>
        <w:rPr>
          <w:sz w:val="28"/>
          <w:szCs w:val="28"/>
        </w:rPr>
        <w:t>/ «Газовая отрасль» (</w:t>
      </w:r>
      <w:hyperlink r:id="rId11" w:history="1">
        <w:r>
          <w:rPr>
            <w:rStyle w:val="a3"/>
            <w:sz w:val="28"/>
            <w:szCs w:val="28"/>
          </w:rPr>
          <w:t>https://rst.admhmao.ru/dokumenty/</w:t>
        </w:r>
      </w:hyperlink>
      <w:r>
        <w:rPr>
          <w:sz w:val="28"/>
          <w:szCs w:val="28"/>
        </w:rPr>
        <w:t>).</w:t>
      </w:r>
      <w:proofErr w:type="gramEnd"/>
    </w:p>
    <w:p w:rsidR="00B43F2A" w:rsidRDefault="00041EE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На сайте </w:t>
      </w:r>
      <w:r>
        <w:rPr>
          <w:sz w:val="28"/>
          <w:szCs w:val="28"/>
        </w:rPr>
        <w:t xml:space="preserve">регионального оператора по обращению с твердыми коммунальными отходами АО «Югра-Экология» </w:t>
      </w:r>
      <w:r>
        <w:rPr>
          <w:rFonts w:eastAsia="Arial Unicode MS"/>
          <w:sz w:val="28"/>
          <w:szCs w:val="28"/>
        </w:rPr>
        <w:t>установлена программа для расчета платежа за услугу «Обращение с ТКО» (</w:t>
      </w:r>
      <w:hyperlink r:id="rId12" w:history="1">
        <w:r>
          <w:rPr>
            <w:rStyle w:val="a3"/>
            <w:rFonts w:eastAsia="Arial Unicode MS"/>
            <w:sz w:val="28"/>
            <w:szCs w:val="28"/>
          </w:rPr>
          <w:t>https://www.yugra-ecology.ru/calculator</w:t>
        </w:r>
      </w:hyperlink>
      <w:r>
        <w:rPr>
          <w:rFonts w:eastAsia="Arial Unicode MS"/>
          <w:sz w:val="28"/>
          <w:szCs w:val="28"/>
        </w:rPr>
        <w:t>).</w:t>
      </w:r>
    </w:p>
    <w:p w:rsidR="00B43F2A" w:rsidRDefault="00041EE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установленных тарифах на электрическую энергию для населения размещена на сайте РЭК (www.rectmn.ru) на главной странице «Деятельность», раздел «Нормативные правовые и ненормативные правовые акты».</w:t>
      </w:r>
    </w:p>
    <w:p w:rsidR="00B43F2A" w:rsidRDefault="00041EE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3" w:history="1">
        <w:r>
          <w:rPr>
            <w:rStyle w:val="a3"/>
            <w:sz w:val="28"/>
            <w:szCs w:val="28"/>
          </w:rPr>
          <w:t>http://www.jsn.admhmao.ru/</w:t>
        </w:r>
      </w:hyperlink>
    </w:p>
    <w:p w:rsidR="00B43F2A" w:rsidRDefault="00041EE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Установление нормативов потребления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строительства и жилищно-коммунального комплекса Ханты-Мансийского автономного округа – Югры, сайт: </w:t>
      </w:r>
      <w:hyperlink r:id="rId14" w:history="1">
        <w:r>
          <w:rPr>
            <w:rStyle w:val="a3"/>
            <w:rFonts w:eastAsia="Calibri"/>
            <w:color w:val="auto"/>
            <w:sz w:val="28"/>
            <w:szCs w:val="28"/>
          </w:rPr>
          <w:t>https://www.ds.admhmao.ru/</w:t>
        </w:r>
      </w:hyperlink>
      <w:r>
        <w:rPr>
          <w:rFonts w:eastAsia="Calibri"/>
          <w:sz w:val="28"/>
          <w:szCs w:val="28"/>
        </w:rPr>
        <w:t>.</w:t>
      </w:r>
    </w:p>
    <w:p w:rsidR="00B43F2A" w:rsidRDefault="00041EE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 </w:t>
      </w:r>
      <w:hyperlink r:id="rId15" w:history="1">
        <w:r>
          <w:rPr>
            <w:rStyle w:val="a3"/>
            <w:sz w:val="28"/>
            <w:szCs w:val="28"/>
          </w:rPr>
          <w:t>https://depprom.admhmao.ru/</w:t>
        </w:r>
      </w:hyperlink>
      <w:r>
        <w:rPr>
          <w:sz w:val="28"/>
          <w:szCs w:val="28"/>
        </w:rPr>
        <w:t>.</w:t>
      </w:r>
    </w:p>
    <w:p w:rsidR="00B43F2A" w:rsidRDefault="00B43F2A">
      <w:pPr>
        <w:rPr>
          <w:sz w:val="28"/>
          <w:szCs w:val="28"/>
        </w:rPr>
      </w:pPr>
    </w:p>
    <w:p w:rsidR="00B43F2A" w:rsidRDefault="00B43F2A">
      <w:pPr>
        <w:rPr>
          <w:sz w:val="28"/>
          <w:szCs w:val="28"/>
        </w:rPr>
      </w:pPr>
    </w:p>
    <w:p w:rsidR="00B43F2A" w:rsidRDefault="00B43F2A">
      <w:pPr>
        <w:rPr>
          <w:sz w:val="28"/>
          <w:szCs w:val="28"/>
        </w:rPr>
      </w:pPr>
    </w:p>
    <w:p w:rsidR="00B43F2A" w:rsidRDefault="00B43F2A">
      <w:pPr>
        <w:rPr>
          <w:sz w:val="28"/>
          <w:szCs w:val="28"/>
        </w:rPr>
      </w:pPr>
    </w:p>
    <w:p w:rsidR="00B43F2A" w:rsidRDefault="00B43F2A">
      <w:pPr>
        <w:rPr>
          <w:sz w:val="28"/>
          <w:szCs w:val="28"/>
        </w:rPr>
      </w:pPr>
    </w:p>
    <w:p w:rsidR="00B43F2A" w:rsidRDefault="00B43F2A">
      <w:pPr>
        <w:rPr>
          <w:sz w:val="28"/>
          <w:szCs w:val="28"/>
        </w:rPr>
      </w:pPr>
    </w:p>
    <w:p w:rsidR="00B43F2A" w:rsidRDefault="00B43F2A">
      <w:pPr>
        <w:rPr>
          <w:sz w:val="28"/>
          <w:szCs w:val="28"/>
        </w:rPr>
      </w:pPr>
    </w:p>
    <w:p w:rsidR="00B43F2A" w:rsidRDefault="00B43F2A">
      <w:pPr>
        <w:rPr>
          <w:sz w:val="28"/>
          <w:szCs w:val="28"/>
        </w:rPr>
      </w:pPr>
    </w:p>
    <w:p w:rsidR="00B43F2A" w:rsidRDefault="00B43F2A">
      <w:pPr>
        <w:rPr>
          <w:sz w:val="28"/>
          <w:szCs w:val="28"/>
        </w:rPr>
      </w:pPr>
    </w:p>
    <w:p w:rsidR="00B43F2A" w:rsidRDefault="00B43F2A">
      <w:pPr>
        <w:rPr>
          <w:sz w:val="28"/>
          <w:szCs w:val="28"/>
        </w:rPr>
      </w:pPr>
    </w:p>
    <w:p w:rsidR="00B43F2A" w:rsidRDefault="00B43F2A">
      <w:pPr>
        <w:rPr>
          <w:sz w:val="28"/>
          <w:szCs w:val="28"/>
        </w:rPr>
      </w:pPr>
      <w:bookmarkStart w:id="0" w:name="_GoBack"/>
      <w:bookmarkEnd w:id="0"/>
    </w:p>
    <w:sectPr w:rsidR="00B43F2A">
      <w:headerReference w:type="default" r:id="rId16"/>
      <w:headerReference w:type="first" r:id="rId17"/>
      <w:footerReference w:type="first" r:id="rId18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8E5" w:rsidRDefault="00041EE3">
      <w:r>
        <w:separator/>
      </w:r>
    </w:p>
  </w:endnote>
  <w:endnote w:type="continuationSeparator" w:id="0">
    <w:p w:rsidR="007328E5" w:rsidRDefault="0004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icrosoft YaHei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2A" w:rsidRDefault="00B43F2A">
    <w:pPr>
      <w:pStyle w:val="a9"/>
      <w:jc w:val="center"/>
    </w:pPr>
  </w:p>
  <w:p w:rsidR="00B43F2A" w:rsidRDefault="00B43F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8E5" w:rsidRDefault="00041EE3">
      <w:r>
        <w:separator/>
      </w:r>
    </w:p>
  </w:footnote>
  <w:footnote w:type="continuationSeparator" w:id="0">
    <w:p w:rsidR="007328E5" w:rsidRDefault="0004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076298"/>
      <w:docPartObj>
        <w:docPartGallery w:val="AutoText"/>
      </w:docPartObj>
    </w:sdtPr>
    <w:sdtEndPr/>
    <w:sdtContent>
      <w:p w:rsidR="00B43F2A" w:rsidRDefault="00041E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28E">
          <w:rPr>
            <w:noProof/>
          </w:rPr>
          <w:t>2</w:t>
        </w:r>
        <w:r>
          <w:fldChar w:fldCharType="end"/>
        </w:r>
      </w:p>
    </w:sdtContent>
  </w:sdt>
  <w:p w:rsidR="00B43F2A" w:rsidRDefault="00B43F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2A" w:rsidRDefault="00B43F2A">
    <w:pPr>
      <w:pStyle w:val="a5"/>
      <w:jc w:val="center"/>
    </w:pPr>
  </w:p>
  <w:p w:rsidR="00B43F2A" w:rsidRDefault="00B43F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41EE3"/>
    <w:rsid w:val="000610A1"/>
    <w:rsid w:val="00063EA5"/>
    <w:rsid w:val="0008028E"/>
    <w:rsid w:val="000808B7"/>
    <w:rsid w:val="000827E9"/>
    <w:rsid w:val="00083194"/>
    <w:rsid w:val="00093375"/>
    <w:rsid w:val="00094908"/>
    <w:rsid w:val="00097343"/>
    <w:rsid w:val="000A6C3C"/>
    <w:rsid w:val="000F4A53"/>
    <w:rsid w:val="0014479A"/>
    <w:rsid w:val="00144EE2"/>
    <w:rsid w:val="00174861"/>
    <w:rsid w:val="001802C0"/>
    <w:rsid w:val="001B181E"/>
    <w:rsid w:val="001C14C9"/>
    <w:rsid w:val="001D2D13"/>
    <w:rsid w:val="001D3F7A"/>
    <w:rsid w:val="001E381E"/>
    <w:rsid w:val="002007E9"/>
    <w:rsid w:val="002025E4"/>
    <w:rsid w:val="002047CC"/>
    <w:rsid w:val="00216132"/>
    <w:rsid w:val="00226452"/>
    <w:rsid w:val="00226DA5"/>
    <w:rsid w:val="00287C8B"/>
    <w:rsid w:val="00293D0C"/>
    <w:rsid w:val="002A638B"/>
    <w:rsid w:val="002D2F79"/>
    <w:rsid w:val="002E25B2"/>
    <w:rsid w:val="002E39D5"/>
    <w:rsid w:val="002F5F7F"/>
    <w:rsid w:val="00312190"/>
    <w:rsid w:val="00346BCA"/>
    <w:rsid w:val="00362D5D"/>
    <w:rsid w:val="003757DD"/>
    <w:rsid w:val="00382B6A"/>
    <w:rsid w:val="00383F0C"/>
    <w:rsid w:val="0039212D"/>
    <w:rsid w:val="003C2B44"/>
    <w:rsid w:val="003C38FB"/>
    <w:rsid w:val="003F2811"/>
    <w:rsid w:val="00440EF8"/>
    <w:rsid w:val="00443D9A"/>
    <w:rsid w:val="00457B7E"/>
    <w:rsid w:val="00486D5D"/>
    <w:rsid w:val="00487BF6"/>
    <w:rsid w:val="004D5373"/>
    <w:rsid w:val="005025FD"/>
    <w:rsid w:val="00512812"/>
    <w:rsid w:val="00523CBD"/>
    <w:rsid w:val="00524E88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42237"/>
    <w:rsid w:val="00675539"/>
    <w:rsid w:val="00691764"/>
    <w:rsid w:val="006B19A4"/>
    <w:rsid w:val="007028C6"/>
    <w:rsid w:val="007070ED"/>
    <w:rsid w:val="00714210"/>
    <w:rsid w:val="007234F3"/>
    <w:rsid w:val="00723C3A"/>
    <w:rsid w:val="00723C6C"/>
    <w:rsid w:val="007300EF"/>
    <w:rsid w:val="007328E5"/>
    <w:rsid w:val="007335FB"/>
    <w:rsid w:val="0074015E"/>
    <w:rsid w:val="00745BB6"/>
    <w:rsid w:val="00751DB8"/>
    <w:rsid w:val="007653B9"/>
    <w:rsid w:val="00797F50"/>
    <w:rsid w:val="007A337F"/>
    <w:rsid w:val="007E5D6A"/>
    <w:rsid w:val="007F1881"/>
    <w:rsid w:val="008325DF"/>
    <w:rsid w:val="00860328"/>
    <w:rsid w:val="008709C2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3719A"/>
    <w:rsid w:val="00951EDB"/>
    <w:rsid w:val="0096290D"/>
    <w:rsid w:val="0097009D"/>
    <w:rsid w:val="00970566"/>
    <w:rsid w:val="0099028F"/>
    <w:rsid w:val="00995916"/>
    <w:rsid w:val="009B53DC"/>
    <w:rsid w:val="009E4EC5"/>
    <w:rsid w:val="00A1416E"/>
    <w:rsid w:val="00A26C03"/>
    <w:rsid w:val="00A32D5B"/>
    <w:rsid w:val="00A6511D"/>
    <w:rsid w:val="00AB5524"/>
    <w:rsid w:val="00AB6A56"/>
    <w:rsid w:val="00AC3541"/>
    <w:rsid w:val="00AC7F4D"/>
    <w:rsid w:val="00AD0F20"/>
    <w:rsid w:val="00B32D1A"/>
    <w:rsid w:val="00B42871"/>
    <w:rsid w:val="00B43F2A"/>
    <w:rsid w:val="00B45F7C"/>
    <w:rsid w:val="00B5383E"/>
    <w:rsid w:val="00B71470"/>
    <w:rsid w:val="00B71BD0"/>
    <w:rsid w:val="00B7735D"/>
    <w:rsid w:val="00B9544D"/>
    <w:rsid w:val="00BC35FF"/>
    <w:rsid w:val="00BD5C84"/>
    <w:rsid w:val="00BE0EF5"/>
    <w:rsid w:val="00BE3906"/>
    <w:rsid w:val="00BF6C82"/>
    <w:rsid w:val="00C0631A"/>
    <w:rsid w:val="00C15323"/>
    <w:rsid w:val="00C266E5"/>
    <w:rsid w:val="00C632D1"/>
    <w:rsid w:val="00C741CA"/>
    <w:rsid w:val="00C767AA"/>
    <w:rsid w:val="00C847AB"/>
    <w:rsid w:val="00C907C0"/>
    <w:rsid w:val="00C96E59"/>
    <w:rsid w:val="00CA74E2"/>
    <w:rsid w:val="00CA7CA6"/>
    <w:rsid w:val="00CC2872"/>
    <w:rsid w:val="00CE0D6F"/>
    <w:rsid w:val="00CE22BE"/>
    <w:rsid w:val="00D124D5"/>
    <w:rsid w:val="00D31BA9"/>
    <w:rsid w:val="00D4172B"/>
    <w:rsid w:val="00D47394"/>
    <w:rsid w:val="00D5369C"/>
    <w:rsid w:val="00D573A9"/>
    <w:rsid w:val="00D802B4"/>
    <w:rsid w:val="00D840E2"/>
    <w:rsid w:val="00D87B24"/>
    <w:rsid w:val="00D87F30"/>
    <w:rsid w:val="00D96BB3"/>
    <w:rsid w:val="00D97F5E"/>
    <w:rsid w:val="00DA0485"/>
    <w:rsid w:val="00DA580A"/>
    <w:rsid w:val="00DA7EAB"/>
    <w:rsid w:val="00DC4C25"/>
    <w:rsid w:val="00DC4DCE"/>
    <w:rsid w:val="00DD4222"/>
    <w:rsid w:val="00DE12E4"/>
    <w:rsid w:val="00DE2A20"/>
    <w:rsid w:val="00E23937"/>
    <w:rsid w:val="00E278C7"/>
    <w:rsid w:val="00E32082"/>
    <w:rsid w:val="00E37575"/>
    <w:rsid w:val="00E453F6"/>
    <w:rsid w:val="00E82F33"/>
    <w:rsid w:val="00EB0188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46098"/>
    <w:rsid w:val="00F56B3E"/>
    <w:rsid w:val="00F80D22"/>
    <w:rsid w:val="00F83F00"/>
    <w:rsid w:val="00F858F5"/>
    <w:rsid w:val="00FB234F"/>
    <w:rsid w:val="00FB35AB"/>
    <w:rsid w:val="00FB613E"/>
    <w:rsid w:val="00FC53EA"/>
    <w:rsid w:val="00FC76A7"/>
    <w:rsid w:val="00FD1816"/>
    <w:rsid w:val="00FD2139"/>
    <w:rsid w:val="08C9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/>
    <w:lsdException w:name="footer" w:semiHidden="0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spacing w:after="120"/>
    </w:pPr>
    <w:rPr>
      <w:lang w:val="zh-CN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1"/>
    <w:basedOn w:val="a"/>
    <w:link w:val="ac"/>
    <w:qFormat/>
    <w:pPr>
      <w:jc w:val="center"/>
    </w:pPr>
    <w:rPr>
      <w:sz w:val="28"/>
      <w:szCs w:val="20"/>
    </w:rPr>
  </w:style>
  <w:style w:type="character" w:customStyle="1" w:styleId="ac">
    <w:name w:val="Название Знак"/>
    <w:link w:val="1"/>
    <w:qFormat/>
    <w:rPr>
      <w:sz w:val="28"/>
    </w:rPr>
  </w:style>
  <w:style w:type="character" w:customStyle="1" w:styleId="a8">
    <w:name w:val="Основной текст Знак"/>
    <w:link w:val="a7"/>
    <w:qFormat/>
    <w:rPr>
      <w:sz w:val="24"/>
      <w:szCs w:val="24"/>
      <w:lang w:val="zh-CN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No Spacing"/>
    <w:uiPriority w:val="1"/>
    <w:qFormat/>
    <w:rPr>
      <w:sz w:val="24"/>
      <w:szCs w:val="24"/>
    </w:rPr>
  </w:style>
  <w:style w:type="character" w:customStyle="1" w:styleId="2">
    <w:name w:val="Основной текст (2)_"/>
    <w:link w:val="20"/>
    <w:qFormat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qFormat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/>
    <w:lsdException w:name="footer" w:semiHidden="0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spacing w:after="120"/>
    </w:pPr>
    <w:rPr>
      <w:lang w:val="zh-CN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1"/>
    <w:basedOn w:val="a"/>
    <w:link w:val="ac"/>
    <w:qFormat/>
    <w:pPr>
      <w:jc w:val="center"/>
    </w:pPr>
    <w:rPr>
      <w:sz w:val="28"/>
      <w:szCs w:val="20"/>
    </w:rPr>
  </w:style>
  <w:style w:type="character" w:customStyle="1" w:styleId="ac">
    <w:name w:val="Название Знак"/>
    <w:link w:val="1"/>
    <w:qFormat/>
    <w:rPr>
      <w:sz w:val="28"/>
    </w:rPr>
  </w:style>
  <w:style w:type="character" w:customStyle="1" w:styleId="a8">
    <w:name w:val="Основной текст Знак"/>
    <w:link w:val="a7"/>
    <w:qFormat/>
    <w:rPr>
      <w:sz w:val="24"/>
      <w:szCs w:val="24"/>
      <w:lang w:val="zh-CN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No Spacing"/>
    <w:uiPriority w:val="1"/>
    <w:qFormat/>
    <w:rPr>
      <w:sz w:val="24"/>
      <w:szCs w:val="24"/>
    </w:rPr>
  </w:style>
  <w:style w:type="character" w:customStyle="1" w:styleId="2">
    <w:name w:val="Основной текст (2)_"/>
    <w:link w:val="20"/>
    <w:qFormat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qFormat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sn.admhmao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ugra-ecology.ru/calculato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dokument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epprom.admhmao.ru/" TargetMode="External"/><Relationship Id="rId10" Type="http://schemas.openxmlformats.org/officeDocument/2006/relationships/hyperlink" Target="http://bptr.eias.admhmao.ru/TariffDecisions?reg=RU.5.8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hmao.ru/dokumenty/pravovye-akty-gubernatora/" TargetMode="External"/><Relationship Id="rId14" Type="http://schemas.openxmlformats.org/officeDocument/2006/relationships/hyperlink" Target="https://www.ds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8B5FC9-DA38-49F7-A8DB-15F66E80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7090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Зинченко Яна Александровна</cp:lastModifiedBy>
  <cp:revision>3</cp:revision>
  <cp:lastPrinted>2022-12-06T04:09:00Z</cp:lastPrinted>
  <dcterms:created xsi:type="dcterms:W3CDTF">2022-12-12T07:42:00Z</dcterms:created>
  <dcterms:modified xsi:type="dcterms:W3CDTF">2022-12-12T10:20:00Z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3E18DAF6E49B49239C1EE1F48330441E</vt:lpwstr>
  </property>
</Properties>
</file>