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D" w:rsidRPr="002877DD" w:rsidRDefault="002877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6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2877DD">
        <w:rPr>
          <w:rFonts w:ascii="Times New Roman" w:hAnsi="Times New Roman" w:cs="Times New Roman"/>
          <w:sz w:val="28"/>
          <w:szCs w:val="28"/>
        </w:rPr>
        <w:br/>
      </w:r>
    </w:p>
    <w:p w:rsidR="002877DD" w:rsidRPr="002877DD" w:rsidRDefault="002877D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от 25 июля 2014 г. N 704</w:t>
      </w: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О ПРЕМИЯХ</w:t>
      </w: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ПРАВИТЕЛЬСТВА РОССИЙСКОЙ ФЕДЕРАЦИИ В ОБЛАСТИ ТУРИЗМА</w:t>
      </w:r>
    </w:p>
    <w:p w:rsidR="002877DD" w:rsidRPr="002877DD" w:rsidRDefault="002877D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877DD" w:rsidRPr="002877D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7DD" w:rsidRPr="002877DD" w:rsidRDefault="00287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877DD" w:rsidRPr="002877DD" w:rsidRDefault="00287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23.01.2015 </w:t>
            </w:r>
            <w:hyperlink r:id="rId7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77DD" w:rsidRPr="002877DD" w:rsidRDefault="00287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21.03.2019 </w:t>
            </w:r>
            <w:hyperlink r:id="rId8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04.06.2019 </w:t>
            </w:r>
            <w:hyperlink r:id="rId9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717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23.11.2020 </w:t>
            </w:r>
            <w:hyperlink r:id="rId10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1903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В целях стимулирования достижений в сфере </w:t>
      </w:r>
      <w:hyperlink r:id="rId11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туризма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и совершенствования системы премирования Правительство Российской Федерации постановляет: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77DD">
        <w:rPr>
          <w:rFonts w:ascii="Times New Roman" w:hAnsi="Times New Roman" w:cs="Times New Roman"/>
          <w:sz w:val="28"/>
          <w:szCs w:val="28"/>
        </w:rPr>
        <w:t>1. Учредить 10 ежегодных премий Правительства Российской Федерации в области туризма в размере 1 млн. рублей каждая.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2. Установить, что расходы, связанные с выплатой денежной части премий, указанных в </w:t>
      </w:r>
      <w:hyperlink w:anchor="P13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настоящего постановления, изготовлением наградных комплектов, их торжественным вручением, организацией конкурса работ, выдвигаемых на соискание этих премий, осуществляются в пределах средств, предусматриваемых в федеральном бюджете Федеральному агентству по туризму на указанные цели.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21.03.2019 </w:t>
      </w:r>
      <w:hyperlink r:id="rId12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N 297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, от 23.11.2020 </w:t>
      </w:r>
      <w:hyperlink r:id="rId13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N 1903</w:t>
        </w:r>
      </w:hyperlink>
      <w:r w:rsidRPr="002877DD">
        <w:rPr>
          <w:rFonts w:ascii="Times New Roman" w:hAnsi="Times New Roman" w:cs="Times New Roman"/>
          <w:sz w:val="28"/>
          <w:szCs w:val="28"/>
        </w:rPr>
        <w:t>)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3. Утвердить прилагаемое </w:t>
      </w:r>
      <w:hyperlink w:anchor="P31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о премиях Правительства Российской Федерации в области туризма.</w:t>
      </w: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877DD" w:rsidRPr="002877DD" w:rsidRDefault="002877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877DD" w:rsidRPr="002877DD" w:rsidRDefault="002877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Д.МЕДВЕДЕВ</w:t>
      </w: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Утверждено</w:t>
      </w:r>
    </w:p>
    <w:p w:rsidR="002877DD" w:rsidRPr="002877DD" w:rsidRDefault="002877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877DD" w:rsidRPr="002877DD" w:rsidRDefault="002877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2877DD" w:rsidRPr="002877DD" w:rsidRDefault="002877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от 25 июля 2014 г. N 704</w:t>
      </w: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2877DD">
        <w:rPr>
          <w:rFonts w:ascii="Times New Roman" w:hAnsi="Times New Roman" w:cs="Times New Roman"/>
          <w:sz w:val="28"/>
          <w:szCs w:val="28"/>
        </w:rPr>
        <w:t>ПОЛОЖЕНИЕ</w:t>
      </w: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О ПРЕМИЯХ ПРАВИТЕЛЬСТВА РОССИЙСКОЙ ФЕДЕРАЦИИ</w:t>
      </w:r>
    </w:p>
    <w:p w:rsidR="002877DD" w:rsidRPr="002877DD" w:rsidRDefault="002877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В ОБЛАСТИ ТУРИЗМА</w:t>
      </w:r>
    </w:p>
    <w:p w:rsidR="002877DD" w:rsidRPr="002877DD" w:rsidRDefault="002877D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2877DD" w:rsidRPr="002877DD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77DD" w:rsidRPr="002877DD" w:rsidRDefault="00287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2877DD" w:rsidRPr="002877DD" w:rsidRDefault="00287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23.01.2015 </w:t>
            </w:r>
            <w:hyperlink r:id="rId14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46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2877DD" w:rsidRPr="002877DD" w:rsidRDefault="002877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21.03.2019 </w:t>
            </w:r>
            <w:hyperlink r:id="rId15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297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04.06.2019 </w:t>
            </w:r>
            <w:hyperlink r:id="rId16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717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23.11.2020 </w:t>
            </w:r>
            <w:hyperlink r:id="rId17" w:history="1">
              <w:r w:rsidRPr="002877DD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1903</w:t>
              </w:r>
            </w:hyperlink>
            <w:r w:rsidRPr="002877DD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1. Премии Правительства Российской Федерации в области туризма (далее - премии) присуждаются гражданам Российской Федерации за достижение в области туризма по следующим направлениям: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проект по развитию внутреннего и въездного туризма;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проект по развитию социального туризма;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инвестиционный проект по развитию объектов туристской индустрии;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инновационный проект в области туризма;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проект по развитию гостиничной индустрии;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проект в области профессионального образования в сфере туризма;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лучшую научную разработку (исследование) в сфере туризма;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за лучший проект по продвижению туристских продуктов Российской Федерации, направленных на популяризацию внутреннего и международного туризма (пропаганда туристских ресурсов региона, путеводитель, интернет-сайт и другое).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2. Присуждение премий осуществляется решением Правительства Российской Федерации на основании предложений Межведомственного совета по присуждению премий Правительства Российской Федерации в области туризма (далее - Совет).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Ежегодно, в декабре, Совет объявляет через средства массовой информации об очередном конкурсе на соискание премий.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2877DD">
        <w:rPr>
          <w:rFonts w:ascii="Times New Roman" w:hAnsi="Times New Roman" w:cs="Times New Roman"/>
          <w:sz w:val="28"/>
          <w:szCs w:val="28"/>
        </w:rPr>
        <w:t>3. Представление работ на соискание премий в Совет производится федеральными органами исполнительной власти, органами исполнительной власти субъектов Российской Федерации, ассоциациями, союзами и иными организациями независимо от их организационно-правовой формы.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lastRenderedPageBreak/>
        <w:t>Порядок представления работ, оформления материалов и документов соискателей премий, а также определение критериев отбора победителей на соискание премий осуществляются в соответствии с требованиями, разрабатываемыми Советом и содержащимися в Положении о Совете.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Положение о Совете утверждается Федеральным агентством по туризму.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Правительства РФ от 23.11.2020 N 1903)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4. Не допускается выдв</w:t>
      </w:r>
      <w:bookmarkStart w:id="3" w:name="_GoBack"/>
      <w:bookmarkEnd w:id="3"/>
      <w:r w:rsidRPr="002877DD">
        <w:rPr>
          <w:rFonts w:ascii="Times New Roman" w:hAnsi="Times New Roman" w:cs="Times New Roman"/>
          <w:sz w:val="28"/>
          <w:szCs w:val="28"/>
        </w:rPr>
        <w:t>ижение на соискание премий работ, удостоенных или выдвинутых на соискание других премий государственного значения в иных сферах деятельности по тем же основаниям.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Один и тот же автор (авторский коллектив) может одновременно выдвигаться на соискание премии по 2 и более работам.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Лауреат премии имеет право повторно выдвигаться на соискание премии не ранее чем через 5 лет, последующих за годом присуждения премии.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На соискание премий могут выдвигаться только те работы, которые были опубликованы либо обнародованы иным способом не менее чем за 1 год, предшествующий выдвижению кандидата на присуждение премии.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Правительства РФ от 23.01.2015 N 46)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5. Авторский коллектив каждой работы не должен превышать 5 человек.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Не допускается включение в состав соискателей лиц, осуществлявших в процессе выполнения работы только административные или организационные функции.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Денежная часть премии распределяется между награждаемыми в равных долях.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6. Авторы не могут выдвигаться на соискание премии посмертно, за исключением тех, кто входил в состав творческого коллектива.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7. Работы, материалы и документы соискателей премии предоставляются в Совет не позднее 1 марта текущего года. Их рассмотрение Советом, включая экспертизу и подготовку предложений по присуждению премий, осуществляется до 1 августа текущего года.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8. Лицам, удостоенным премии, в торжественной обстановке вручаются диплом лауреата премии, почетный знак лауреата премии и удостоверение к нему.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Правительства РФ от 04.06.2019 N 717)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21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Правительства РФ от 04.06.2019 N 717.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Вручение премий приурочивается к ежегодному празднованию </w:t>
      </w:r>
      <w:r w:rsidRPr="002877DD">
        <w:rPr>
          <w:rFonts w:ascii="Times New Roman" w:hAnsi="Times New Roman" w:cs="Times New Roman"/>
          <w:sz w:val="28"/>
          <w:szCs w:val="28"/>
        </w:rPr>
        <w:lastRenderedPageBreak/>
        <w:t>Всемирного дня туризма - 27 сентября.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Диплом лауреата премии подписывается Председателем Правительства Российской Федерации и удостоверяется печатью Правительства Российской Федерации с изображением Государственного герба Российской Федерации.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Правительства РФ от 04.06.2019 N 717)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9. Денежная часть премии перечисляется лауреату премии Федеральным агентством по туризму на счет, представленный в составе материалов, направляемых в Совет в соответствии с </w:t>
      </w:r>
      <w:hyperlink w:anchor="P49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21.03.2019 </w:t>
      </w:r>
      <w:hyperlink r:id="rId23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N 297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, от 23.11.2020 </w:t>
      </w:r>
      <w:hyperlink r:id="rId24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N 1903</w:t>
        </w:r>
      </w:hyperlink>
      <w:r w:rsidRPr="002877DD">
        <w:rPr>
          <w:rFonts w:ascii="Times New Roman" w:hAnsi="Times New Roman" w:cs="Times New Roman"/>
          <w:sz w:val="28"/>
          <w:szCs w:val="28"/>
        </w:rPr>
        <w:t>)</w:t>
      </w:r>
    </w:p>
    <w:p w:rsidR="002877DD" w:rsidRPr="002877DD" w:rsidRDefault="002877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>10. Диплом и почетный знак умершего лауреата премии или удостоенного премии посмертно передаются его семье, а денежная часть премии передается по наследству в порядке, установленном законодательством Российской Федерации.</w:t>
      </w:r>
    </w:p>
    <w:p w:rsidR="002877DD" w:rsidRPr="002877DD" w:rsidRDefault="00287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77D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2877D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2877DD">
        <w:rPr>
          <w:rFonts w:ascii="Times New Roman" w:hAnsi="Times New Roman" w:cs="Times New Roman"/>
          <w:sz w:val="28"/>
          <w:szCs w:val="28"/>
        </w:rPr>
        <w:t xml:space="preserve"> Правительства РФ от 04.06.2019 N 717)</w:t>
      </w: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7DD" w:rsidRPr="002877DD" w:rsidRDefault="002877D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718D9" w:rsidRPr="002877DD" w:rsidRDefault="001718D9">
      <w:pPr>
        <w:rPr>
          <w:rFonts w:ascii="Times New Roman" w:hAnsi="Times New Roman" w:cs="Times New Roman"/>
          <w:sz w:val="28"/>
          <w:szCs w:val="28"/>
        </w:rPr>
      </w:pPr>
    </w:p>
    <w:sectPr w:rsidR="001718D9" w:rsidRPr="002877DD" w:rsidSect="00943FC9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9C" w:rsidRDefault="002B329C" w:rsidP="002877DD">
      <w:pPr>
        <w:spacing w:after="0" w:line="240" w:lineRule="auto"/>
      </w:pPr>
      <w:r>
        <w:separator/>
      </w:r>
    </w:p>
  </w:endnote>
  <w:endnote w:type="continuationSeparator" w:id="0">
    <w:p w:rsidR="002B329C" w:rsidRDefault="002B329C" w:rsidP="0028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9C" w:rsidRDefault="002B329C" w:rsidP="002877DD">
      <w:pPr>
        <w:spacing w:after="0" w:line="240" w:lineRule="auto"/>
      </w:pPr>
      <w:r>
        <w:separator/>
      </w:r>
    </w:p>
  </w:footnote>
  <w:footnote w:type="continuationSeparator" w:id="0">
    <w:p w:rsidR="002B329C" w:rsidRDefault="002B329C" w:rsidP="0028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1148221"/>
      <w:docPartObj>
        <w:docPartGallery w:val="Page Numbers (Top of Page)"/>
        <w:docPartUnique/>
      </w:docPartObj>
    </w:sdtPr>
    <w:sdtContent>
      <w:p w:rsidR="002877DD" w:rsidRDefault="002877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877DD" w:rsidRDefault="002877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DD"/>
    <w:rsid w:val="001718D9"/>
    <w:rsid w:val="002877DD"/>
    <w:rsid w:val="002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411B-4F2B-4F44-AF89-4C8906CA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77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877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8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7DD"/>
  </w:style>
  <w:style w:type="paragraph" w:styleId="a5">
    <w:name w:val="footer"/>
    <w:basedOn w:val="a"/>
    <w:link w:val="a6"/>
    <w:uiPriority w:val="99"/>
    <w:unhideWhenUsed/>
    <w:rsid w:val="0028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AE2A0E46F2DE8EEC45664C56374C1C619D26172B5BD02E89A2D8B1CD2EB3768620173F92BE728C791539C6A91D45633E909380A7F543BnC72G" TargetMode="External"/><Relationship Id="rId13" Type="http://schemas.openxmlformats.org/officeDocument/2006/relationships/hyperlink" Target="consultantplus://offline/ref=CCCAE2A0E46F2DE8EEC45664C56374C1C619D2637AB6BD02E89A2D8B1CD2EB3768620173F92BE12DC991539C6A91D45633E909380A7F543BnC72G" TargetMode="External"/><Relationship Id="rId18" Type="http://schemas.openxmlformats.org/officeDocument/2006/relationships/hyperlink" Target="consultantplus://offline/ref=CCCAE2A0E46F2DE8EEC45664C56374C1C619D2637AB6BD02E89A2D8B1CD2EB3768620173F92BE12CC191539C6A91D45633E909380A7F543BnC72G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CAE2A0E46F2DE8EEC45664C56374C1C619DB6A77B2BD02E89A2D8B1CD2EB3768620173F92BE629C891539C6A91D45633E909380A7F543BnC72G" TargetMode="External"/><Relationship Id="rId7" Type="http://schemas.openxmlformats.org/officeDocument/2006/relationships/hyperlink" Target="consultantplus://offline/ref=CCCAE2A0E46F2DE8EEC45664C56374C1C61DDD6077BEBD02E89A2D8B1CD2EB3768620173F92BE729C591539C6A91D45633E909380A7F543BnC72G" TargetMode="External"/><Relationship Id="rId12" Type="http://schemas.openxmlformats.org/officeDocument/2006/relationships/hyperlink" Target="consultantplus://offline/ref=CCCAE2A0E46F2DE8EEC45664C56374C1C619D26172B5BD02E89A2D8B1CD2EB3768620173F92BE728C891539C6A91D45633E909380A7F543BnC72G" TargetMode="External"/><Relationship Id="rId17" Type="http://schemas.openxmlformats.org/officeDocument/2006/relationships/hyperlink" Target="consultantplus://offline/ref=CCCAE2A0E46F2DE8EEC45664C56374C1C619D2637AB6BD02E89A2D8B1CD2EB3768620173F92BE12CC091539C6A91D45633E909380A7F543BnC72G" TargetMode="External"/><Relationship Id="rId25" Type="http://schemas.openxmlformats.org/officeDocument/2006/relationships/hyperlink" Target="consultantplus://offline/ref=CCCAE2A0E46F2DE8EEC45664C56374C1C619DB6A77B2BD02E89A2D8B1CD2EB3768620173F92BE628C191539C6A91D45633E909380A7F543BnC7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CAE2A0E46F2DE8EEC45664C56374C1C619DB6A77B2BD02E89A2D8B1CD2EB3768620173F92BE629C591539C6A91D45633E909380A7F543BnC72G" TargetMode="External"/><Relationship Id="rId20" Type="http://schemas.openxmlformats.org/officeDocument/2006/relationships/hyperlink" Target="consultantplus://offline/ref=CCCAE2A0E46F2DE8EEC45664C56374C1C619DB6A77B2BD02E89A2D8B1CD2EB3768620173F92BE629C791539C6A91D45633E909380A7F543BnC72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CCCAE2A0E46F2DE8EEC45664C56374C1C61ADF6677B1BD02E89A2D8B1CD2EB3768620173F92BE72AC491539C6A91D45633E909380A7F543BnC72G" TargetMode="External"/><Relationship Id="rId24" Type="http://schemas.openxmlformats.org/officeDocument/2006/relationships/hyperlink" Target="consultantplus://offline/ref=CCCAE2A0E46F2DE8EEC45664C56374C1C619D2637AB6BD02E89A2D8B1CD2EB3768620173F92BE12CC391539C6A91D45633E909380A7F543BnC72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CCAE2A0E46F2DE8EEC45664C56374C1C619D26172B5BD02E89A2D8B1CD2EB3768620173F92BE728C991539C6A91D45633E909380A7F543BnC72G" TargetMode="External"/><Relationship Id="rId23" Type="http://schemas.openxmlformats.org/officeDocument/2006/relationships/hyperlink" Target="consultantplus://offline/ref=CCCAE2A0E46F2DE8EEC45664C56374C1C619D26172B5BD02E89A2D8B1CD2EB3768620173F92BE72BC391539C6A91D45633E909380A7F543BnC72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CCAE2A0E46F2DE8EEC45664C56374C1C619D2637AB6BD02E89A2D8B1CD2EB3768620173F92BE12DC891539C6A91D45633E909380A7F543BnC72G" TargetMode="External"/><Relationship Id="rId19" Type="http://schemas.openxmlformats.org/officeDocument/2006/relationships/hyperlink" Target="consultantplus://offline/ref=CCCAE2A0E46F2DE8EEC45664C56374C1C61DDD6077BEBD02E89A2D8B1CD2EB3768620173F92BE729C691539C6A91D45633E909380A7F543BnC7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CAE2A0E46F2DE8EEC45664C56374C1C619DB6A77B2BD02E89A2D8B1CD2EB3768620173F92BE629C591539C6A91D45633E909380A7F543BnC72G" TargetMode="External"/><Relationship Id="rId14" Type="http://schemas.openxmlformats.org/officeDocument/2006/relationships/hyperlink" Target="consultantplus://offline/ref=CCCAE2A0E46F2DE8EEC45664C56374C1C61DDD6077BEBD02E89A2D8B1CD2EB3768620173F92BE729C591539C6A91D45633E909380A7F543BnC72G" TargetMode="External"/><Relationship Id="rId22" Type="http://schemas.openxmlformats.org/officeDocument/2006/relationships/hyperlink" Target="consultantplus://offline/ref=CCCAE2A0E46F2DE8EEC45664C56374C1C619DB6A77B2BD02E89A2D8B1CD2EB3768620173F92BE629C991539C6A91D45633E909380A7F543BnC72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2020-12-17T07:01:00Z</cp:lastPrinted>
  <dcterms:created xsi:type="dcterms:W3CDTF">2020-12-17T06:59:00Z</dcterms:created>
  <dcterms:modified xsi:type="dcterms:W3CDTF">2020-12-17T07:01:00Z</dcterms:modified>
</cp:coreProperties>
</file>