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1B69" w:rsidRDefault="001F1B69" w:rsidP="001F1B69">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РОССИЙСКАЯ ФЕДЕРАЦИЯ</w:t>
      </w:r>
    </w:p>
    <w:p w:rsidR="001F1B69" w:rsidRDefault="001F1B69" w:rsidP="001F1B69">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1F1B69" w:rsidRDefault="001F1B69" w:rsidP="001F1B69">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ФЕДЕРАЛЬНЫЙ ЗАКОН</w:t>
      </w:r>
    </w:p>
    <w:p w:rsidR="001F1B69" w:rsidRDefault="001F1B69" w:rsidP="001F1B69">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1F1B69" w:rsidRDefault="001F1B69" w:rsidP="001F1B69">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О ВНЕСЕНИИ ИЗМЕНЕНИЙ В ТРУДОВОЙ КОДЕКС РОССИЙСКОЙ ФЕДЕРАЦИИ</w:t>
      </w:r>
    </w:p>
    <w:p w:rsidR="001F1B69" w:rsidRDefault="001F1B69" w:rsidP="001F1B69">
      <w:pPr>
        <w:autoSpaceDE w:val="0"/>
        <w:autoSpaceDN w:val="0"/>
        <w:adjustRightInd w:val="0"/>
        <w:spacing w:after="0" w:line="240" w:lineRule="auto"/>
        <w:jc w:val="center"/>
        <w:rPr>
          <w:rFonts w:ascii="Arial" w:hAnsi="Arial" w:cs="Arial"/>
          <w:sz w:val="20"/>
          <w:szCs w:val="20"/>
        </w:rPr>
      </w:pPr>
    </w:p>
    <w:p w:rsidR="001F1B69" w:rsidRDefault="001F1B69" w:rsidP="001F1B69">
      <w:pPr>
        <w:autoSpaceDE w:val="0"/>
        <w:autoSpaceDN w:val="0"/>
        <w:adjustRightInd w:val="0"/>
        <w:spacing w:after="0" w:line="240" w:lineRule="auto"/>
        <w:jc w:val="right"/>
        <w:rPr>
          <w:rFonts w:ascii="Arial" w:hAnsi="Arial" w:cs="Arial"/>
          <w:sz w:val="20"/>
          <w:szCs w:val="20"/>
        </w:rPr>
      </w:pPr>
      <w:proofErr w:type="gramStart"/>
      <w:r>
        <w:rPr>
          <w:rFonts w:ascii="Arial" w:hAnsi="Arial" w:cs="Arial"/>
          <w:sz w:val="20"/>
          <w:szCs w:val="20"/>
        </w:rPr>
        <w:t>Принят</w:t>
      </w:r>
      <w:proofErr w:type="gramEnd"/>
    </w:p>
    <w:p w:rsidR="001F1B69" w:rsidRDefault="001F1B69" w:rsidP="001F1B69">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Государственной Думой</w:t>
      </w:r>
    </w:p>
    <w:p w:rsidR="001F1B69" w:rsidRDefault="001F1B69" w:rsidP="001F1B69">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17 июня 2021 года</w:t>
      </w:r>
    </w:p>
    <w:p w:rsidR="001F1B69" w:rsidRDefault="001F1B69" w:rsidP="001F1B69">
      <w:pPr>
        <w:autoSpaceDE w:val="0"/>
        <w:autoSpaceDN w:val="0"/>
        <w:adjustRightInd w:val="0"/>
        <w:spacing w:after="0" w:line="240" w:lineRule="auto"/>
        <w:jc w:val="right"/>
        <w:rPr>
          <w:rFonts w:ascii="Arial" w:hAnsi="Arial" w:cs="Arial"/>
          <w:sz w:val="20"/>
          <w:szCs w:val="20"/>
        </w:rPr>
      </w:pPr>
    </w:p>
    <w:p w:rsidR="001F1B69" w:rsidRDefault="001F1B69" w:rsidP="001F1B69">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Одобрен</w:t>
      </w:r>
    </w:p>
    <w:p w:rsidR="001F1B69" w:rsidRDefault="001F1B69" w:rsidP="001F1B69">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Советом Федерации</w:t>
      </w:r>
    </w:p>
    <w:p w:rsidR="001F1B69" w:rsidRDefault="001F1B69" w:rsidP="001F1B69">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23 июня 2021 года</w:t>
      </w:r>
    </w:p>
    <w:p w:rsidR="001F1B69" w:rsidRDefault="001F1B69" w:rsidP="001F1B69">
      <w:pPr>
        <w:autoSpaceDE w:val="0"/>
        <w:autoSpaceDN w:val="0"/>
        <w:adjustRightInd w:val="0"/>
        <w:spacing w:after="0" w:line="240" w:lineRule="auto"/>
        <w:jc w:val="center"/>
        <w:rPr>
          <w:rFonts w:ascii="Arial" w:hAnsi="Arial" w:cs="Arial"/>
          <w:sz w:val="20"/>
          <w:szCs w:val="20"/>
        </w:rPr>
      </w:pPr>
    </w:p>
    <w:p w:rsidR="001F1B69" w:rsidRDefault="001F1B69" w:rsidP="001F1B69">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1</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 xml:space="preserve">Внести в Трудовой </w:t>
      </w:r>
      <w:hyperlink r:id="rId4" w:history="1">
        <w:r>
          <w:rPr>
            <w:rFonts w:ascii="Arial" w:hAnsi="Arial" w:cs="Arial"/>
            <w:color w:val="0000FF"/>
            <w:sz w:val="20"/>
            <w:szCs w:val="20"/>
          </w:rPr>
          <w:t>кодекс</w:t>
        </w:r>
      </w:hyperlink>
      <w:r>
        <w:rPr>
          <w:rFonts w:ascii="Arial" w:hAnsi="Arial" w:cs="Arial"/>
          <w:sz w:val="20"/>
          <w:szCs w:val="20"/>
        </w:rPr>
        <w:t xml:space="preserve"> Российской Федерации (Собрание законодательства Российской Федерации, 2002, N 1, ст. 3; 2004, N 35, ст. 3607; 2005, N 19, ст. 1752; 2006, N 27, ст. 2878; N 52, ст. 5498; 2007, N 41, ст. 4844; 2008, N 9, ст. 812; N 30, ст. 3613, 3616; 2009, N 1, ст. 17, 21;</w:t>
      </w:r>
      <w:proofErr w:type="gramEnd"/>
      <w:r>
        <w:rPr>
          <w:rFonts w:ascii="Arial" w:hAnsi="Arial" w:cs="Arial"/>
          <w:sz w:val="20"/>
          <w:szCs w:val="20"/>
        </w:rPr>
        <w:t xml:space="preserve"> </w:t>
      </w:r>
      <w:proofErr w:type="gramStart"/>
      <w:r>
        <w:rPr>
          <w:rFonts w:ascii="Arial" w:hAnsi="Arial" w:cs="Arial"/>
          <w:sz w:val="20"/>
          <w:szCs w:val="20"/>
        </w:rPr>
        <w:t>N 19, ст. 2270; N 29, ст. 3604; N 30, ст. 3732; N 48, ст. 5717; 2011, N 27, ст. 3880; N 30, ст. 4586, 4590, 4591; N 45, ст. 6333; N 49, ст. 7015, 7031; 2013, N 19, ст. 2322; N 27, ст. 3477; N 48, ст. 6165; N 52, ст. 6986;</w:t>
      </w:r>
      <w:proofErr w:type="gramEnd"/>
      <w:r>
        <w:rPr>
          <w:rFonts w:ascii="Arial" w:hAnsi="Arial" w:cs="Arial"/>
          <w:sz w:val="20"/>
          <w:szCs w:val="20"/>
        </w:rPr>
        <w:t xml:space="preserve"> </w:t>
      </w:r>
      <w:proofErr w:type="gramStart"/>
      <w:r>
        <w:rPr>
          <w:rFonts w:ascii="Arial" w:hAnsi="Arial" w:cs="Arial"/>
          <w:sz w:val="20"/>
          <w:szCs w:val="20"/>
        </w:rPr>
        <w:t>2015, N 14, ст. 2022; N 29, ст. 4356) следующие изменения:</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 в </w:t>
      </w:r>
      <w:hyperlink r:id="rId5" w:history="1">
        <w:r>
          <w:rPr>
            <w:rFonts w:ascii="Arial" w:hAnsi="Arial" w:cs="Arial"/>
            <w:color w:val="0000FF"/>
            <w:sz w:val="20"/>
            <w:szCs w:val="20"/>
          </w:rPr>
          <w:t>части первой статьи 22</w:t>
        </w:r>
      </w:hyperlink>
      <w:r>
        <w:rPr>
          <w:rFonts w:ascii="Arial" w:hAnsi="Arial" w:cs="Arial"/>
          <w:sz w:val="20"/>
          <w:szCs w:val="20"/>
        </w:rPr>
        <w:t>:</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w:t>
      </w:r>
      <w:hyperlink r:id="rId6" w:history="1">
        <w:r>
          <w:rPr>
            <w:rFonts w:ascii="Arial" w:hAnsi="Arial" w:cs="Arial"/>
            <w:color w:val="0000FF"/>
            <w:sz w:val="20"/>
            <w:szCs w:val="20"/>
          </w:rPr>
          <w:t>абзац пятый</w:t>
        </w:r>
      </w:hyperlink>
      <w:r>
        <w:rPr>
          <w:rFonts w:ascii="Arial" w:hAnsi="Arial" w:cs="Arial"/>
          <w:sz w:val="20"/>
          <w:szCs w:val="20"/>
        </w:rPr>
        <w:t xml:space="preserve"> дополнить словами ", требований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w:t>
      </w:r>
      <w:hyperlink r:id="rId7" w:history="1">
        <w:r>
          <w:rPr>
            <w:rFonts w:ascii="Arial" w:hAnsi="Arial" w:cs="Arial"/>
            <w:color w:val="0000FF"/>
            <w:sz w:val="20"/>
            <w:szCs w:val="20"/>
          </w:rPr>
          <w:t>дополнить</w:t>
        </w:r>
      </w:hyperlink>
      <w:r>
        <w:rPr>
          <w:rFonts w:ascii="Arial" w:hAnsi="Arial" w:cs="Arial"/>
          <w:sz w:val="20"/>
          <w:szCs w:val="20"/>
        </w:rPr>
        <w:t xml:space="preserve"> абзацем следующего содержания: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"проводить самостоятельно оценку соблюдения требований трудового законодательства и иных нормативных правовых актов, содержащих нормы трудового права (</w:t>
      </w:r>
      <w:proofErr w:type="spellStart"/>
      <w:r>
        <w:rPr>
          <w:rFonts w:ascii="Arial" w:hAnsi="Arial" w:cs="Arial"/>
          <w:sz w:val="20"/>
          <w:szCs w:val="20"/>
        </w:rPr>
        <w:t>самообследование</w:t>
      </w:r>
      <w:proofErr w:type="spellEnd"/>
      <w:r>
        <w:rPr>
          <w:rFonts w:ascii="Arial" w:hAnsi="Arial" w:cs="Arial"/>
          <w:sz w:val="20"/>
          <w:szCs w:val="20"/>
        </w:rPr>
        <w:t>)</w:t>
      </w:r>
      <w:proofErr w:type="gramStart"/>
      <w:r>
        <w:rPr>
          <w:rFonts w:ascii="Arial" w:hAnsi="Arial" w:cs="Arial"/>
          <w:sz w:val="20"/>
          <w:szCs w:val="20"/>
        </w:rPr>
        <w:t>."</w:t>
      </w:r>
      <w:proofErr w:type="gramEnd"/>
      <w:r>
        <w:rPr>
          <w:rFonts w:ascii="Arial" w:hAnsi="Arial" w:cs="Arial"/>
          <w:sz w:val="20"/>
          <w:szCs w:val="20"/>
        </w:rPr>
        <w:t>;</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в </w:t>
      </w:r>
      <w:hyperlink r:id="rId8" w:history="1">
        <w:r>
          <w:rPr>
            <w:rFonts w:ascii="Arial" w:hAnsi="Arial" w:cs="Arial"/>
            <w:color w:val="0000FF"/>
            <w:sz w:val="20"/>
            <w:szCs w:val="20"/>
          </w:rPr>
          <w:t>части первой статьи 76</w:t>
        </w:r>
      </w:hyperlink>
      <w:r>
        <w:rPr>
          <w:rFonts w:ascii="Arial" w:hAnsi="Arial" w:cs="Arial"/>
          <w:sz w:val="20"/>
          <w:szCs w:val="20"/>
        </w:rPr>
        <w:t>:</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w:t>
      </w:r>
      <w:hyperlink r:id="rId9" w:history="1">
        <w:r>
          <w:rPr>
            <w:rFonts w:ascii="Arial" w:hAnsi="Arial" w:cs="Arial"/>
            <w:color w:val="0000FF"/>
            <w:sz w:val="20"/>
            <w:szCs w:val="20"/>
          </w:rPr>
          <w:t>дополнить</w:t>
        </w:r>
      </w:hyperlink>
      <w:r>
        <w:rPr>
          <w:rFonts w:ascii="Arial" w:hAnsi="Arial" w:cs="Arial"/>
          <w:sz w:val="20"/>
          <w:szCs w:val="20"/>
        </w:rPr>
        <w:t xml:space="preserve"> новым абзацем шестым следующего содержания: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"не применяющего выданные ему в установленном порядке средства индивидуальной защиты, применение которых является обязательным при выполнении работ с вредными и (или) опасными условиями труда, а также на работах, выполняемых в особых температурных условиях;";</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w:t>
      </w:r>
      <w:hyperlink r:id="rId10" w:history="1">
        <w:r>
          <w:rPr>
            <w:rFonts w:ascii="Arial" w:hAnsi="Arial" w:cs="Arial"/>
            <w:color w:val="0000FF"/>
            <w:sz w:val="20"/>
            <w:szCs w:val="20"/>
          </w:rPr>
          <w:t>абзацы шестой</w:t>
        </w:r>
      </w:hyperlink>
      <w:r>
        <w:rPr>
          <w:rFonts w:ascii="Arial" w:hAnsi="Arial" w:cs="Arial"/>
          <w:sz w:val="20"/>
          <w:szCs w:val="20"/>
        </w:rPr>
        <w:t xml:space="preserve"> - </w:t>
      </w:r>
      <w:hyperlink r:id="rId11" w:history="1">
        <w:r>
          <w:rPr>
            <w:rFonts w:ascii="Arial" w:hAnsi="Arial" w:cs="Arial"/>
            <w:color w:val="0000FF"/>
            <w:sz w:val="20"/>
            <w:szCs w:val="20"/>
          </w:rPr>
          <w:t>восьмой</w:t>
        </w:r>
      </w:hyperlink>
      <w:r>
        <w:rPr>
          <w:rFonts w:ascii="Arial" w:hAnsi="Arial" w:cs="Arial"/>
          <w:sz w:val="20"/>
          <w:szCs w:val="20"/>
        </w:rPr>
        <w:t xml:space="preserve"> считать соответственно абзацами седьмым - девятым;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w:t>
      </w:r>
      <w:hyperlink r:id="rId12" w:history="1">
        <w:r>
          <w:rPr>
            <w:rFonts w:ascii="Arial" w:hAnsi="Arial" w:cs="Arial"/>
            <w:color w:val="0000FF"/>
            <w:sz w:val="20"/>
            <w:szCs w:val="20"/>
          </w:rPr>
          <w:t>часть первую статьи 157</w:t>
        </w:r>
      </w:hyperlink>
      <w:r>
        <w:rPr>
          <w:rFonts w:ascii="Arial" w:hAnsi="Arial" w:cs="Arial"/>
          <w:sz w:val="20"/>
          <w:szCs w:val="20"/>
        </w:rPr>
        <w:t xml:space="preserve"> дополнить словами ", за исключением случаев, предусмотренных настоящим Кодексом";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 </w:t>
      </w:r>
      <w:hyperlink r:id="rId13" w:history="1">
        <w:r>
          <w:rPr>
            <w:rFonts w:ascii="Arial" w:hAnsi="Arial" w:cs="Arial"/>
            <w:color w:val="0000FF"/>
            <w:sz w:val="20"/>
            <w:szCs w:val="20"/>
          </w:rPr>
          <w:t>статью 185</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185. Гарантии работникам, направляемым на медицинский осмотр и (или) обязательное психиатрическое освидетельствование</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На время прохождения медицинского осмотра и (или) обязательного психиатрического освидетельствования за работниками, обязанными в соответствии с настоящим Кодексом, иными нормативными правовыми актами, содержащими нормы трудового права, проходить такие осмотр и (или) освидетельствование, сохраняются место работы (должность) и средний заработок по месту работы</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5) </w:t>
      </w:r>
      <w:hyperlink r:id="rId14" w:history="1">
        <w:r>
          <w:rPr>
            <w:rFonts w:ascii="Arial" w:hAnsi="Arial" w:cs="Arial"/>
            <w:color w:val="0000FF"/>
            <w:sz w:val="20"/>
            <w:szCs w:val="20"/>
          </w:rPr>
          <w:t>статью 209</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209. Основные понятия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Охрана труда - система сохранения жизни и здоровья работников в процессе трудовой деятельности, включающая в себя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Условия труда - совокупность факторов производственной среды и трудового процесса, оказывающих влияние на работоспособность и здоровье работника.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Безопасные условия труда - условия труда, при которых воздействие на работающих вредных и (или) опасных производственных факторов исключено либо уровни воздействия таких факторов не превышают установленных нормативов.</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Вредный производственный фактор - фактор производственной среды или трудового процесса, воздействие которого может привести к профессиональному заболеванию работника.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Опасный производственный фактор - фактор производственной среды или трудового процесса, воздействие которого может привести к травме или смерти работника.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Опасность - потенциальный источник нанесения вреда, представляющий угрозу жизни и (или) здоровью работника в процессе трудовой деятельности.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 Общие требования к организации безопасного рабочего места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Средство индивидуальной защиты - средство, используемое для предотвращения или уменьшения воздействия на работника вредных и (или) опасных производственных факторов, особых температурных условий, а также для защиты от загрязнения.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Средства коллективной защиты - технические средства защиты работников, конструктивно и (или) функционально связанные с производственным оборудованием, производственным процессом, производственным зданием (помещением), производственной площадкой, производственной зоной, рабочим местом (рабочими местами) и используемые для предотвращения или уменьшения воздействия на работников вредных и (или) опасных производственных факторов.</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Производственная деятельность - совокупность действий работников с применением сре</w:t>
      </w:r>
      <w:proofErr w:type="gramStart"/>
      <w:r>
        <w:rPr>
          <w:rFonts w:ascii="Arial" w:hAnsi="Arial" w:cs="Arial"/>
          <w:sz w:val="20"/>
          <w:szCs w:val="20"/>
        </w:rPr>
        <w:t>дств тр</w:t>
      </w:r>
      <w:proofErr w:type="gramEnd"/>
      <w:r>
        <w:rPr>
          <w:rFonts w:ascii="Arial" w:hAnsi="Arial" w:cs="Arial"/>
          <w:sz w:val="20"/>
          <w:szCs w:val="20"/>
        </w:rPr>
        <w:t>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охраны труда - государственные нормативные требования охраны труда, а также требования охраны труда, установленные локальными нормативными актами работодателя, в том числе правилами (стандартами) организации и инструкциями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Государственная экспертиза условий труда - оценка соответствия объекта экспертизы государственным нормативным требованиям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Профессиональный риск - вероятность причинения вреда жизни и (или) здоровью работника в результате воздействия на него вредного и (или) опасного производственного фактора при исполнении им своей трудовой функции с учетом возможной тяжести повреждения здоровья.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Управление профессиональными рисками - комплекс взаимосвязанных мероприятий и процедур, являющихся элементами системы управления охраной труда и включающих в себя выявление опасностей, оценку профессиональных рисков и применение мер по снижению уровней профессиональных рисков или недопущению повышения их уровней, мониторинг и пересмотр выявленных профессиональных рисков</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6) </w:t>
      </w:r>
      <w:hyperlink r:id="rId15" w:history="1">
        <w:r>
          <w:rPr>
            <w:rFonts w:ascii="Arial" w:hAnsi="Arial" w:cs="Arial"/>
            <w:color w:val="0000FF"/>
            <w:sz w:val="20"/>
            <w:szCs w:val="20"/>
          </w:rPr>
          <w:t>дополнить</w:t>
        </w:r>
      </w:hyperlink>
      <w:r>
        <w:rPr>
          <w:rFonts w:ascii="Arial" w:hAnsi="Arial" w:cs="Arial"/>
          <w:sz w:val="20"/>
          <w:szCs w:val="20"/>
        </w:rPr>
        <w:t xml:space="preserve"> статьей 209.1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209.1. Основные принципы обеспечения безопасности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Основными принципами обеспечения безопасности труда являются: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предупреждение и профилактика опасностей;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минимизация повреждения здоровья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 предупреждения и профилактики опасностей означает, что работодатель систематически должен реализовывать мероприятия по улучшению условий труда, включая ликвидацию или снижение уровней профессиональных рисков или недопущение повышения их уровней, с соблюдением приоритетности реализации таких мероприятий.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 минимизации повреждения здоровья работников означает, что работодателем должны быть предусмотрены меры, обеспечивающие постоянную готовность к локализации (минимизации) и ликвидации последствий реализации профессиональных рисков.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Приоритетность реализации мероприятий по улучшению условий и охраны труда, ликвидации или снижению уровней профессиональных рисков либо недопущению повышения их уровней устанавливается в примерном перечне, указанном в части третьей статьи 225 настоящего Кодекса</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7) </w:t>
      </w:r>
      <w:hyperlink r:id="rId16" w:history="1">
        <w:r>
          <w:rPr>
            <w:rFonts w:ascii="Arial" w:hAnsi="Arial" w:cs="Arial"/>
            <w:color w:val="0000FF"/>
            <w:sz w:val="20"/>
            <w:szCs w:val="20"/>
          </w:rPr>
          <w:t>статью 210</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210. Основные направления государственной политики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Основными направлениями государственной политики в области охраны труда являются: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обеспечение приоритета сохранения жизни и здоровья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принятие и реализация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в области охраны труда, в том числе содержащих государственные нормативные требования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государственное управление охраной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государственная экспертиза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предупреждение производственного травматизма и профессиональных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формирование основ для оценки и управления профессиональными рисками;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участие государства в финансировании мероприятий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разработка мероприятий по улучшению условий 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координация деятельности в области охраны труда, охраны окружающей среды и других видов экономической и социальной деятельности;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проведение эффективной налоговой политики, стимулирующей создание безопасных условий труда, разработку и внедрение безопасных техники и технологий, производство средств индивидуальной и коллективной защиты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создание условий для формирования здорового образа жизни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установление и совершенствование </w:t>
      </w:r>
      <w:proofErr w:type="gramStart"/>
      <w:r>
        <w:rPr>
          <w:rFonts w:ascii="Arial" w:hAnsi="Arial" w:cs="Arial"/>
          <w:sz w:val="20"/>
          <w:szCs w:val="20"/>
        </w:rPr>
        <w:t>порядка проведения специальной оценки условий труда</w:t>
      </w:r>
      <w:proofErr w:type="gramEnd"/>
      <w:r>
        <w:rPr>
          <w:rFonts w:ascii="Arial" w:hAnsi="Arial" w:cs="Arial"/>
          <w:sz w:val="20"/>
          <w:szCs w:val="20"/>
        </w:rPr>
        <w:t xml:space="preserve"> и экспертизы качества проведения специальной оценки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установление гарантий и компенсаций за работу с вредными и (или) опасными условиями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международное сотрудничество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распространение передового отечественного и зарубежного опыта работы по улучшению условий 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организация мониторинга состояния условий и охраны труда и государственной статистической отчетности об условиях труда, а также о производственном травматизме, профессиональной заболеваемости и об их материальных последствиях;</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обеспечение социальной защиты работников посредством обязательного социального страхования от несчастных случаев на производстве и профессиональных заболеваний и экономической заинтересованности работодателей в снижении профессиональных рисков;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защита законных интересов работников, пострадавших от несчастных случаев на производстве и профессиональных заболеваний, а также членов их семей на основе обязательного социального страхования работников от несчастных случаев на производстве и профессиональных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включающий в себя проведение </w:t>
      </w:r>
      <w:proofErr w:type="gramStart"/>
      <w:r>
        <w:rPr>
          <w:rFonts w:ascii="Arial" w:hAnsi="Arial" w:cs="Arial"/>
          <w:sz w:val="20"/>
          <w:szCs w:val="20"/>
        </w:rPr>
        <w:t>проверок соблюдения государственных нормативных требований охраны труда</w:t>
      </w:r>
      <w:proofErr w:type="gramEnd"/>
      <w:r>
        <w:rPr>
          <w:rFonts w:ascii="Arial" w:hAnsi="Arial" w:cs="Arial"/>
          <w:sz w:val="20"/>
          <w:szCs w:val="20"/>
        </w:rPr>
        <w:t>;</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содействие общественному </w:t>
      </w:r>
      <w:proofErr w:type="gramStart"/>
      <w:r>
        <w:rPr>
          <w:rFonts w:ascii="Arial" w:hAnsi="Arial" w:cs="Arial"/>
          <w:sz w:val="20"/>
          <w:szCs w:val="20"/>
        </w:rPr>
        <w:t>контролю за</w:t>
      </w:r>
      <w:proofErr w:type="gramEnd"/>
      <w:r>
        <w:rPr>
          <w:rFonts w:ascii="Arial" w:hAnsi="Arial" w:cs="Arial"/>
          <w:sz w:val="20"/>
          <w:szCs w:val="20"/>
        </w:rPr>
        <w:t xml:space="preserve"> соблюдением прав и законных интересов работников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Реализация основных направлений государственной политики в области охраны труда обеспечивается согласованными действиями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работодателей, объединений работодателей, профессиональных союзов, их объединений, иных уполномоченных работниками представительных органов по вопросам охраны труда</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8) наименование </w:t>
      </w:r>
      <w:hyperlink r:id="rId17" w:history="1">
        <w:r>
          <w:rPr>
            <w:rFonts w:ascii="Arial" w:hAnsi="Arial" w:cs="Arial"/>
            <w:color w:val="0000FF"/>
            <w:sz w:val="20"/>
            <w:szCs w:val="20"/>
          </w:rPr>
          <w:t>главы 34</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"Глава 34. ГОСУДАРСТВЕННОЕ УПРАВЛЕНИЕ ОХРАНОЙ ТРУДА</w:t>
      </w: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И ТРЕБОВАНИЯ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9) </w:t>
      </w:r>
      <w:hyperlink r:id="rId18" w:history="1">
        <w:r>
          <w:rPr>
            <w:rFonts w:ascii="Arial" w:hAnsi="Arial" w:cs="Arial"/>
            <w:color w:val="0000FF"/>
            <w:sz w:val="20"/>
            <w:szCs w:val="20"/>
          </w:rPr>
          <w:t>статью 211</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211. Государственное управление охраной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Государственное управление охраной труда осуществляется Правительством Российской Федерации непосредственно или по его поручению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а также другими федеральными органами исполнительной власти в пределах их полномочий.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Федеральные органы исполнительной власти, которым предоставлено право осуществлять отдельные функции по нормативно-правовому регулированию, специальные разрешительные, надзорные и контрольные функции в области охраны труда, обязаны согласовывать принимаемые ими решения в области охраны труда, а также координировать свою деятельность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Государственное управление охраной труда на территориях субъектов Российской Федерации осуществляется федеральными органами исполнительной власти и органами исполнительной власти субъектов Российской Федерации в области охраны труда в пределах их полномочий.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Отдельные полномочия органов государственной власти субъектов Российской Федерации в области охраны труда по государственному управлению охраной труда на территории субъекта Российской Федерации могут быть переданы органам местного самоуправления в порядке и на условиях, которые определяются федеральными законами и законами субъектов Российской Федерации</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10) </w:t>
      </w:r>
      <w:hyperlink r:id="rId19" w:history="1">
        <w:r>
          <w:rPr>
            <w:rFonts w:ascii="Arial" w:hAnsi="Arial" w:cs="Arial"/>
            <w:color w:val="0000FF"/>
            <w:sz w:val="20"/>
            <w:szCs w:val="20"/>
          </w:rPr>
          <w:t>дополнить</w:t>
        </w:r>
      </w:hyperlink>
      <w:r>
        <w:rPr>
          <w:rFonts w:ascii="Arial" w:hAnsi="Arial" w:cs="Arial"/>
          <w:sz w:val="20"/>
          <w:szCs w:val="20"/>
        </w:rPr>
        <w:t xml:space="preserve"> статьями 211.1 - 211.3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211.1. Полномочия Правительства Российской Федерации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В целях государственного управления охраной труда, а также реализации и защиты прав граждан в области охраны труда Правительство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устанавливает порядок разработки, утверждения и изменения нормативных правовых актов федеральных органов исполнительной власти, содержащих государственные нормативные требования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устанавливает порядок </w:t>
      </w:r>
      <w:proofErr w:type="gramStart"/>
      <w:r>
        <w:rPr>
          <w:rFonts w:ascii="Arial" w:hAnsi="Arial" w:cs="Arial"/>
          <w:sz w:val="20"/>
          <w:szCs w:val="20"/>
        </w:rPr>
        <w:t>обучения по охране</w:t>
      </w:r>
      <w:proofErr w:type="gramEnd"/>
      <w:r>
        <w:rPr>
          <w:rFonts w:ascii="Arial" w:hAnsi="Arial" w:cs="Arial"/>
          <w:sz w:val="20"/>
          <w:szCs w:val="20"/>
        </w:rPr>
        <w:t xml:space="preserve"> труда и проверки знания требований охраны труда, а также требования к организациям, оказывающим услуги по проведению обучения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устанавливает порядок расследования и учета случаев профессиональных заболеваний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организует взаимодействие федеральных органов исполнительной власти, органов исполнительной власти субъектов Российской Федерации, объединений работодателей, профессиональных союзов и их объединений, а также иных общественных объединений в сфере охраны труда по вопросам реализации государственной политики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осуществляет иные полномочия в области охраны труда, предусмотренные настоящим Кодексом, иными федеральными законами, нормативными правовыми актами Президента Российской Федерации.</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211.2. Полномочия федеральных органов исполнительной власти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В целях государственного управления охраной труда уполномоченные федеральные органы исполнительной власти: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разрабатывают нормативные правовые акты, определяющие основы государственного управления охраной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разрабатывают мероприятия по улучшению условий и охраны труда, в том числе для их включения в государственные программы Российской Федерации, и обеспечивают </w:t>
      </w:r>
      <w:proofErr w:type="gramStart"/>
      <w:r>
        <w:rPr>
          <w:rFonts w:ascii="Arial" w:hAnsi="Arial" w:cs="Arial"/>
          <w:sz w:val="20"/>
          <w:szCs w:val="20"/>
        </w:rPr>
        <w:t>контроль за</w:t>
      </w:r>
      <w:proofErr w:type="gramEnd"/>
      <w:r>
        <w:rPr>
          <w:rFonts w:ascii="Arial" w:hAnsi="Arial" w:cs="Arial"/>
          <w:sz w:val="20"/>
          <w:szCs w:val="20"/>
        </w:rPr>
        <w:t xml:space="preserve"> выполнением указанных мероприятий;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разрабатывают меры стимулирования деятельности работодателей по улучшению условий и охраны труда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устанавливают основные требования к порядку разработки и содержанию правил и инструкций по охране труда, разрабатываемых работодателями;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устанавливают порядок обеспечения работников за счет средств работодателей средствами индивидуальной и коллективной защиты, а также санитарно-бытовыми помещениями и устройствами;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определяют примерный перечень, формы информационных материалов и рекомендации по их размещению работодателями в целях информирования работников об их трудовых правах, включая право на безопасные условия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устанавливают порядок проведения специальной оценки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устанавливают порядок осуществления государственной экспертизы условий труда и в случаях, предусмотренных настоящим Кодексом, проводят указанную экспертизу;</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устанавливают особенности расследования несчастных случаев на производстве в отдельных отраслях и организациях, формы соответствующих документов, классификаторы, необходимые для расследования несчастных случаев на производстве, и в случаях, предусмотренных настоящим Кодексом, проводят расследования несчастных случаев на производстве или участвуют в их проведении;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организуют и координируют научно-исследовательские работы в области охраны труда и обеспечивают распространение передового отечественного и зарубежного опыта работы по улучшению условий 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организуют международное сотрудничество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организуют и проводят мониторинг состояния условий и охраны труда в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обеспечивают функционирование информационной системы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осуществляют иные полномочия в области охраны труда в соответствии с настоящим Кодексом, федеральными законами и иными нормативными правовыми актами Российской Федерации.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Статья 211.3. Полномочия органов исполнительной власти субъектов Российской Федерации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В целях государственного управления охраной труда орган исполнительной власти субъекта Российской Федерации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обеспечивает реализацию на территории субъекта Российской Федерации государственной политики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разрабатывает государственные программы субъекта Российской Федерации по улучшению условий и охраны труда или мероприятия по улучшению условий и охраны труда для их включения в государственные программы субъекта Российской Федерации, обеспечивает </w:t>
      </w:r>
      <w:proofErr w:type="gramStart"/>
      <w:r>
        <w:rPr>
          <w:rFonts w:ascii="Arial" w:hAnsi="Arial" w:cs="Arial"/>
          <w:sz w:val="20"/>
          <w:szCs w:val="20"/>
        </w:rPr>
        <w:t>контроль за</w:t>
      </w:r>
      <w:proofErr w:type="gramEnd"/>
      <w:r>
        <w:rPr>
          <w:rFonts w:ascii="Arial" w:hAnsi="Arial" w:cs="Arial"/>
          <w:sz w:val="20"/>
          <w:szCs w:val="20"/>
        </w:rPr>
        <w:t xml:space="preserve"> выполнением указанных программ, мероприятий и достижением показателей их эффективности и результативности;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координирует проведение на территории субъекта Российской Федерации в установленном порядке </w:t>
      </w:r>
      <w:proofErr w:type="gramStart"/>
      <w:r>
        <w:rPr>
          <w:rFonts w:ascii="Arial" w:hAnsi="Arial" w:cs="Arial"/>
          <w:sz w:val="20"/>
          <w:szCs w:val="20"/>
        </w:rPr>
        <w:t>обучения по охране</w:t>
      </w:r>
      <w:proofErr w:type="gramEnd"/>
      <w:r>
        <w:rPr>
          <w:rFonts w:ascii="Arial" w:hAnsi="Arial" w:cs="Arial"/>
          <w:sz w:val="20"/>
          <w:szCs w:val="20"/>
        </w:rPr>
        <w:t xml:space="preserve">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осуществляет на территории субъекта Российской Федерации в установленном порядке государственную экспертизу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организует и проводит мониторинг состояния условий и охраны труда у работодателей, осуществляющих деятельность на территории субъекта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исполняет иные полномочия в области охраны труда, не отнесенные к полномочиям федеральных органов государственной власти, в соответствии с настоящим Кодексом, федеральными законами, законами и иными нормативными правовыми актами субъекта Российской Федерации</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11) </w:t>
      </w:r>
      <w:hyperlink r:id="rId20" w:history="1">
        <w:r>
          <w:rPr>
            <w:rFonts w:ascii="Arial" w:hAnsi="Arial" w:cs="Arial"/>
            <w:color w:val="0000FF"/>
            <w:sz w:val="20"/>
            <w:szCs w:val="20"/>
          </w:rPr>
          <w:t>статьи 212</w:t>
        </w:r>
      </w:hyperlink>
      <w:r>
        <w:rPr>
          <w:rFonts w:ascii="Arial" w:hAnsi="Arial" w:cs="Arial"/>
          <w:sz w:val="20"/>
          <w:szCs w:val="20"/>
        </w:rPr>
        <w:t xml:space="preserve"> и </w:t>
      </w:r>
      <w:hyperlink r:id="rId21" w:history="1">
        <w:r>
          <w:rPr>
            <w:rFonts w:ascii="Arial" w:hAnsi="Arial" w:cs="Arial"/>
            <w:color w:val="0000FF"/>
            <w:sz w:val="20"/>
            <w:szCs w:val="20"/>
          </w:rPr>
          <w:t>213</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212. Государственные нормативные требования охраны труда и национальные стандарты безопасности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Государственными нормативными требованиями охраны труда устанавливаются правила, процедуры, критерии и нормативы, направленные на сохранение жизни и здоровья работников в процессе трудовой деятельности.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Государственные нормативные требования охраны труда содержатся в федеральных законах, законах субъектов Российской Федерации, постановлениях Правительства Российской Федерации, нормативных правовых актах, утверждаемых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нормативных правовых актах органов исполнительной власти субъектов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Государственные нормативные требования охраны труда обязательны для исполнения юридическими и физическими лицами при осуществлении ими любых видов деятельности, в том числе при проектировании, строительстве (реконструкции) и эксплуатации объектов, конструировании машин, механизмов и другого производственного оборудования, разработке технологических процессов, организации производства и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нормативным правовым актам,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содержащим государственные нормативные требования охраны труда, относятся: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правила по охране труда, а также иные нормативные правовые акты, содержащие государственные нормативные требования охраны труда, предусмотренные настоящим Кодексом;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единые типовые нормы бесплатной выдачи работникам средств индивидуальной защиты.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Государственные нормативные требования охраны труда утверждаются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Порядок разработки, утверждения и изменения государственных нормативных требований охраны труда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целях содействия соблюдению правил по охране труда разрабатываются и утверждаются уполномоченным федеральным органом исполнительной власти национальные стандарты безопасности труда. Порядок разработки, утверждения и применения национальных стандартов безопасности труда определяется законодательством Российской Федерации о стандартизации.</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213. Государственная экспертиза условий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Государственная экспертиза условий труда осуществляется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органами исполнительной власти субъектов Российской Федерации в области охраны труда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w:t>
      </w:r>
      <w:proofErr w:type="gramEnd"/>
      <w:r>
        <w:rPr>
          <w:rFonts w:ascii="Arial" w:hAnsi="Arial" w:cs="Arial"/>
          <w:sz w:val="20"/>
          <w:szCs w:val="20"/>
        </w:rPr>
        <w:t xml:space="preserve">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Государственная экспертиза условий труда осуществляется в целях оценки: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качества проведения специальной оценки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правильности предоставления работникам гарантий и компенсаций за работу с вредными и (или) опасными условиями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фактических условий труда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Государственная экспертиза условий труда осуществляется на основании определений судебных органов, обращений органов исполнительной власти, комиссий по расследованию несчастных случаев, работодателей, объединений работодателей, работников, профессиональных союзов, их объединений, иных уполномоченных работниками представительных органов (при наличии таких представительных органов), государственных внебюджетных фондов Российской Федерации, организаций, проводящих специальную оценку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Лица, осуществляющие государственную экспертизу условий труда, имеют право:</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порядке, установленном федеральными законами и иными нормативными правовыми актами Российской Федерации, беспрепятственно при наличии удостоверения установленного образца посещать для осуществления государственной экспертизы условий труда любых работодателей (организации независимо от их организационно-правовых форм, а также работодателей - физических лиц);</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соответствии с порядком проведения государственной экспертизы условий труда запрашивать и безвозмездно получать необходимые для осуществления государственной экспертизы условий труда документы и другие материалы;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проводить соответствующие наблюдения, измерения и расчеты с привлечением в случае необходимости испытательных лабораторий (центров), аккредитованных в соответствии с законодательством Российской Федерации об аккредитации в национальной системе аккредитации.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случае</w:t>
      </w:r>
      <w:proofErr w:type="gramStart"/>
      <w:r>
        <w:rPr>
          <w:rFonts w:ascii="Arial" w:hAnsi="Arial" w:cs="Arial"/>
          <w:sz w:val="20"/>
          <w:szCs w:val="20"/>
        </w:rPr>
        <w:t>,</w:t>
      </w:r>
      <w:proofErr w:type="gramEnd"/>
      <w:r>
        <w:rPr>
          <w:rFonts w:ascii="Arial" w:hAnsi="Arial" w:cs="Arial"/>
          <w:sz w:val="20"/>
          <w:szCs w:val="20"/>
        </w:rPr>
        <w:t xml:space="preserve"> если документы и другие материалы, необходимые для осуществления государственной экспертизы условий труда, не были представлены лицами, имеющими право на обращение с заявлением о проведении государственной экспертизы условий труда, органы, уполномоченные на проведение государственной экспертизы условий труда, самостоятельно запрашивают соответствующие документы и другие материалы в органах и организациях, в отношении которых проводится государственная экспертиза условий труда, а также в </w:t>
      </w:r>
      <w:proofErr w:type="gramStart"/>
      <w:r>
        <w:rPr>
          <w:rFonts w:ascii="Arial" w:hAnsi="Arial" w:cs="Arial"/>
          <w:sz w:val="20"/>
          <w:szCs w:val="20"/>
        </w:rPr>
        <w:t>органах, предоставляющих государственные услуги, иных государственных органах, государственных внебюджетных фондах,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и материалы находятся в распоряжении таких органов либо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Лица, осуществляющие государственную экспертизу условий труда, обязаны: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составлять по результатам проведения государственной экспертизы условий труда заключения о соответствии (несоответствии) условий труда государственным нормативным требованиям охраны труда и направлять указанные заключения в суд, органы исполнительной власти, работодателям, в объединения работодателей, работникам, в профессиональные союзы, их объединения, иные уполномоченные работниками представительные органы (при наличии таких представительных органов), государственные внебюджетные фонды Российской Федерации, организации, проводящие специальную оценку условий труда;</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обеспечивать объективность и обоснованность выводов, изложенных в заключениях о соответствии (несоответствии) условий труда государственным нормативным требованиям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обеспечивать сохранность документов и других материалов, полученных для осуществления государственной экспертизы условий труда, и конфиденциальность содержащихся в них сведений.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Типовые формы документов, необходимых для проведения государственной экспертизы условий труда,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12) </w:t>
      </w:r>
      <w:hyperlink r:id="rId22" w:history="1">
        <w:r>
          <w:rPr>
            <w:rFonts w:ascii="Arial" w:hAnsi="Arial" w:cs="Arial"/>
            <w:color w:val="0000FF"/>
            <w:sz w:val="20"/>
            <w:szCs w:val="20"/>
          </w:rPr>
          <w:t>дополнить</w:t>
        </w:r>
      </w:hyperlink>
      <w:r>
        <w:rPr>
          <w:rFonts w:ascii="Arial" w:hAnsi="Arial" w:cs="Arial"/>
          <w:sz w:val="20"/>
          <w:szCs w:val="20"/>
        </w:rPr>
        <w:t xml:space="preserve"> статьей 213.1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213.1. Соответствие зданий, сооружений, оборудования, технологических процессов и материалов государственным нормативным требованиям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Проекты организации строительства (реконструкции) объектов капитального строительства должны соответствовать государственным нормативным требованиям охраны труда. Машины, механизмы и другое производственное оборудование, транспортные средства, технологические процессы, материалы и химические вещества, средства индивидуальной и коллективной защиты работников, в том числе иностранного производства, должны соответствовать государственным нормативным требованиям охраны труда и иметь обязательное подтверждение соответствия в случаях, установленных законодательством Российской Федерации о техническом регулировании.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 производстве запрещается применение вредных и (или) опасных веществ, материалов, продукции, товаров, токсикологическая (санитарно-гигиеническая, медико-биологическая) оценка которых не проводилась.</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случае использования новых или ранее не применявшихся у работодателя вредных и (или) опасных веществ работодатель обязан до начала использования указанных веществ разработать меры по сохранению жизни и здоровья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к измерениям, относящимся к сфере государственного регулирования обеспечения единства измерений при выполнении работ по обеспечению безопасных условий и охраны труда, а также к средствам измерений, применяемым для указанных измерений, устанавливаются в соответствии с законодательством Российской Федерации об обеспечении единства измерений и законодательством Российской Федерации о техническом регулировании</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13) после статьи 213.1 </w:t>
      </w:r>
      <w:hyperlink r:id="rId23" w:history="1">
        <w:r>
          <w:rPr>
            <w:rFonts w:ascii="Arial" w:hAnsi="Arial" w:cs="Arial"/>
            <w:color w:val="0000FF"/>
            <w:sz w:val="20"/>
            <w:szCs w:val="20"/>
          </w:rPr>
          <w:t>дополнить</w:t>
        </w:r>
      </w:hyperlink>
      <w:r>
        <w:rPr>
          <w:rFonts w:ascii="Arial" w:hAnsi="Arial" w:cs="Arial"/>
          <w:sz w:val="20"/>
          <w:szCs w:val="20"/>
        </w:rPr>
        <w:t xml:space="preserve"> строкой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"Глава 35. ПРАВА И ОБЯЗАННОСТИ РАБОТОДАТЕЛЯ И РАБОТНИКА</w:t>
      </w: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14) </w:t>
      </w:r>
      <w:hyperlink r:id="rId24" w:history="1">
        <w:r>
          <w:rPr>
            <w:rFonts w:ascii="Arial" w:hAnsi="Arial" w:cs="Arial"/>
            <w:color w:val="0000FF"/>
            <w:sz w:val="20"/>
            <w:szCs w:val="20"/>
          </w:rPr>
          <w:t>статью 214</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214. Обязанности работодателя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Обязанности по обеспечению безопасных условий и охраны труда возлагаются на работодателя.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Работодатель обязан создать безопасные условия труда исходя из комплексной оценки технического и организационного уровня рабочего места, а также исходя из оценки факторов производственной среды и трудового процесса, которые могут привести к нанесению вреда здоровью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Работодатель обязан обеспечить:</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безопасность работников при эксплуатации зданий, сооружений, оборудования, осуществлении технологических процессов, а также эксплуатации применяемых в производстве инструментов, сырья и материалов;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создание и функционирование системы управления охраной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соответствие каждого рабочего места государственным нормативным требованиям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систематическое выявление опасностей и профессиональных рисков, их регулярный анализ и оценку;</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реализацию мероприятий по улучшению условий 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разработку мер, направленных на обеспечение безопасных условий и охраны труда, оценку уровня профессиональных рисков перед вводом в эксплуатацию производственных объектов, вновь организованных рабочих мест;</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режим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приобретение за счет собственных средств и выдачу средств индивидуальной защиты и смывающих средств, прошедших подтверждение соответствия в установленном законодательством Российской Федерации о техническом регулировании порядке, в соответствии с требованиями охраны труда и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оснащение средствами коллективной защиты;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обучение по охране</w:t>
      </w:r>
      <w:proofErr w:type="gramEnd"/>
      <w:r>
        <w:rPr>
          <w:rFonts w:ascii="Arial" w:hAnsi="Arial" w:cs="Arial"/>
          <w:sz w:val="20"/>
          <w:szCs w:val="20"/>
        </w:rPr>
        <w:t xml:space="preserve">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организацию </w:t>
      </w:r>
      <w:proofErr w:type="gramStart"/>
      <w:r>
        <w:rPr>
          <w:rFonts w:ascii="Arial" w:hAnsi="Arial" w:cs="Arial"/>
          <w:sz w:val="20"/>
          <w:szCs w:val="20"/>
        </w:rPr>
        <w:t>контроля за</w:t>
      </w:r>
      <w:proofErr w:type="gramEnd"/>
      <w:r>
        <w:rPr>
          <w:rFonts w:ascii="Arial" w:hAnsi="Arial" w:cs="Arial"/>
          <w:sz w:val="20"/>
          <w:szCs w:val="20"/>
        </w:rPr>
        <w:t xml:space="preserve"> состоянием условий труда на рабочих местах, соблюдением работниками требований охраны труда, а также за правильностью применения ими средств индивидуальной и коллективной защиты;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проведение специальной оценки условий труда в соответствии с законодательством о специальной оценке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 случаях, предусмотренных трудовым законодательством и иными нормативными правовыми актами, содержащими нормы трудового права, организацию проведения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работников в соответствии с медицинскими рекомендациями, химико-токсикологических исследований наличия в организме человека наркотических средств, психотропных</w:t>
      </w:r>
      <w:proofErr w:type="gramEnd"/>
      <w:r>
        <w:rPr>
          <w:rFonts w:ascii="Arial" w:hAnsi="Arial" w:cs="Arial"/>
          <w:sz w:val="20"/>
          <w:szCs w:val="20"/>
        </w:rPr>
        <w:t xml:space="preserve"> веществ и их метаболитов с сохранением за работниками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химико-токсикологических исследований;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недопущение работников к исполнению ими трудовых обязанностей без прохождения в установленном порядке обучения по охране труда, в том числе обучения безопасным методам и приемам выполнения работ, обучения по оказанию первой помощи пострадавшим на производстве, обучения по использованию (применению) средств индивидуальной защиты, инструктажа по охране труда, стажировки на рабочем месте (для определенных категорий работников) и проверки знания требований охраны труда, </w:t>
      </w:r>
      <w:r>
        <w:rPr>
          <w:rFonts w:ascii="Arial" w:hAnsi="Arial" w:cs="Arial"/>
          <w:sz w:val="20"/>
          <w:szCs w:val="20"/>
        </w:rPr>
        <w:lastRenderedPageBreak/>
        <w:t>обязательных</w:t>
      </w:r>
      <w:proofErr w:type="gramEnd"/>
      <w:r>
        <w:rPr>
          <w:rFonts w:ascii="Arial" w:hAnsi="Arial" w:cs="Arial"/>
          <w:sz w:val="20"/>
          <w:szCs w:val="20"/>
        </w:rPr>
        <w:t xml:space="preserve"> медицинских осмотров, обязательных психиатрических освидетельствований, а также в случае медицинских противопоказаний;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предоставление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органам исполнительной власти субъектов</w:t>
      </w:r>
      <w:proofErr w:type="gramEnd"/>
      <w:r>
        <w:rPr>
          <w:rFonts w:ascii="Arial" w:hAnsi="Arial" w:cs="Arial"/>
          <w:sz w:val="20"/>
          <w:szCs w:val="20"/>
        </w:rPr>
        <w:t xml:space="preserve"> Российской Федерации в области охраны труда, органам местного самоуправления, органам профсоюзного </w:t>
      </w:r>
      <w:proofErr w:type="gramStart"/>
      <w:r>
        <w:rPr>
          <w:rFonts w:ascii="Arial" w:hAnsi="Arial" w:cs="Arial"/>
          <w:sz w:val="20"/>
          <w:szCs w:val="20"/>
        </w:rPr>
        <w:t>контроля за</w:t>
      </w:r>
      <w:proofErr w:type="gramEnd"/>
      <w:r>
        <w:rPr>
          <w:rFonts w:ascii="Arial" w:hAnsi="Arial" w:cs="Arial"/>
          <w:sz w:val="20"/>
          <w:szCs w:val="20"/>
        </w:rPr>
        <w:t xml:space="preserve"> соблюдением трудового законодательства и иных актов, содержащих нормы трудового права, информации и документов в соответствии с законодательством в рамках исполнения ими своих полномочий, с учетом требований законодательства Российской Федерации о государственной тайне;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принятие мер по предотвращению аварийных ситуаций, сохранению жизни и здоровья работников при возникновении таких ситуаций, а также по оказанию первой помощи пострадавшим;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расследование и учет несчастных случаев на производстве и профессиональных заболеваний, учет и рассмотрение причин и обстоятельств событий, приведших к возникновению микроповреждений (микротравм), в соответствии с настоящим Кодексом, другими федеральными законами и иными нормативными правовыми актами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санитарно-бытовое обслуживание и медицинское обеспечение работников в соответствии с требованиями охраны труда, а также доставку работников, заболевших на рабочем месте, в медицинскую организацию в случае необходимости оказания им неотложной медицинской помощи;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беспрепятственный допуск в установленном порядке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органов исполнительной власти субъектов Российской Федерации в области охраны труда, органов Фонда социального страхования Российской Федерации</w:t>
      </w:r>
      <w:proofErr w:type="gramEnd"/>
      <w:r>
        <w:rPr>
          <w:rFonts w:ascii="Arial" w:hAnsi="Arial" w:cs="Arial"/>
          <w:sz w:val="20"/>
          <w:szCs w:val="20"/>
        </w:rPr>
        <w:t xml:space="preserve">, а также представителей органов профсоюзного </w:t>
      </w:r>
      <w:proofErr w:type="gramStart"/>
      <w:r>
        <w:rPr>
          <w:rFonts w:ascii="Arial" w:hAnsi="Arial" w:cs="Arial"/>
          <w:sz w:val="20"/>
          <w:szCs w:val="20"/>
        </w:rPr>
        <w:t>контроля за</w:t>
      </w:r>
      <w:proofErr w:type="gramEnd"/>
      <w:r>
        <w:rPr>
          <w:rFonts w:ascii="Arial" w:hAnsi="Arial" w:cs="Arial"/>
          <w:sz w:val="20"/>
          <w:szCs w:val="20"/>
        </w:rPr>
        <w:t xml:space="preserve"> соблюдением трудового законодательства и иных актов, содержащих нормы трудового права, в целях проведения проверок условий и охраны труда, расследования несчастных случаев на производстве и профессиональных заболеваний работников, проведения государственной экспертизы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выполнение предписаний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профсоюзного контроля за соблюдением трудового законодательства и иных актов, содержащих нормы трудового права, в установленные</w:t>
      </w:r>
      <w:proofErr w:type="gramEnd"/>
      <w:r>
        <w:rPr>
          <w:rFonts w:ascii="Arial" w:hAnsi="Arial" w:cs="Arial"/>
          <w:sz w:val="20"/>
          <w:szCs w:val="20"/>
        </w:rPr>
        <w:t xml:space="preserve"> сроки, принятие мер по результатам их рассмотрения;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обязательное социальное страхование работников от несчастных случаев на производстве и профессиональных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информирование работников об условиях и охране труда на их рабочих местах, о существующих профессиональных рисках и их уровнях, а также о мерах по защите от воздействия вредных и (или) опасных производственных факторов, имеющихся на рабочих местах, о предоставляемых им гарантиях, полагающихся им компенсациях и средствах индивидуальной защиты, об использовании приборов, устройств, оборудования и (или) комплексов (систем) приборов, устройств, оборудования, обеспечивающих</w:t>
      </w:r>
      <w:proofErr w:type="gramEnd"/>
      <w:r>
        <w:rPr>
          <w:rFonts w:ascii="Arial" w:hAnsi="Arial" w:cs="Arial"/>
          <w:sz w:val="20"/>
          <w:szCs w:val="20"/>
        </w:rPr>
        <w:t xml:space="preserve"> дистанционную видео-, ауди</w:t>
      </w:r>
      <w:proofErr w:type="gramStart"/>
      <w:r>
        <w:rPr>
          <w:rFonts w:ascii="Arial" w:hAnsi="Arial" w:cs="Arial"/>
          <w:sz w:val="20"/>
          <w:szCs w:val="20"/>
        </w:rPr>
        <w:t>о-</w:t>
      </w:r>
      <w:proofErr w:type="gramEnd"/>
      <w:r>
        <w:rPr>
          <w:rFonts w:ascii="Arial" w:hAnsi="Arial" w:cs="Arial"/>
          <w:sz w:val="20"/>
          <w:szCs w:val="20"/>
        </w:rPr>
        <w:t xml:space="preserve"> или иную фиксацию процессов производства работ, в целях контроля за безопасностью производства работ;</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разработку и утверждение локальных нормативных актов по охране труда с учетом мнения выборного органа первичной профсоюзной организации или иного уполномоченного работниками представительного органа (при наличии такого представительного органа) в порядке, установленном статьей 372 настоящего Кодекса для принятия локальных нормативных актов;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ведение реестра (перечня) нормативных правовых актов (в том числе с использованием электронных вычислительных машин и баз данных), содержащих требования охраны труда, в соответствии со спецификой своей деятельности, а также доступ работников к актуальным редакциям таких нормативных правовых актов;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соблюдение установленных для отдельных категорий работников ограничений на привлечение их к выполнению работ с вредными и (или) опасными условиями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приостановление при возникновении угрозы жизни и здоровью работников производства работ, а также эксплуатации оборудования, зданий или сооружений, осуществления отдельных видов деятельности, оказания услуг до устранения такой угрозы;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приеме на работу инвалида или в случае признания работника инвалидом создание для него условий труда, в том числе производственных и санитарно-бытовых, в соответствии с индивидуальной программой реабилитации или абилитации инвалида, а также обеспечение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При производстве работ (оказании услуг) на территории, находящейся под контролем другого работодателя (иного лица), работодатель, осуществляющий производство работ (оказание услуг), обязан перед началом производства работ (оказания услуг) согласовать с другим работодателем (иным лицом) мероприятия по предотвращению случаев повреждения здоровья работников, в том числе работников сторонних организаций, производящих работы (оказывающих услуги) на данной территории.</w:t>
      </w:r>
      <w:proofErr w:type="gramEnd"/>
      <w:r>
        <w:rPr>
          <w:rFonts w:ascii="Arial" w:hAnsi="Arial" w:cs="Arial"/>
          <w:sz w:val="20"/>
          <w:szCs w:val="20"/>
        </w:rPr>
        <w:t xml:space="preserve"> Примерный перечень мероприятий по предотвращению случаев повреждения здоровья работников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15) </w:t>
      </w:r>
      <w:hyperlink r:id="rId25" w:history="1">
        <w:r>
          <w:rPr>
            <w:rFonts w:ascii="Arial" w:hAnsi="Arial" w:cs="Arial"/>
            <w:color w:val="0000FF"/>
            <w:sz w:val="20"/>
            <w:szCs w:val="20"/>
          </w:rPr>
          <w:t>дополнить</w:t>
        </w:r>
      </w:hyperlink>
      <w:r>
        <w:rPr>
          <w:rFonts w:ascii="Arial" w:hAnsi="Arial" w:cs="Arial"/>
          <w:sz w:val="20"/>
          <w:szCs w:val="20"/>
        </w:rPr>
        <w:t xml:space="preserve"> статьями 214.1 и 214.2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214.1. Запрет на работу в опасных условиях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Работодатель обязан приостановить работы на рабочих местах в случаях, если условия труда на таких рабочих местах по результатам специальной оценки условий труда отнесены к опасному классу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Приостановка работ осуществляется до устранения оснований, послуживших установлению опасного класса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На время приостановки работ на рабочих местах, указанных в части первой настоящей статьи, работникам, занятым на таких рабочих местах, предоставляются гарантии, установленные частью третьей статьи 216.1 настоящего Кодекса.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Устранение оснований, послуживших установлению опасного класса условий труда, осуществляется на основе плана мероприятий, который разрабатывает работодатель с учетом мнения выборного органа первичной профсоюзной организации или иного представительного органа работников (при наличии такого представительного органа).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Копия утвержденного работодателем плана мероприятий направляется работодателем в территориальный орган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нахождения работодателя.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Возобновление деятельности работодателя на рабочих местах, указанных в части первой настоящей статьи, допускается только по результатам внеплановой специальной оценки условий труда, подтверждающей снижение класса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Установленный настоящей статьей запрет не распространяется на работы, связанные с предотвращением или устранением последствий чрезвычайных ситуаций, а также на отдельные виды работ, перечень которых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214.2. Права работодателя в области охраны труда</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Работодатель имеет право:</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использовать в целях контроля за безопасностью производства работ приборы, устройства, оборудование и (или) комплексы (системы) приборов, устройств, оборудования, обеспечивающих дистанционную видео-, ауди</w:t>
      </w:r>
      <w:proofErr w:type="gramStart"/>
      <w:r>
        <w:rPr>
          <w:rFonts w:ascii="Arial" w:hAnsi="Arial" w:cs="Arial"/>
          <w:sz w:val="20"/>
          <w:szCs w:val="20"/>
        </w:rPr>
        <w:t>о-</w:t>
      </w:r>
      <w:proofErr w:type="gramEnd"/>
      <w:r>
        <w:rPr>
          <w:rFonts w:ascii="Arial" w:hAnsi="Arial" w:cs="Arial"/>
          <w:sz w:val="20"/>
          <w:szCs w:val="20"/>
        </w:rPr>
        <w:t xml:space="preserve"> или иную фиксацию процессов производства работ, обеспечивать хранение полученной информации;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вести электронный документооборот в области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предоставлять дистанционный доступ к наблюдению за безопасным производством работ, а также к базам электронных документов работодателя в области охраны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 органам (государственным инспекциям труда в субъектах Российской Федерации).";</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16) </w:t>
      </w:r>
      <w:hyperlink r:id="rId26" w:history="1">
        <w:r>
          <w:rPr>
            <w:rFonts w:ascii="Arial" w:hAnsi="Arial" w:cs="Arial"/>
            <w:color w:val="0000FF"/>
            <w:sz w:val="20"/>
            <w:szCs w:val="20"/>
          </w:rPr>
          <w:t>статью 215</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215. Обязанности работника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Работник обязан:</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соблюдать требования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правильно использовать производственное оборудование, инструменты, сырье и материалы, применять технологию;</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следить за исправностью используемых оборудования и инструментов в пределах выполнения своей трудовой функции;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использовать и правильно применять средства индивидуальной и коллективной защиты;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проходить в установленном порядке 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незамедлительно поставить в известность своего непосредственного руководителя о выявленных неисправностях используемых оборудования и инструментов, нарушениях применяемой технологии, несоответствии используемых сырья и материалов, приостановить работу до их устранения;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немедленно извещать своего непосредственного или вышестоящего руководителя о любой известной ему ситуации, угрожающей жизни и здоровью людей, о нарушении работниками и другими лицами, участвующими в производственной деятельности работодателя, указанными в части второй статьи 227 настоящего Кодекса, требований охраны труда, о каждом известном ему несчастном случае, происшедшем на производстве, или об ухудшении состояния своего здоровья, в том числе о проявлении признаков</w:t>
      </w:r>
      <w:proofErr w:type="gramEnd"/>
      <w:r>
        <w:rPr>
          <w:rFonts w:ascii="Arial" w:hAnsi="Arial" w:cs="Arial"/>
          <w:sz w:val="20"/>
          <w:szCs w:val="20"/>
        </w:rPr>
        <w:t xml:space="preserve"> профессионального заболевания, острого отравления;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 случаях, предусмотренных трудовым законодательством и иными нормативными правовыми актами, содержащими нормы трудового права, проходить обязательные предварительные (при поступлении на работу) и периодические (в течение трудовой деятельности) медицинские осмотры, другие обязательные медицинские осмотры и обязательные психиатрические освидетельствования, а также внеочередные медицинские осмотры по направлению работодателя, и (или) в соответствии с нормативными правовыми актами, и (или) медицинскими рекомендациями.";</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17) после статьи 215 </w:t>
      </w:r>
      <w:hyperlink r:id="rId27" w:history="1">
        <w:r>
          <w:rPr>
            <w:rFonts w:ascii="Arial" w:hAnsi="Arial" w:cs="Arial"/>
            <w:color w:val="0000FF"/>
            <w:sz w:val="20"/>
            <w:szCs w:val="20"/>
          </w:rPr>
          <w:t>строку</w:t>
        </w:r>
      </w:hyperlink>
      <w:r>
        <w:rPr>
          <w:rFonts w:ascii="Arial" w:hAnsi="Arial" w:cs="Arial"/>
          <w:sz w:val="20"/>
          <w:szCs w:val="20"/>
        </w:rPr>
        <w:t xml:space="preserve"> "Глава 35. </w:t>
      </w:r>
      <w:proofErr w:type="gramStart"/>
      <w:r>
        <w:rPr>
          <w:rFonts w:ascii="Arial" w:hAnsi="Arial" w:cs="Arial"/>
          <w:sz w:val="20"/>
          <w:szCs w:val="20"/>
        </w:rPr>
        <w:t>ОРГАНИЗАЦИЯ ОХРАНЫ ТРУДА" исключить;</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18) </w:t>
      </w:r>
      <w:hyperlink r:id="rId28" w:history="1">
        <w:r>
          <w:rPr>
            <w:rFonts w:ascii="Arial" w:hAnsi="Arial" w:cs="Arial"/>
            <w:color w:val="0000FF"/>
            <w:sz w:val="20"/>
            <w:szCs w:val="20"/>
          </w:rPr>
          <w:t>статьи 216</w:t>
        </w:r>
      </w:hyperlink>
      <w:r>
        <w:rPr>
          <w:rFonts w:ascii="Arial" w:hAnsi="Arial" w:cs="Arial"/>
          <w:sz w:val="20"/>
          <w:szCs w:val="20"/>
        </w:rPr>
        <w:t xml:space="preserve"> и </w:t>
      </w:r>
      <w:hyperlink r:id="rId29" w:history="1">
        <w:r>
          <w:rPr>
            <w:rFonts w:ascii="Arial" w:hAnsi="Arial" w:cs="Arial"/>
            <w:color w:val="0000FF"/>
            <w:sz w:val="20"/>
            <w:szCs w:val="20"/>
          </w:rPr>
          <w:t>216.1</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216. Права работника в области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Каждый работник имеет право </w:t>
      </w:r>
      <w:proofErr w:type="gramStart"/>
      <w:r>
        <w:rPr>
          <w:rFonts w:ascii="Arial" w:hAnsi="Arial" w:cs="Arial"/>
          <w:sz w:val="20"/>
          <w:szCs w:val="20"/>
        </w:rPr>
        <w:t>на</w:t>
      </w:r>
      <w:proofErr w:type="gramEnd"/>
      <w:r>
        <w:rPr>
          <w:rFonts w:ascii="Arial" w:hAnsi="Arial" w:cs="Arial"/>
          <w:sz w:val="20"/>
          <w:szCs w:val="20"/>
        </w:rPr>
        <w:t>:</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рабочее место, соответствующее требованиям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обязательное социальное страхование от несчастных случаев на производстве и профессиональных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получение достоверной информации от работодателя, соответствующих государственных органов и общественных организаций об условиях и охране труда на рабочем месте, о существующих профессиональных рисках и их уровнях, а также о мерах по защите от воздействия вредных и (или) опасных производственных факторов;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отказ от выполнения работ в случае возникновения опасности для его жизни и здоровья вследствие нарушения требований охраны труда до устранения такой опасности, за исключением случаев, предусмотренных федеральными законами;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обеспечение в соответствии с требованиями охраны труда за счет средств работодателя средствами коллективной и индивидуальной защиты и смывающими средствами, прошедшими подтверждение соответствия в установленном законодательством Российской Федерации о техническом регулировании порядке;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обучение по охране</w:t>
      </w:r>
      <w:proofErr w:type="gramEnd"/>
      <w:r>
        <w:rPr>
          <w:rFonts w:ascii="Arial" w:hAnsi="Arial" w:cs="Arial"/>
          <w:sz w:val="20"/>
          <w:szCs w:val="20"/>
        </w:rPr>
        <w:t xml:space="preserve"> труда за счет средств работодателя;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дополнительное профессиональное образование или профессиональное обучение за счет средств работодателя в случае ликвидации рабочего места вследствие нарушения работодателем требований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гарантии и компенсации в связи с работой с вредными и (или) опасными условиями труда, включая медицинское обеспечение, в порядке и размерах не ниже установленных настоящим Кодексом, другими федеральными законами и иными нормативными правовыми актами Российской Федерации либо коллективным договором, трудовым договором;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обращение о проведении проверки условий и охраны труда на его рабочем месте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органами исполнительной власти, осуществляющими государственную экспертизу условий труда, а также органами профсоюзного контроля за соблюдением трудового законодательства и иных актов, содержащих нормы трудового права;</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 в объединения работодателей, а также в профессиональные союзы, их объединения и иные уполномоченные представительные органы работников (при наличии таких представительных органов) по вопросам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личное участие или участие через своих представителей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на производстве или профессионального заболевания, а также в рассмотрении причин и обстоятельств событий, приведших к возникновению микроповреждений (микротравм);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внеочередной медицинский осмотр в соответствии с нормативными правовыми актами и (или) медицинскими рекомендациями с сохранением за ним места работы (должности) и среднего заработка на время прохождения указанного медицинского осмотра.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Виды, минимальные размеры, условия и порядок предоставления указанных в настоящей статье гарантий и компенсаций устанавливаются настоящим Кодексом, другими федеральными законами и иными нормативными правовыми актами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Повышенные или дополнительные гарантии и компенсации работникам, занятым на работах с вредными и (или) опасными условиями труда, могут устанавливаться коллективным договором, локальным нормативным актом работодателя с учетом финансово-экономического положения работодателя.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предусмотренные настоящим Кодексом гарантии и компенсации работникам за работу с вредными и (или) опасными условиями труда не устанавливаются.</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216.1. Гарантии права работников на труд в условиях, соответствующих требованиям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Государство гарантирует работникам защиту их права на труд в условиях, соответствующих требованиям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Условия труда, предусмотренные трудовым договором, должны соответствовать требованиям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На время приостановления работ в связи с административным приостановлением деятельности или временным запретом деятельности в соответствии с законодательством Российской Федерации вследствие нарушения государственных нормативных требований охраны труда не по вине работника за ним сохраняются место работы (должность) и средний заработок. На это время работник с его согласия может быть переведен работодателем на другую работу с оплатой труда по выполняемой работе, но не ниже среднего заработка по прежней работе.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отказе работника от выполнения работ в случае возникновения опасности для его жизни и здоровья (за исключением случаев, предусмотренных настоящим Кодексом и иными федеральными законами) работодатель обязан предоставить работнику другую работу на время устранения такой опасности.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случае</w:t>
      </w:r>
      <w:proofErr w:type="gramStart"/>
      <w:r>
        <w:rPr>
          <w:rFonts w:ascii="Arial" w:hAnsi="Arial" w:cs="Arial"/>
          <w:sz w:val="20"/>
          <w:szCs w:val="20"/>
        </w:rPr>
        <w:t>,</w:t>
      </w:r>
      <w:proofErr w:type="gramEnd"/>
      <w:r>
        <w:rPr>
          <w:rFonts w:ascii="Arial" w:hAnsi="Arial" w:cs="Arial"/>
          <w:sz w:val="20"/>
          <w:szCs w:val="20"/>
        </w:rPr>
        <w:t xml:space="preserve"> если предоставление другой работы по объективным причинам работнику невозможно, время простоя работника до устранения опасности для его жизни и здоровья оплачивается работодателем в соответствии с настоящим Кодексом и иными федеральными законами.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случае </w:t>
      </w:r>
      <w:proofErr w:type="spellStart"/>
      <w:r>
        <w:rPr>
          <w:rFonts w:ascii="Arial" w:hAnsi="Arial" w:cs="Arial"/>
          <w:sz w:val="20"/>
          <w:szCs w:val="20"/>
        </w:rPr>
        <w:t>необеспечения</w:t>
      </w:r>
      <w:proofErr w:type="spellEnd"/>
      <w:r>
        <w:rPr>
          <w:rFonts w:ascii="Arial" w:hAnsi="Arial" w:cs="Arial"/>
          <w:sz w:val="20"/>
          <w:szCs w:val="20"/>
        </w:rPr>
        <w:t xml:space="preserve"> работника в соответствии с настоящим Кодексом средствами коллективной защиты и средствами индивидуальной защиты, прошедшими подтверждение соответствия в установленном законодательством Российской Федерации о техническом регулировании порядке, работодатель не имеет права требовать от работника исполнения трудовых </w:t>
      </w:r>
      <w:proofErr w:type="gramStart"/>
      <w:r>
        <w:rPr>
          <w:rFonts w:ascii="Arial" w:hAnsi="Arial" w:cs="Arial"/>
          <w:sz w:val="20"/>
          <w:szCs w:val="20"/>
        </w:rPr>
        <w:t>обязанностей</w:t>
      </w:r>
      <w:proofErr w:type="gramEnd"/>
      <w:r>
        <w:rPr>
          <w:rFonts w:ascii="Arial" w:hAnsi="Arial" w:cs="Arial"/>
          <w:sz w:val="20"/>
          <w:szCs w:val="20"/>
        </w:rPr>
        <w:t xml:space="preserve"> и обязан оплатить возникший по этой причине простой в размере среднего заработка работника.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Отказ работника от выполнения работ в случае возникновения опасности для его жизни и здоровья вследствие нарушения требований охраны труда до устранения такой опасности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дисциплинарной ответственности.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случае причинения вреда жизни и здоровью работника при исполнении им трудовых обязанностей возмещение указанного вреда осуществляется в рамках обязательного социального страхования от несчастных случаев на производстве и профессиональных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целях предупреждения и устранения нарушений государственных нормативных требований охраны труда государство обеспечивает организацию и осуществление федерального государственного контроля (надзора) за их соблюдением и устанавливает ответственность работодателя и должностных лиц за нарушение указанных требований.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случаях, предусмотренных настоящим Кодексом, другими федеральными законами и иными нормативными правовыми актами Российской Федерации, работодатель обязан: соблюдать установленные для отдельных категорий работников ограничения на привлечение их к выполнению работ с вредными и (или) опасными условиями труда, к выполнению работ в ночное время, а также к сверхурочным работам; осуществлять перевод работников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соответствующей оплатой; устанавливать перерывы для отдыха, включаемые в рабочее время; при приеме на работу инвалида или в случае признания работника инвалидом создавать для него условия труда в соответствии с индивидуальной программой реабилитации или абилитации инвалида; проводить другие мероприятия</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 xml:space="preserve">19) </w:t>
      </w:r>
      <w:hyperlink r:id="rId30" w:history="1">
        <w:r>
          <w:rPr>
            <w:rFonts w:ascii="Arial" w:hAnsi="Arial" w:cs="Arial"/>
            <w:color w:val="0000FF"/>
            <w:sz w:val="20"/>
            <w:szCs w:val="20"/>
          </w:rPr>
          <w:t>дополнить</w:t>
        </w:r>
      </w:hyperlink>
      <w:r>
        <w:rPr>
          <w:rFonts w:ascii="Arial" w:hAnsi="Arial" w:cs="Arial"/>
          <w:sz w:val="20"/>
          <w:szCs w:val="20"/>
        </w:rPr>
        <w:t xml:space="preserve"> статьями 216.2 и 216.3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216.2. Право работника на получение информации об условиях и охране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Каждый работник имеет право на получение актуальной и достоверной информации об условиях и охране труда на его рабочем месте, о существующих профессиональных рисках и их уровнях, а также о мерах по защите от воздействия вредных и (или) опасных производственных факторов, имеющихся на рабочем месте, о предоставляемых ему гарантиях, полагающихся ему компенсациях и средствах индивидуальной защиты, об использовании приборов, устройств, оборудования</w:t>
      </w:r>
      <w:proofErr w:type="gramEnd"/>
      <w:r>
        <w:rPr>
          <w:rFonts w:ascii="Arial" w:hAnsi="Arial" w:cs="Arial"/>
          <w:sz w:val="20"/>
          <w:szCs w:val="20"/>
        </w:rPr>
        <w:t xml:space="preserve"> и (или) комплексов (систем) приборов, устройств, оборудования, обеспечивающих дистанционную видео-, ауди</w:t>
      </w:r>
      <w:proofErr w:type="gramStart"/>
      <w:r>
        <w:rPr>
          <w:rFonts w:ascii="Arial" w:hAnsi="Arial" w:cs="Arial"/>
          <w:sz w:val="20"/>
          <w:szCs w:val="20"/>
        </w:rPr>
        <w:t>о-</w:t>
      </w:r>
      <w:proofErr w:type="gramEnd"/>
      <w:r>
        <w:rPr>
          <w:rFonts w:ascii="Arial" w:hAnsi="Arial" w:cs="Arial"/>
          <w:sz w:val="20"/>
          <w:szCs w:val="20"/>
        </w:rPr>
        <w:t xml:space="preserve"> или иную фиксацию процессов производства работ, в целях контроля за безопасностью производства работ.</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Обязанность предоставления указанной в настоящей статье информации возлагается на работодателя, а также на соответствующие государственные органы и общественные организации при наличии у них такой информации.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Работодатель обязан незамедлительно проинформировать работника об отнесении условий труда на его рабочем месте по результатам специальной оценки условий труда к опасному классу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Формы (способы) и рекомендации по размещению работодателем информационных материалов в целях информирования работников об их трудовых правах, включая право на безопасные условия и охрану труда, а также примерный перечень таких информационных материалов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216.3. Обеспечение права работников на санитарно-бытовое обслуживание</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Санитарно-бытовое обслуживание работников в соответствии с требованиями охраны труда возлагается на работодателя. </w:t>
      </w:r>
      <w:proofErr w:type="gramStart"/>
      <w:r>
        <w:rPr>
          <w:rFonts w:ascii="Arial" w:hAnsi="Arial" w:cs="Arial"/>
          <w:sz w:val="20"/>
          <w:szCs w:val="20"/>
        </w:rPr>
        <w:t>В этих целях работодателем по установленным нормам оборудуются санитарно-бытовые помещения, помещения для приема пищи, комнаты для отдыха в рабочее время и психологической разгрузки, организуются посты для оказания первой помощи, укомплектованные аптечками для оказания первой помощи, устанавливаются аппараты (устройства) для обеспечения работников горячих цехов и участков газированной соленой водой и другое.</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Перевозка в медицинские организации или к месту жительства работников, пострадавших в результате несчастного случая на производстве и профессиональных заболеваний, а также по иным медицинским показаниям производится за счет средств работодателя, если иное не предусмотрено настоящим Кодексом, другими федеральными законами и иными нормативными правовыми актами Российской Федерации</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20) после статьи 216.3 </w:t>
      </w:r>
      <w:hyperlink r:id="rId31" w:history="1">
        <w:r>
          <w:rPr>
            <w:rFonts w:ascii="Arial" w:hAnsi="Arial" w:cs="Arial"/>
            <w:color w:val="0000FF"/>
            <w:sz w:val="20"/>
            <w:szCs w:val="20"/>
          </w:rPr>
          <w:t>дополнить</w:t>
        </w:r>
      </w:hyperlink>
      <w:r>
        <w:rPr>
          <w:rFonts w:ascii="Arial" w:hAnsi="Arial" w:cs="Arial"/>
          <w:sz w:val="20"/>
          <w:szCs w:val="20"/>
        </w:rPr>
        <w:t xml:space="preserve"> строкой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"Глава 36. УПРАВЛЕНИЕ ОХРАНОЙ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21) </w:t>
      </w:r>
      <w:hyperlink r:id="rId32" w:history="1">
        <w:r>
          <w:rPr>
            <w:rFonts w:ascii="Arial" w:hAnsi="Arial" w:cs="Arial"/>
            <w:color w:val="0000FF"/>
            <w:sz w:val="20"/>
            <w:szCs w:val="20"/>
          </w:rPr>
          <w:t>статьи 217</w:t>
        </w:r>
      </w:hyperlink>
      <w:r>
        <w:rPr>
          <w:rFonts w:ascii="Arial" w:hAnsi="Arial" w:cs="Arial"/>
          <w:sz w:val="20"/>
          <w:szCs w:val="20"/>
        </w:rPr>
        <w:t xml:space="preserve"> и </w:t>
      </w:r>
      <w:hyperlink r:id="rId33" w:history="1">
        <w:r>
          <w:rPr>
            <w:rFonts w:ascii="Arial" w:hAnsi="Arial" w:cs="Arial"/>
            <w:color w:val="0000FF"/>
            <w:sz w:val="20"/>
            <w:szCs w:val="20"/>
          </w:rPr>
          <w:t>218</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217. Система управления охраной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Система управления охраной труда -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Работодатель обязан обеспечить создание и функционирование системы управления охраной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Примерное положение о системе управления охраной труда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218. Профессиональные риски</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При обеспечении функционирования системы управления охраной труда работодателем должны проводиться системные мероприятия по управлению профессиональными рисками на рабочих местах, связанные с выявлением опасностей, оценкой и снижением уровней профессиональных рисков.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Профессиональные риски в зависимости от источника их возникновения подразделяются на риски травмирования работника и риски получения им профессионального заболевания.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Рекомендации по выбору методов оценки уровней профессиональных рисков и по снижению уровней таких рисков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w:t>
      </w:r>
      <w:proofErr w:type="gramEnd"/>
      <w:r>
        <w:rPr>
          <w:rFonts w:ascii="Arial" w:hAnsi="Arial" w:cs="Arial"/>
          <w:sz w:val="20"/>
          <w:szCs w:val="20"/>
        </w:rPr>
        <w:t xml:space="preserve">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Выявление опасностей осуществляется путем обнаружения, распознавания и описания опасностей, включая их источники, условия возникновения и потенциальные последствия при управлении профессиональными рисками.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Опасности подлежат обнаружению, распознаванию и описанию в ходе проводимого работодателем контроля за состоянием условий и охраны труда и соблюдением требований охраны труда в структурных подразделениях и на рабочих местах, при проведении расследования несчастных случаев на производстве и профессиональных заболеваний, а также при рассмотрении причин и обстоятельств событий, приведших к возникновению микроповреждений (микротравм).</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Рекомендации по классификации, обнаружению, распознаванию и описанию опасностей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22) после статьи 218 </w:t>
      </w:r>
      <w:hyperlink r:id="rId34" w:history="1">
        <w:r>
          <w:rPr>
            <w:rFonts w:ascii="Arial" w:hAnsi="Arial" w:cs="Arial"/>
            <w:color w:val="0000FF"/>
            <w:sz w:val="20"/>
            <w:szCs w:val="20"/>
          </w:rPr>
          <w:t>строку</w:t>
        </w:r>
      </w:hyperlink>
      <w:r>
        <w:rPr>
          <w:rFonts w:ascii="Arial" w:hAnsi="Arial" w:cs="Arial"/>
          <w:sz w:val="20"/>
          <w:szCs w:val="20"/>
        </w:rPr>
        <w:t xml:space="preserve"> "Глава 36. </w:t>
      </w:r>
      <w:proofErr w:type="gramStart"/>
      <w:r>
        <w:rPr>
          <w:rFonts w:ascii="Arial" w:hAnsi="Arial" w:cs="Arial"/>
          <w:sz w:val="20"/>
          <w:szCs w:val="20"/>
        </w:rPr>
        <w:t>ОБЕСПЕЧЕНИЕ ПРАВ РАБОТНИКОВ НА ОХРАНУ ТРУДА" исключить;</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23) </w:t>
      </w:r>
      <w:hyperlink r:id="rId35" w:history="1">
        <w:r>
          <w:rPr>
            <w:rFonts w:ascii="Arial" w:hAnsi="Arial" w:cs="Arial"/>
            <w:color w:val="0000FF"/>
            <w:sz w:val="20"/>
            <w:szCs w:val="20"/>
          </w:rPr>
          <w:t>статьи 219</w:t>
        </w:r>
      </w:hyperlink>
      <w:r>
        <w:rPr>
          <w:rFonts w:ascii="Arial" w:hAnsi="Arial" w:cs="Arial"/>
          <w:sz w:val="20"/>
          <w:szCs w:val="20"/>
        </w:rPr>
        <w:t xml:space="preserve"> - </w:t>
      </w:r>
      <w:hyperlink r:id="rId36" w:history="1">
        <w:r>
          <w:rPr>
            <w:rFonts w:ascii="Arial" w:hAnsi="Arial" w:cs="Arial"/>
            <w:color w:val="0000FF"/>
            <w:sz w:val="20"/>
            <w:szCs w:val="20"/>
          </w:rPr>
          <w:t>225</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"Статья 219. </w:t>
      </w:r>
      <w:proofErr w:type="gramStart"/>
      <w:r>
        <w:rPr>
          <w:rFonts w:ascii="Arial" w:hAnsi="Arial" w:cs="Arial"/>
          <w:sz w:val="20"/>
          <w:szCs w:val="20"/>
        </w:rPr>
        <w:t>Обучение по охране</w:t>
      </w:r>
      <w:proofErr w:type="gramEnd"/>
      <w:r>
        <w:rPr>
          <w:rFonts w:ascii="Arial" w:hAnsi="Arial" w:cs="Arial"/>
          <w:sz w:val="20"/>
          <w:szCs w:val="20"/>
        </w:rPr>
        <w:t xml:space="preserve">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Обучение по охране</w:t>
      </w:r>
      <w:proofErr w:type="gramEnd"/>
      <w:r>
        <w:rPr>
          <w:rFonts w:ascii="Arial" w:hAnsi="Arial" w:cs="Arial"/>
          <w:sz w:val="20"/>
          <w:szCs w:val="20"/>
        </w:rPr>
        <w:t xml:space="preserve"> труда - процесс получения работниками, в том числе руководителями организаций, а также работодателями - индивидуальными предпринимателями знаний, умений, навыков, позволяющих формировать и развивать необходимые компетенции с целью обеспечения безопасности труда, сохранения жизни и здоровья. Работники, в том числе руководители организаций, и работодатели - индивидуальные предприниматели обязаны проходить </w:t>
      </w:r>
      <w:proofErr w:type="gramStart"/>
      <w:r>
        <w:rPr>
          <w:rFonts w:ascii="Arial" w:hAnsi="Arial" w:cs="Arial"/>
          <w:sz w:val="20"/>
          <w:szCs w:val="20"/>
        </w:rPr>
        <w:t>обучение по охране</w:t>
      </w:r>
      <w:proofErr w:type="gramEnd"/>
      <w:r>
        <w:rPr>
          <w:rFonts w:ascii="Arial" w:hAnsi="Arial" w:cs="Arial"/>
          <w:sz w:val="20"/>
          <w:szCs w:val="20"/>
        </w:rPr>
        <w:t xml:space="preserve"> труда и проверку знания требований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Обучение по охране</w:t>
      </w:r>
      <w:proofErr w:type="gramEnd"/>
      <w:r>
        <w:rPr>
          <w:rFonts w:ascii="Arial" w:hAnsi="Arial" w:cs="Arial"/>
          <w:sz w:val="20"/>
          <w:szCs w:val="20"/>
        </w:rPr>
        <w:t xml:space="preserve"> труда предусматривает получение знаний, умений и навыков в ходе проведения: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инструктажей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стажировки на рабочем месте (для определенных категорий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обучения по оказанию</w:t>
      </w:r>
      <w:proofErr w:type="gramEnd"/>
      <w:r>
        <w:rPr>
          <w:rFonts w:ascii="Arial" w:hAnsi="Arial" w:cs="Arial"/>
          <w:sz w:val="20"/>
          <w:szCs w:val="20"/>
        </w:rPr>
        <w:t xml:space="preserve"> первой помощи пострадавшим;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обучения по использованию</w:t>
      </w:r>
      <w:proofErr w:type="gramEnd"/>
      <w:r>
        <w:rPr>
          <w:rFonts w:ascii="Arial" w:hAnsi="Arial" w:cs="Arial"/>
          <w:sz w:val="20"/>
          <w:szCs w:val="20"/>
        </w:rPr>
        <w:t xml:space="preserve"> (применению) средств индивидуальной защиты;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обучения по охране</w:t>
      </w:r>
      <w:proofErr w:type="gramEnd"/>
      <w:r>
        <w:rPr>
          <w:rFonts w:ascii="Arial" w:hAnsi="Arial" w:cs="Arial"/>
          <w:sz w:val="20"/>
          <w:szCs w:val="20"/>
        </w:rPr>
        <w:t xml:space="preserve"> труда у работодателя, в том числе обучения безопасным методам и приемам выполнения работ, или в организациях, оказывающих услуги по проведению обучения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Порядок </w:t>
      </w:r>
      <w:proofErr w:type="gramStart"/>
      <w:r>
        <w:rPr>
          <w:rFonts w:ascii="Arial" w:hAnsi="Arial" w:cs="Arial"/>
          <w:sz w:val="20"/>
          <w:szCs w:val="20"/>
        </w:rPr>
        <w:t>обучения по охране</w:t>
      </w:r>
      <w:proofErr w:type="gramEnd"/>
      <w:r>
        <w:rPr>
          <w:rFonts w:ascii="Arial" w:hAnsi="Arial" w:cs="Arial"/>
          <w:sz w:val="20"/>
          <w:szCs w:val="20"/>
        </w:rPr>
        <w:t xml:space="preserve"> труда и проверки знания требований охраны труда, а также требования к организациям, оказывающим услуги по проведению обучения по охране труда, устанавливаются Правительством Российской Федерации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Статья 220. Медицинские осмотры некоторых категорий работников</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Работники, занятые на работах с вредными и (или) опасными условиями труда (в том числе на подземных работах), а также на работах, связанных с движением транспорта, проходят обязательные предварительные (при поступлении на работу) и периодические (в течение трудовой деятельности, для лиц в возрасте до 21 года - ежегодные) медицинские осмотры для определения пригодности этих работников для выполнения поручаемой работы и предупреждения профессиональных</w:t>
      </w:r>
      <w:proofErr w:type="gramEnd"/>
      <w:r>
        <w:rPr>
          <w:rFonts w:ascii="Arial" w:hAnsi="Arial" w:cs="Arial"/>
          <w:sz w:val="20"/>
          <w:szCs w:val="20"/>
        </w:rPr>
        <w:t xml:space="preserve"> заболеваний. В соответствии с нормативными правовыми актами и (или) медицинскими рекомендациями указанные работники проходят внеочередные медицинские осмотры.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Работники организаций пищевой промышленности, общественного питания и торговли, водопроводных сооружений, медицинских организаций и детских учреждений, а также некоторых других работодателей проходят указанные медицинские осмотры в целях охраны здоровья населения, предупреждения возникновения и распространения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Настоящим Кодексом, другими федеральными законами и иными нормативными правовыми актами Российской Федерации для отдельных категорий работников могут устанавливаться обязательные </w:t>
      </w:r>
      <w:proofErr w:type="spellStart"/>
      <w:r>
        <w:rPr>
          <w:rFonts w:ascii="Arial" w:hAnsi="Arial" w:cs="Arial"/>
          <w:sz w:val="20"/>
          <w:szCs w:val="20"/>
        </w:rPr>
        <w:t>предсменные</w:t>
      </w:r>
      <w:proofErr w:type="spellEnd"/>
      <w:r>
        <w:rPr>
          <w:rFonts w:ascii="Arial" w:hAnsi="Arial" w:cs="Arial"/>
          <w:sz w:val="20"/>
          <w:szCs w:val="20"/>
        </w:rPr>
        <w:t xml:space="preserve"> (</w:t>
      </w:r>
      <w:proofErr w:type="spellStart"/>
      <w:r>
        <w:rPr>
          <w:rFonts w:ascii="Arial" w:hAnsi="Arial" w:cs="Arial"/>
          <w:sz w:val="20"/>
          <w:szCs w:val="20"/>
        </w:rPr>
        <w:t>предрейсовые</w:t>
      </w:r>
      <w:proofErr w:type="spellEnd"/>
      <w:r>
        <w:rPr>
          <w:rFonts w:ascii="Arial" w:hAnsi="Arial" w:cs="Arial"/>
          <w:sz w:val="20"/>
          <w:szCs w:val="20"/>
        </w:rPr>
        <w:t xml:space="preserve">), </w:t>
      </w:r>
      <w:proofErr w:type="spellStart"/>
      <w:r>
        <w:rPr>
          <w:rFonts w:ascii="Arial" w:hAnsi="Arial" w:cs="Arial"/>
          <w:sz w:val="20"/>
          <w:szCs w:val="20"/>
        </w:rPr>
        <w:t>послесменные</w:t>
      </w:r>
      <w:proofErr w:type="spellEnd"/>
      <w:r>
        <w:rPr>
          <w:rFonts w:ascii="Arial" w:hAnsi="Arial" w:cs="Arial"/>
          <w:sz w:val="20"/>
          <w:szCs w:val="20"/>
        </w:rPr>
        <w:t xml:space="preserve"> (</w:t>
      </w:r>
      <w:proofErr w:type="spellStart"/>
      <w:r>
        <w:rPr>
          <w:rFonts w:ascii="Arial" w:hAnsi="Arial" w:cs="Arial"/>
          <w:sz w:val="20"/>
          <w:szCs w:val="20"/>
        </w:rPr>
        <w:t>послерейсовые</w:t>
      </w:r>
      <w:proofErr w:type="spellEnd"/>
      <w:r>
        <w:rPr>
          <w:rFonts w:ascii="Arial" w:hAnsi="Arial" w:cs="Arial"/>
          <w:sz w:val="20"/>
          <w:szCs w:val="20"/>
        </w:rPr>
        <w:t>) медицинские осмотры, медицинские осмотры в течение рабочего дня (смены), а также медицинские осмотры перед выполнением отдельных видов работ. Время прохождения указанных медицинских осмотров включается в рабочее время.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Вредные и (или) опасные производственные факторы и работы, при выполнении которых проводятся обязательные предварительные (при поступлении на работу) и периодические (в течение трудовой деятельности) медицинские осмотры работников, указанных в части первой настоящей статьи,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совместно с федеральным органом исполнительной власти, осуществляющим функции</w:t>
      </w:r>
      <w:proofErr w:type="gramEnd"/>
      <w:r>
        <w:rPr>
          <w:rFonts w:ascii="Arial" w:hAnsi="Arial" w:cs="Arial"/>
          <w:sz w:val="20"/>
          <w:szCs w:val="20"/>
        </w:rPr>
        <w:t xml:space="preserve"> по выработке и реализации государственной политики и нормативно-правовому регулированию в сфере труда,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Порядок проведения предварительных (при поступлении на работу) и периодических (в течение трудовой деятельности) медицинских осмотров и их периодичность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если иное не предусмотрено законодательством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 случае необходимости по решению органов местного самоуправления с учетом мнения территориального органа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региональных или территориальных трехсторонних комиссий по регулированию социально-трудовых отношений у отдельных работодателей могут вводиться дополнительные условия и показания к проведению обязательных медицинских осмотров.</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Федеральными законами и иными нормативными правовыми актами Российской Федерации для отдельных категорий работников медицинскими осмотрами может предусматриваться проведение химико-токсикологических исследований наличия в организме человека наркотических средств, психотропных веществ и их метаболитов, а также проведение психофизиологических обследований.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Работники, осуществляющие отдельные виды деятельности, проходят обязательное психиатрическое освидетельствование. Порядок прохождения такого освидетельствования, его периодичность, а также виды деятельности, при осуществлении которых проводится психиатрическое освидетельствование,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Предусмотренные настоящей статьей медицинские осмотры и психиатрические освидетельствования осуществляются за счет средств работодателя, если иное не установлено законодательством Российской Федерации.</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221. Обеспечение работников средствами индивидуальной защиты</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Для защиты от воздействия вредных и (или) опасных факторов производственной среды и (или) загрязнения, а также на работах, выполняемых в особых температурных условиях, работникам бесплатно выдаются средства индивидуальной защиты и смывающие средства, прошедшие подтверждение соответствия в порядке, установленном законодательством Российской Федерации о техническом регулировании.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Средства индивидуальной защиты включают в себя специальную одежду, специальную обувь, дерматологические средства защиты, средства защиты органов дыхания, рук, головы, лица, органа слуха, глаз, средства защиты от падения с высоты и другие средства индивидуальной защиты, требования к которым определяются в соответствии с законодательством Российской Федерации о техническом регулировании.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Правила обеспечения работников средствами индивидуальной защиты и смывающими средствами, а также единые Типовые нормы выдачи средств индивидуальной защиты и смывающих средств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Нормы бесплатной выдачи средств индивидуальной защиты и смывающих средств работникам устанавливаются работодателем на основании единых Типовых норм выдачи средств индивидуальной защиты и смывающих средств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Работодатель за счет своих средств обязан в соответствии с установленными нормами обеспечивать своевременную выдачу средств индивидуальной защиты, их хранение, а также стирку, химическую чистку, сушку, ремонт и замену средств индивидуальной защиты.</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222. Обеспечение работников молоком или другими равноценными пищевыми продуктами, лечебно-профилактическим питанием</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Работникам, занятым на рабочих местах с вредными условиями труда, установленными по результатам специальной оценки условий труда, выдаются бесплатно по установленным нормам молоко или другие равноценные пищевые продукты. </w:t>
      </w:r>
      <w:proofErr w:type="gramStart"/>
      <w:r>
        <w:rPr>
          <w:rFonts w:ascii="Arial" w:hAnsi="Arial" w:cs="Arial"/>
          <w:sz w:val="20"/>
          <w:szCs w:val="20"/>
        </w:rPr>
        <w:t>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w:t>
      </w:r>
      <w:proofErr w:type="gramEnd"/>
      <w:r>
        <w:rPr>
          <w:rFonts w:ascii="Arial" w:hAnsi="Arial" w:cs="Arial"/>
          <w:sz w:val="20"/>
          <w:szCs w:val="20"/>
        </w:rPr>
        <w:t xml:space="preserve"> </w:t>
      </w:r>
      <w:proofErr w:type="gramStart"/>
      <w:r>
        <w:rPr>
          <w:rFonts w:ascii="Arial" w:hAnsi="Arial" w:cs="Arial"/>
          <w:sz w:val="20"/>
          <w:szCs w:val="20"/>
        </w:rPr>
        <w:t>Перечень вредных производственных факторов на указанных рабочих местах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и федеральным органом исполнительной власти, осуществляющим функции по выработке государственной политики и</w:t>
      </w:r>
      <w:proofErr w:type="gramEnd"/>
      <w:r>
        <w:rPr>
          <w:rFonts w:ascii="Arial" w:hAnsi="Arial" w:cs="Arial"/>
          <w:sz w:val="20"/>
          <w:szCs w:val="20"/>
        </w:rPr>
        <w:t xml:space="preserve">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При выполнении отдельных видов работ работникам предоставляется бесплатно по установленным нормам лечебно-профилактическое питание. </w:t>
      </w:r>
      <w:proofErr w:type="gramStart"/>
      <w:r>
        <w:rPr>
          <w:rFonts w:ascii="Arial" w:hAnsi="Arial" w:cs="Arial"/>
          <w:sz w:val="20"/>
          <w:szCs w:val="20"/>
        </w:rPr>
        <w:t>Перечень таких видов работ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lastRenderedPageBreak/>
        <w:t>Нормы и условия бесплатной выдачи молока или других равноценных пищевых продуктов, лечебно-профилактического питания, порядок осуществления компенсационной выплаты, предусмотренной частью первой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w:t>
      </w:r>
      <w:proofErr w:type="gramEnd"/>
      <w:r>
        <w:rPr>
          <w:rFonts w:ascii="Arial" w:hAnsi="Arial" w:cs="Arial"/>
          <w:sz w:val="20"/>
          <w:szCs w:val="20"/>
        </w:rPr>
        <w:t xml:space="preserve">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Для целей настоящей статьи под лечебно-профилактическим питанием понимается питание, предназначенное для отдельных категорий работников и используемое в специальных рационах в целях предупреждения повреждения здоровья работника, обусловленного воздействием вредных производственных факторов.</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223. Служба охраны труда у работодателя</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В целях обеспечения соблюдения требований охраны труда, осуществления </w:t>
      </w:r>
      <w:proofErr w:type="gramStart"/>
      <w:r>
        <w:rPr>
          <w:rFonts w:ascii="Arial" w:hAnsi="Arial" w:cs="Arial"/>
          <w:sz w:val="20"/>
          <w:szCs w:val="20"/>
        </w:rPr>
        <w:t>контроля за</w:t>
      </w:r>
      <w:proofErr w:type="gramEnd"/>
      <w:r>
        <w:rPr>
          <w:rFonts w:ascii="Arial" w:hAnsi="Arial" w:cs="Arial"/>
          <w:sz w:val="20"/>
          <w:szCs w:val="20"/>
        </w:rPr>
        <w:t xml:space="preserve"> их выполнением у каждого работодателя, осуществляющего производственную деятельность, численность работников которого превышает 50 человек, создается служба охраны труда или вводится должность специалиста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Работодатель, численность работников которого не превышает 50 человек, принимает решение о создании службы охраны труда или введении должности специалиста по охране труда с учетом специфики своей производственной деятельности.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При отсутствии у работодателя, указанного в части второй настоящей статьи, службы охраны труда, специалиста по охране труда, имеющего соответствующее образование, их функции осуществляют работодатель - индивидуальный предприниматель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w:t>
      </w:r>
      <w:proofErr w:type="gramEnd"/>
      <w:r>
        <w:rPr>
          <w:rFonts w:ascii="Arial" w:hAnsi="Arial" w:cs="Arial"/>
          <w:sz w:val="20"/>
          <w:szCs w:val="20"/>
        </w:rPr>
        <w:t xml:space="preserve"> </w:t>
      </w:r>
      <w:proofErr w:type="gramStart"/>
      <w:r>
        <w:rPr>
          <w:rFonts w:ascii="Arial" w:hAnsi="Arial" w:cs="Arial"/>
          <w:sz w:val="20"/>
          <w:szCs w:val="20"/>
        </w:rPr>
        <w:t>Организация или индивидуальный предприниматель, оказывающие услуги в области охраны труда, должны соответствовать требованиям, установленным Правительством Российской Федерации, и должны быть аккредитованы в установленном Правительством Российской Федерации порядке.</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Структура службы охраны труда в организации и численность работников службы охраны труда определяются работодателем с учетом рекомендаций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224. Комитеты (комиссии) по охране труда</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По инициативе работодателя и (или) по инициативе работников либо их уполномоченного представительного органа создаются комитеты (комиссии) по охране труда. В их состав на паритетной основе входят представители работодателя и представители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Примерное положение о комитете (комиссии) по охране труда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Комитет (комиссия) по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об охране труда коллективного договора и (или) соглашения.</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Комитет (комиссия) по охране труда является составным элементом системы управления охраной труда у работодателя, а также одной из форм участия работников в управлении охраной труда. Работа комитета (комиссии) по охране труда строится на принципах социального партнерства.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Задачами комитета (комиссии) по охране труда являются: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разработка программы совместных действий работодателя, работников, профессиональных союзов и (или) иных уполномоченных представительных органов работников (при наличии таких представительных органов) по обеспечению безопасных условий труда и соблюдению требований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участие в разработке локальных нормативных актов работодателя по охране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участие в организации </w:t>
      </w:r>
      <w:proofErr w:type="gramStart"/>
      <w:r>
        <w:rPr>
          <w:rFonts w:ascii="Arial" w:hAnsi="Arial" w:cs="Arial"/>
          <w:sz w:val="20"/>
          <w:szCs w:val="20"/>
        </w:rPr>
        <w:t>контроля за</w:t>
      </w:r>
      <w:proofErr w:type="gramEnd"/>
      <w:r>
        <w:rPr>
          <w:rFonts w:ascii="Arial" w:hAnsi="Arial" w:cs="Arial"/>
          <w:sz w:val="20"/>
          <w:szCs w:val="20"/>
        </w:rPr>
        <w:t xml:space="preserve"> состоянием условий труда на рабочих местах, а также за правильностью применения работниками средств индивидуальной и коллективной защиты;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проведение проверок состояния условий и охраны труда на рабочих местах;</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участие в проведении специальной оценки условий труда в соответствии с законодательством о специальной оценке условий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участие в оценке профессиональных рисков;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подготовка и представление работодателю соответствующих предложений по решению проблем охраны труда на основе анализа состояния условий и охраны труда, производственного травматизма и профессиональной заболеваемости;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участие в информировании работников о состоянии условий и охраны труда на рабочих местах, существующем риске повреждения здоровья, об обязанностях по соблюдению ими требований охраны труда.</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225. Финансирование мероприятий по улучшению условий и охраны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Финансирование мероприятий по улучшению условий и охраны труда осуществляется за счет средств федерального бюджета, бюджетов субъектов Российской Федерации, местных бюджетов, внебюджетных источников в порядке, установленном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Финансирование мероприятий по улучшению условий и охраны труда может осуществляться также за счет добровольных взносов организаций и физических лиц.</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Финансирование мероприятий по улучшению условий и охраны труда работодателями (за исключением государственных унитарных предприятий и федеральных учреждений) осуществляется в размере не менее 0,2 процента суммы затрат на производство продукции (работ, услуг). Примерный перечень ежегодно реализуемых работодателем за счет указанных средств мероприятий по улучшению условий и охраны труда, ликвидации или снижению уровней профессиональных рисков либо недопущению повышения их уровней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отраслях экономики, субъектах Российской Федерации, на территориях, а также у работодателей могут создаваться фонды охраны труда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Работник не несет расходов на финансирование мероприятий по улучшению условий и охраны труда</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24) после статьи 225 </w:t>
      </w:r>
      <w:hyperlink r:id="rId37" w:history="1">
        <w:r>
          <w:rPr>
            <w:rFonts w:ascii="Arial" w:hAnsi="Arial" w:cs="Arial"/>
            <w:color w:val="0000FF"/>
            <w:sz w:val="20"/>
            <w:szCs w:val="20"/>
          </w:rPr>
          <w:t>дополнить</w:t>
        </w:r>
      </w:hyperlink>
      <w:r>
        <w:rPr>
          <w:rFonts w:ascii="Arial" w:hAnsi="Arial" w:cs="Arial"/>
          <w:sz w:val="20"/>
          <w:szCs w:val="20"/>
        </w:rPr>
        <w:t xml:space="preserve"> строкой следующего содержания:</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"Глава 36.1. РАССЛЕДОВАНИЕ, ОФОРМЛЕНИЕ (РАССМОТРЕНИЕ), УЧЕТ</w:t>
      </w:r>
    </w:p>
    <w:p w:rsidR="001F1B69" w:rsidRDefault="001F1B69" w:rsidP="001F1B69">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МИКРОПОВРЕЖДЕНИЙ (МИКРОТРАВМ), НЕСЧАСТНЫХ СЛУЧАЕВ";</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25) </w:t>
      </w:r>
      <w:hyperlink r:id="rId38" w:history="1">
        <w:r>
          <w:rPr>
            <w:rFonts w:ascii="Arial" w:hAnsi="Arial" w:cs="Arial"/>
            <w:color w:val="0000FF"/>
            <w:sz w:val="20"/>
            <w:szCs w:val="20"/>
          </w:rPr>
          <w:t>статьи 226</w:t>
        </w:r>
      </w:hyperlink>
      <w:r>
        <w:rPr>
          <w:rFonts w:ascii="Arial" w:hAnsi="Arial" w:cs="Arial"/>
          <w:sz w:val="20"/>
          <w:szCs w:val="20"/>
        </w:rPr>
        <w:t xml:space="preserve"> - </w:t>
      </w:r>
      <w:hyperlink r:id="rId39" w:history="1">
        <w:r>
          <w:rPr>
            <w:rFonts w:ascii="Arial" w:hAnsi="Arial" w:cs="Arial"/>
            <w:color w:val="0000FF"/>
            <w:sz w:val="20"/>
            <w:szCs w:val="20"/>
          </w:rPr>
          <w:t>231</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226. Микроповреждения (микротравмы)</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lastRenderedPageBreak/>
        <w:t>Для целей настоящего Кодекса под микроповреждениями (микротравмами) понимаются ссадины, кровоподтеки, ушибы мягких тканей, поверхностные раны и другие повреждения, полученные работниками и другими лицами, участвующими в производственной деятельности работодателя, указанными в части второй статьи 227 настоящего Кодекса,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w:t>
      </w:r>
      <w:proofErr w:type="gramEnd"/>
      <w:r>
        <w:rPr>
          <w:rFonts w:ascii="Arial" w:hAnsi="Arial" w:cs="Arial"/>
          <w:sz w:val="20"/>
          <w:szCs w:val="20"/>
        </w:rPr>
        <w:t xml:space="preserve"> с работодателем либо совершаемых в его интересах, не повлекшие расстройства здоровья или наступление временной нетрудоспособности (далее - микроповреждения (микротравмы)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целях предупреждения производственного травматизма и профессиональных заболеваний работодатель самостоятельно осуществляет учет и рассмотрение обстоятельств и причин, приведших к возникновению микроповреждений (микротравм) работников.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Основанием для регистрации микроповреждения (микротравмы) работника и рассмотрения обстоятельств и причин, приведших к его возникновению, является обращение пострадавшего к своему непосредственному или вышестоящему руководителю, работодателю (его представителю).</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Рекомендации по учету микроповреждений (микротравм) работников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227. Несчастные случаи, подлежащие расследованию и учету</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Расследованию и учету в соответствии с настоящей главой подлежат несчастные случаи, происшедшие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w:t>
      </w:r>
      <w:proofErr w:type="gramEnd"/>
      <w:r>
        <w:rPr>
          <w:rFonts w:ascii="Arial" w:hAnsi="Arial" w:cs="Arial"/>
          <w:sz w:val="20"/>
          <w:szCs w:val="20"/>
        </w:rPr>
        <w:t xml:space="preserve">, </w:t>
      </w:r>
      <w:proofErr w:type="gramStart"/>
      <w:r>
        <w:rPr>
          <w:rFonts w:ascii="Arial" w:hAnsi="Arial" w:cs="Arial"/>
          <w:sz w:val="20"/>
          <w:szCs w:val="20"/>
        </w:rPr>
        <w:t>обусловленных трудовыми отношениями с работодателем либо совершаемых в его интересах.</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лицам, участвующим в производственной деятельности работодателя, помимо работников, исполняющих свои обязанности по трудовому договору, в частности, относятся: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работники и другие лица, получающие образование в соответствии с ученическим договором;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обучающиеся</w:t>
      </w:r>
      <w:proofErr w:type="gramEnd"/>
      <w:r>
        <w:rPr>
          <w:rFonts w:ascii="Arial" w:hAnsi="Arial" w:cs="Arial"/>
          <w:sz w:val="20"/>
          <w:szCs w:val="20"/>
        </w:rPr>
        <w:t>, проходящие производственную практику;</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лица, осужденные к лишению свободы и привлекаемые к труду;</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лица, привлекаемые в установленном порядке к выполнению общественно полезных работ;</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члены производственных кооперативов и члены крестьянских (фермерских) хозяйств, принимающие личное трудовое участие в их деятельности.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Расследованию в установленном порядке как несчастные случаи подлежат события, в результате которых пострадавшими были получены: телесные повреждения (травмы), в том числе нанесенные другим лицом; тепловой удар; ожог; обморожение; отравление; утопление; поражение электрическим током, молнией, излучением; укусы и другие телесные повреждения, нанесенные животными, в том числе насекомыми и паукообразными; повреждения вследствие взрывов, аварий, разрушения зданий, сооружений и конструкций, стихийных бедствий и других чрезвычайных обстоятельств, иные повреждения здоровья, обусловленные воздействием внешних факторов, повлекшие за собой необходимость перевода пострадавших на другую работу, временную или стойкую утрату ими трудоспособности либо смерть пострадавших, если указанные события произошли: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течение рабочего времени на территории работодателя либо в ином месте выполнения работы, в том числе во время установленных перерывов, а также в течение времени, необходимого для приведения в </w:t>
      </w:r>
      <w:r>
        <w:rPr>
          <w:rFonts w:ascii="Arial" w:hAnsi="Arial" w:cs="Arial"/>
          <w:sz w:val="20"/>
          <w:szCs w:val="20"/>
        </w:rPr>
        <w:lastRenderedPageBreak/>
        <w:t xml:space="preserve">порядок орудий производства и одежды, выполнения других предусмотренных правилами внутреннего трудового распорядка действий перед началом и после окончания работы, или при выполнении работы за </w:t>
      </w:r>
      <w:proofErr w:type="gramStart"/>
      <w:r>
        <w:rPr>
          <w:rFonts w:ascii="Arial" w:hAnsi="Arial" w:cs="Arial"/>
          <w:sz w:val="20"/>
          <w:szCs w:val="20"/>
        </w:rPr>
        <w:t>пределами</w:t>
      </w:r>
      <w:proofErr w:type="gramEnd"/>
      <w:r>
        <w:rPr>
          <w:rFonts w:ascii="Arial" w:hAnsi="Arial" w:cs="Arial"/>
          <w:sz w:val="20"/>
          <w:szCs w:val="20"/>
        </w:rPr>
        <w:t xml:space="preserve"> установленной для работника продолжительности рабочего времени, в выходные и нерабочие праздничные дни;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следовании к месту выполнения работы или с работы на транспортном средстве, предоставленном работодателем (его представителем), либо на личном транспортном средстве в случае использования личного транспортного средства в производственных (служебных) целях по распоряжению работодателя (его представителя) или по соглашению сторон трудового договора;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следовании к месту служебной командировки и обратно, во время служебных поездок на общественном или служебном транспорте, а также при следовании по распоряжению работодателя (его представителя) к месту выполнения работы (поручения) и обратно, в том числе пешком;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следовании на транспортном средстве в качестве сменщика во время междусменного отдыха (водитель-сменщик на транспортном средстве, проводник или механик рефрижераторной секции в поезде, член бригады почтового вагона и другие);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работе вахтовым методом во время междусменного отдыха, а также при нахождении на судне (воздушном, морском, речном, рыбопромысловом) в свободное от вахты и судовых работ время;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осуществлении иных правомерных действий, обусловленных трудовыми отношениями с работодателем либо совершаемых в его интересах, в том числе действий, направленных на предотвращение катастрофы, аварии или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Расследованию в установленном порядке как несчастные случаи подлежат также события, указанные в части третьей настоящей статьи, если они произошли с лицами, привлеченными в установленном порядке к участию в работах по предотвращению катастрофы, аварии или иных чрезвычайных обстоятельств либо в работах по ликвидации их последствий.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228. Обязанности работодателя при несчастном случае</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При несчастных случаях, указанных в статье 227 настоящего Кодекса, работодатель (его представитель) обязан:</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немедленно организовать первую помощь пострадавшему и при необходимости доставку его в медицинскую организацию;</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сохранить до начала расследования несчастного случая обстановку,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невозможности ее сохранения - зафиксировать сложившуюся обстановку (составить схемы, провести фотографирование или видеосъемку, другие мероприятия);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в установленный настоящим Кодексом срок проинформировать о несчастном случае органы и организации, указанные в настоящем Кодексе, других федеральных законах и иных нормативных правовых актах Российской Федерации, а о тяжелом несчастном случае или несчастном случае со смертельным исходом - также родственников пострадавшего;</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 в соответствии с настоящей главой.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228.1. Порядок извещения о несчастных случаях</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При групповом несчастном случае (два человека и более), тяжелом несчастном случае или несчастном случае со смертельным исходом работодатель (его представитель) в течение суток обязан направить извещение по установленной форме: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в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происшедшего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прокуратуру по месту происшедшего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орган исполнительной власти субъекта Российской Федерации, осуществляющий полномочия по реализации государственной политики в области охраны труда на территории субъекта Российской Федерации, и в орган местного самоуправления по месту происшедшего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работодателю, направившему работника, с которым произошел несчастный случай;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если несчастный случай произошел в организации или на объекте, </w:t>
      </w:r>
      <w:proofErr w:type="gramStart"/>
      <w:r>
        <w:rPr>
          <w:rFonts w:ascii="Arial" w:hAnsi="Arial" w:cs="Arial"/>
          <w:sz w:val="20"/>
          <w:szCs w:val="20"/>
        </w:rPr>
        <w:t>подконтрольных</w:t>
      </w:r>
      <w:proofErr w:type="gramEnd"/>
      <w:r>
        <w:rPr>
          <w:rFonts w:ascii="Arial" w:hAnsi="Arial" w:cs="Arial"/>
          <w:sz w:val="20"/>
          <w:szCs w:val="20"/>
        </w:rPr>
        <w:t xml:space="preserve"> этому органу;</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страхователя (далее - исполнительный орган страховщика по месту регистрации работодателя в качестве страхователя);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соответствующий федеральный орган исполнительной власти, если несчастный случай произошел в подведомственной ему организации.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групповом несчастном случае, тяжелом несчастном случае или несчастном случае со смертельным исходом работодатель (его представитель) в течение суток также обязан направить извещение по установленной форме в соответствующее территориальное объединение организаций профсоюзов.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 несчастном случае, происшедшем на находящемся в плавании судне (независимо от его ведомственной (отраслевой) принадлежности), капитан судна незамедлительно, но не позднее 24 часов после происшедшего несчастного случая обязан сообщить работодателю (судовладельцу), а если судно находится в заграничном плавании - также в соответствующее консульство Российской Федерации.</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Работодатель (судовладелец) при получении сообщения о происшедшем на судне групповом несчастном случае, тяжелом несчастном случае или несчастном случае со смертельным исходом в течение 24 часов обязан направить извещение по установленной форме: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 месту регистрации судна;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соответствующую прокуратуру по месту регистрации судна;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соответствующие федеральные органы исполнительной власти, уполномоченные на осуществление федерального государственного надзора в области использования атомной энергии и государственного надзора в области радиационной безопасности, если несчастный случай произошел на ядерной энергетической установке судна или при перевозке ядерных материалов, радиоактивных веществ и отходов;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соответствующее территориальное объединение организаций профсоюзов;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исполнительный орган страховщика по месту регистрации работодателя в качестве страхователя;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соответствующий федеральный орган исполнительной власти, если несчастный случай произошел в подведомственной ему организации.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О несчастных случаях, которые по прошествии времени перешли в категорию тяжелых несчастных случаев или несчастных случаев со смертельным исходом, работодатель (его представитель) в течение трех календарных дней после получения сведений об этом направляет извещение по установленной </w:t>
      </w:r>
      <w:r>
        <w:rPr>
          <w:rFonts w:ascii="Arial" w:hAnsi="Arial" w:cs="Arial"/>
          <w:sz w:val="20"/>
          <w:szCs w:val="20"/>
        </w:rPr>
        <w:lastRenderedPageBreak/>
        <w:t>форме в соответствующие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w:t>
      </w:r>
      <w:proofErr w:type="gramEnd"/>
      <w:r>
        <w:rPr>
          <w:rFonts w:ascii="Arial" w:hAnsi="Arial" w:cs="Arial"/>
          <w:sz w:val="20"/>
          <w:szCs w:val="20"/>
        </w:rPr>
        <w:t xml:space="preserve"> актов, содержащих нормы трудового права, территориальное объединение организаций профсоюзов и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если несчастный случай произошел в организации или на объекте, подконтрольных этому органу, а также в исполнительный орган страховщика по месту регистрации работодателя в качестве страхователя.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случаях острого заболевания (отравления) работников, в отношении которого имеются основания предполагать, что его возникновение обусловлено воздействием вредных и (или) опасных производственных факторов, работодатель (его представитель) сообщает в соответствующий территориальный орган федерального органа исполнительной власти, уполномоченного на осуществление федерального государственного санитарно-эпидемиологического надзора.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229. Порядок формирования комиссий по расследованию несчастных случаев</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Для расследования несчастного случая работодатель (его представитель) незамедлительно образует комиссию в составе не менее трех человек. В состав комиссии включаются специалист по охране труда или лицо, назначенное ответственным за организацию работы по охране труда приказом (распоряжением) работодателя, представители работодателя, представители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уполномоченный по охране труда (при наличии). Комиссию возглавляет работодатель (его представитель), а в случаях, предусмотренных настоящим Кодексом, - должностное лицо соответствующего федерального органа исполнительной власти, осуществляющего государственный контроль (надзор) в установленной сфере деятельности.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При расследовании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в состав комиссии также включаются государственный инспектор труда, представители органа исполнительной власти субъекта Российской Федерации в области охраны труда или органа местного самоуправления (по согласованию), представитель территориального объединения организаций профсоюзов, а</w:t>
      </w:r>
      <w:proofErr w:type="gramEnd"/>
      <w:r>
        <w:rPr>
          <w:rFonts w:ascii="Arial" w:hAnsi="Arial" w:cs="Arial"/>
          <w:sz w:val="20"/>
          <w:szCs w:val="20"/>
        </w:rPr>
        <w:t xml:space="preserve"> при расследовании указанных несчастных случаев с </w:t>
      </w:r>
      <w:proofErr w:type="gramStart"/>
      <w:r>
        <w:rPr>
          <w:rFonts w:ascii="Arial" w:hAnsi="Arial" w:cs="Arial"/>
          <w:sz w:val="20"/>
          <w:szCs w:val="20"/>
        </w:rPr>
        <w:t>застрахованными</w:t>
      </w:r>
      <w:proofErr w:type="gramEnd"/>
      <w:r>
        <w:rPr>
          <w:rFonts w:ascii="Arial" w:hAnsi="Arial" w:cs="Arial"/>
          <w:sz w:val="20"/>
          <w:szCs w:val="20"/>
        </w:rPr>
        <w:t xml:space="preserve"> - представители исполнительного органа страховщика по месту регистрации работодателя в качестве страхователя. Комиссию возглавляет, как правило, должностное лицо территориального органа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Если иное не предусмотрено настоящим Кодексом, состав комиссии утверждается приказом (распоряжением) работодателя. Лица, на которых непосредственно возложено обеспечение соблюдения требований охраны труда на участке (объекте), где произошел несчастный случай, в состав комиссии не включаются.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расследовании несчастного случая у работодателя - физического лица принимают участие указанный работодатель (его представитель), доверенное лицо пострадавшего, специалист по охране труда, который может привлекаться к расследованию несчастного случая, в том числе и по гражданско-правовому договору.</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Несчастный случай, происшедший с лицом, направленным для выполнения работы к другому работодателю и участвовавшим в его производственной деятельности, расследуется комиссией, образованной работодателем, у которого произошел несчастный случай. В состав комиссии входит представитель работодателя, направившего это лицо. Неприбытие или несвоевременное прибытие указанного представителя не является основанием для изменения сроков расследования.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Несчастный случай, происшедший с лицом, выполнявшим работу на территории другого работодателя, расследуется комиссией, образованной работодателем (его представителем), по поручению которого выполнялась работа, с участием при необходимости работодателя (его представителя), за которым закреплена данная территория на правах собственности, владения, пользования (в том числе аренды) и на иных основаниях.</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Несчастный случай, происшедший с лицом, выполнявшим по поручению работодателя (его представителя) работу на выделенном в установленном порядке участке другого работодателя, расследуется комиссией, образованной работодателем, производящим эту работу, с обязательным участием представителя работодателя, на территории которого она проводилась.</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Несчастный случай, происшедший с работником при выполнении работы по совместительству, расследуется и учитывается по месту работы по совместительству. В этом случае работодатель (его представитель), проводивший расследование, с письменного согласия работника может информировать о результатах расследования работодателя по месту основной работы пострадавшего.</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Расследование несчастного случая, происшедшего в результате катастрофы, аварии или иного повреждения транспортного средства, проводится комиссией, образуемой работодателем (его представителем) в соответствии с порядком, установленным частями первой и второй настоящей статьи, с обязательным использованием материалов расследования катастрофы, аварии или иного повреждения транспортного средства,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w:t>
      </w:r>
      <w:proofErr w:type="gramEnd"/>
      <w:r>
        <w:rPr>
          <w:rFonts w:ascii="Arial" w:hAnsi="Arial" w:cs="Arial"/>
          <w:sz w:val="20"/>
          <w:szCs w:val="20"/>
        </w:rPr>
        <w:t xml:space="preserve"> и владельцем транспортного средства.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Каждый пострадавший, а также его законный представитель или иное доверенное лицо имеют право на личное участие в расследовании несчастного случая, происшедшего с пострадавшим.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 требованию пострадавшего или в случае смерти пострадавшего по требованию лиц, состоявших на иждивении пострадавшего, либо лиц, состоявших с ним в близком родстве или свойстве, в расследовании несчастного случая может также принимать участие их законный представитель или иное доверенное лицо. В случае</w:t>
      </w:r>
      <w:proofErr w:type="gramStart"/>
      <w:r>
        <w:rPr>
          <w:rFonts w:ascii="Arial" w:hAnsi="Arial" w:cs="Arial"/>
          <w:sz w:val="20"/>
          <w:szCs w:val="20"/>
        </w:rPr>
        <w:t>,</w:t>
      </w:r>
      <w:proofErr w:type="gramEnd"/>
      <w:r>
        <w:rPr>
          <w:rFonts w:ascii="Arial" w:hAnsi="Arial" w:cs="Arial"/>
          <w:sz w:val="20"/>
          <w:szCs w:val="20"/>
        </w:rPr>
        <w:t xml:space="preserve"> если законный представитель или иное доверенное лицо не участвует в расследовании, работодатель (его представитель) либо председатель комиссии обязан по требованию законного представителя или иного доверенного лица ознакомить его с материалами расследования.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Если несчастный случай явился следствием нарушений в работе, влияющих на обеспечение ядерной, радиационной и технической безопасности на объектах использования атомной энергии, в состав комиссии включается также представитель территориального органа федерального органа исполнительной власти, осуществляющего функции по федеральному государственному надзору в области использования атомной энергии.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При несчастном случае, происшедшем в организации или на объекте, </w:t>
      </w:r>
      <w:proofErr w:type="gramStart"/>
      <w:r>
        <w:rPr>
          <w:rFonts w:ascii="Arial" w:hAnsi="Arial" w:cs="Arial"/>
          <w:sz w:val="20"/>
          <w:szCs w:val="20"/>
        </w:rPr>
        <w:t>подконтрольных</w:t>
      </w:r>
      <w:proofErr w:type="gramEnd"/>
      <w:r>
        <w:rPr>
          <w:rFonts w:ascii="Arial" w:hAnsi="Arial" w:cs="Arial"/>
          <w:sz w:val="20"/>
          <w:szCs w:val="20"/>
        </w:rPr>
        <w:t xml:space="preserve">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состав комиссии утверждается руководителем соответствующего территориального органа. Возглавляет комиссию представитель этого органа.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При групповом несчастном случае с числом погибших пять человек и более в состав комиссии включаются также представители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общероссийского объединения профессиональных союзов. Возглавляет комиссию руководитель государственной инспекции труда - главный государственный инспектор труда соответствующей государственной инспекции труда или его заместитель, а при расследовании несчастного случая, происшедшего в организации или на объекте, </w:t>
      </w:r>
      <w:proofErr w:type="gramStart"/>
      <w:r>
        <w:rPr>
          <w:rFonts w:ascii="Arial" w:hAnsi="Arial" w:cs="Arial"/>
          <w:sz w:val="20"/>
          <w:szCs w:val="20"/>
        </w:rPr>
        <w:t>подконтрольных</w:t>
      </w:r>
      <w:proofErr w:type="gramEnd"/>
      <w:r>
        <w:rPr>
          <w:rFonts w:ascii="Arial" w:hAnsi="Arial" w:cs="Arial"/>
          <w:sz w:val="20"/>
          <w:szCs w:val="20"/>
        </w:rPr>
        <w:t xml:space="preserve"> территориальному органу федерального органа исполнительной власти, осуществляющего функции по контролю и надзору в сфере промышленной безопасности, - руководитель этого территориального органа.</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229.1. Сроки расследования несчастных случаев</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Расследование несчастного случая (в том числе группового), в результате которого один или несколько пострадавших получили легкие повреждения здоровья, проводится комиссией в течение трех календарных дней. Расследование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проводится комиссией в течение 15 календарных дней.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Несчастный случай, о котором не было своевременно сообщено работодателю или в результате которого нетрудоспособность у пострадавшего наступила не сразу, расследуется в порядке, установленном настоящим Кодексом, другими федеральными законами и иными нормативными правовыми актами </w:t>
      </w:r>
      <w:r>
        <w:rPr>
          <w:rFonts w:ascii="Arial" w:hAnsi="Arial" w:cs="Arial"/>
          <w:sz w:val="20"/>
          <w:szCs w:val="20"/>
        </w:rPr>
        <w:lastRenderedPageBreak/>
        <w:t>Российской Федерации, по заявлению пострадавшего или его доверенного лица в течение одного месяца со дня поступления указанного заявления.</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необходимости проведения дополнительной проверки обстоятельств несчастного случая, получения соответствующих медицинских и иных заключений указанные в настоящей статье сроки могут быть продлены председателем комиссии, но не более чем на 15 календарных дней.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 осуществляющих экспертизу, органах дознания, органах следствия или в суде, решение о продлении срока расследования несчастного случая принимается по согласованию с этими организациями, органами либо с учетом принятых ими решений.</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229.2. Порядок проведения расследования несчастных случаев</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При расследовании каждого несчастного случая комиссия (в предусмотренных настоящим Кодексом случаях государственный инспектор труда, самостоятельно проводящий расследование несчастного случая) выявляет и опрашивает очевидцев происшествия, лиц, допустивших нарушения требований охраны труда, получает необходимую информацию от работодателя (его представителя) и по возможности объяснения от пострадавшего.</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По требованию комиссии (в предусмотренных настоящим Кодексом случаях государственного инспектора труда, самостоятельно проводящего расследование несчастного случая) в необходимых для проведения расследования случаях работодатель за счет собственных средств обеспечивает:</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фотографирование и (или) видеосъемку места происшествия и поврежденных объектов, составление планов, эскизов, схем, а также предоставление информации, полученной с видеокамер, </w:t>
      </w:r>
      <w:proofErr w:type="spellStart"/>
      <w:r>
        <w:rPr>
          <w:rFonts w:ascii="Arial" w:hAnsi="Arial" w:cs="Arial"/>
          <w:sz w:val="20"/>
          <w:szCs w:val="20"/>
        </w:rPr>
        <w:t>видеорегистраторов</w:t>
      </w:r>
      <w:proofErr w:type="spellEnd"/>
      <w:r>
        <w:rPr>
          <w:rFonts w:ascii="Arial" w:hAnsi="Arial" w:cs="Arial"/>
          <w:sz w:val="20"/>
          <w:szCs w:val="20"/>
        </w:rPr>
        <w:t xml:space="preserve"> и других систем наблюдения и контроля, имеющихся на месте происшедшего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предоставление транспорта, служебного помещения, сре</w:t>
      </w:r>
      <w:proofErr w:type="gramStart"/>
      <w:r>
        <w:rPr>
          <w:rFonts w:ascii="Arial" w:hAnsi="Arial" w:cs="Arial"/>
          <w:sz w:val="20"/>
          <w:szCs w:val="20"/>
        </w:rPr>
        <w:t>дств св</w:t>
      </w:r>
      <w:proofErr w:type="gramEnd"/>
      <w:r>
        <w:rPr>
          <w:rFonts w:ascii="Arial" w:hAnsi="Arial" w:cs="Arial"/>
          <w:sz w:val="20"/>
          <w:szCs w:val="20"/>
        </w:rPr>
        <w:t>язи, а также средств индивидуальной защиты для непосредственного проведения мероприятий, связанных с расследованием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Материалы расследования несчастного случая включают:</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приказ (распоряжение) о создании комиссии по расследованию несчастного случая, а также о внесении изменений в ее состав (при наличии);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планы, эскизы, схемы, протокол осмотра места происшествия, а при необходимости фото- и видеоматериалы;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документы, характеризующие состояние рабочего места, наличие опасных и (или) вредных производственных факторов;</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выписки из журналов регистрации инструктажей по охране труда и протоколов проверки знания пострадавшими требований охраны труда;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протоколы опросов очевидцев несчастного случая и должностных лиц, объяснения пострадавших;</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экспертные заключения, результаты технических расчетов, лабораторных исследований и испытаний;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медицинское заключение о характере полученных повреждений здоровья в результате несчастного случая на производстве и степени их тяжести;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медицинское заключение о возможном нахождении пострадавшего при его поступлении в медицинскую организацию в состоянии алкогольного, наркотического или иного токсического опьянения (отравления), выданное по запросу работодателя (его представителя);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копии документов, подтверждающих выдачу пострадавшему средств индивидуальной защиты в соответствии с действующими нормами;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lastRenderedPageBreak/>
        <w:t>выписки из ранее выданных работодателю и касающихся предмета расследования предписаний государственных инспекторов труда и должностных лиц территориального органа соответствующего федерального органа исполнительной власти, осуществляющего функции по государственному надзору в установленной сфере деятельности (если несчастный случай произошел в организации или на объекте, подконтрольных этому органу), а также выписки из представлений профсоюзных инспекторов труда об устранении выявленных нарушений требований охраны труда;</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решение о продлении срока расследования несчастного случая (при наличии);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другие документы по усмотрению комиссии.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Конкретный перечень материалов расследования определяется председателем комиссии в зависимости от характера и обстоятельств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На основании собранных материалов расследования комиссия (в предусмотренных настоящим Кодексом случаях государственный инспектор труда, самостоятельно проводящий расследование несчастного случая) устанавливает обстоятельства и причины несчастного случая, а также лиц, допустивших нарушения требований охраны труда, вырабатывает предложения по устранению выявленных нарушений, причин несчастного случая и предупреждению аналогичных несчастных случаев, определяет, были ли действия (бездействие) пострадавшего в момент несчастного случая обусловлены трудовыми отношениями</w:t>
      </w:r>
      <w:proofErr w:type="gramEnd"/>
      <w:r>
        <w:rPr>
          <w:rFonts w:ascii="Arial" w:hAnsi="Arial" w:cs="Arial"/>
          <w:sz w:val="20"/>
          <w:szCs w:val="20"/>
        </w:rPr>
        <w:t xml:space="preserve"> с работодателем либо участием в его производственной деятельности, в необходимых случаях решает вопрос о том, каким работодателем осуществляется учет несчастного случая, квалифицирует несчастный случай как несчастный случай на производстве или как несчастный случай, не связанный с производством.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Расследуются в установленном порядке и по решению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в зависимости от конкретных обстоятельств могут квалифицироваться как несчастные случаи, не связанные с производством: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смерть вследствие общего заболевания или самоубийства, подтвержденная в установленном порядке соответственно медицинской организацией, органами следствия или судом;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смерть или повреждение здоровья, единственной причиной которых явилось по заключению медицинской организации алкогольное, наркотическое или иное токсическое опьянение (отравление) пострадавшего, не связанное с нарушениями технологического процесса, в котором используются технические спирты, ароматические, наркотические и иные токсические вещества;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несчастный случай, происшедший при совершении пострадавшим действий (бездействия), квалифицированных правоохранительными органами как уголовно наказуемое деяние.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Несчастный случай на производстве является страховым случаем, если он произошел с застрахованным или иным лицом, подлежащим обязательному социальному страхованию от несчастных случаев на производстве и профессиональных заболеваний.</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Если при расследовании несчастного случая с застрахованным установлено, что грубая неосторожность застрахованного содействовала возникновению или увеличению вреда, причиненного его здоровью, с учетом заключения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комиссия (в предусмотренных настоящим Кодексом случаях государственный инспектор труда, самостоятельно проводящий расследование несчастного случая) устанавливает степень вины застрахованного в процентах.</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Положение об особенностях расследования несчастных случаев на производстве в отдельных отраслях и организациях, формы документов, соответствующие классификаторы, необходимые для расследования несчастных случаев на производстве,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roofErr w:type="gramEnd"/>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229.3. Проведение расследования несчастных случаев государственными инспекторами труда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При выявлении сокрытого несчастного случая государственный инспектор труда проводит расследование самостоятельно.</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Государственный инспектор труда проводит дополнительное расследование в следующих случаях:</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поступлении жалобы, заявления, иного обращения пострадавшего (его законного представителя или иного доверенного лица), лица, состоявшего на иждивении погибшего в результате несчастного случая, либо лица, состоявшего с ним в близком родстве или свойстве (их законного представителя или иного доверенного лица), о несогласии их с выводами комиссии по расследованию несчастного случая;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получении сведений, объективно свидетельствующих о нарушении порядка расследования.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Дополнительное расследование проводится в отношении </w:t>
      </w:r>
      <w:proofErr w:type="gramStart"/>
      <w:r>
        <w:rPr>
          <w:rFonts w:ascii="Arial" w:hAnsi="Arial" w:cs="Arial"/>
          <w:sz w:val="20"/>
          <w:szCs w:val="20"/>
        </w:rPr>
        <w:t>несчастных случаев, расследованных не ранее чем за пять</w:t>
      </w:r>
      <w:proofErr w:type="gramEnd"/>
      <w:r>
        <w:rPr>
          <w:rFonts w:ascii="Arial" w:hAnsi="Arial" w:cs="Arial"/>
          <w:sz w:val="20"/>
          <w:szCs w:val="20"/>
        </w:rPr>
        <w:t xml:space="preserve"> лет до дня наступления обстоятельств, указанных в части второй настоящей статьи.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Дополнительное расследование несчастного случая проводится государственным инспектором труда в соответствии с требованиями настоящей главы.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Дополнительное расследование проводится с привлечением профсоюзного инспектора труда и представителя исполнительного органа страховщика по месту регистрации работодателя в качестве страхователя.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 результатам дополнительного расследования государственный инспектор труда составляет заключение о несчастном случае на производстве и выдает предписание, обязательное для выполнения работодателем (его представителем).</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Государственный инспектор труда имеет право обязать работодателя (его представителя) составить новый акт о несчастном случае на производстве, если имеющийся акт оформлен с нарушениями или не соответствует материалам расследования несчастного случая. В этом случае прежний акт о несчастном случае на производстве признается утратившим силу на основании решения работодателя (его представителя) или государственного инспектора труда.</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230. Порядок оформления материалов расследования несчастных случаев</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По каждому несчастному случаю, квалифицированному по результатам расследования как несчастный случай на производстве и повлекшему за собой необходимость перевода пострадавшего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на другую работу, потерю им трудоспособности на срок не менее одного дня либо смерть пострадавшего, оформляется акт о несчастном случае на производстве</w:t>
      </w:r>
      <w:proofErr w:type="gramEnd"/>
      <w:r>
        <w:rPr>
          <w:rFonts w:ascii="Arial" w:hAnsi="Arial" w:cs="Arial"/>
          <w:sz w:val="20"/>
          <w:szCs w:val="20"/>
        </w:rPr>
        <w:t xml:space="preserve"> по установленной форме в двух экземплярах, обладающих равной юридической силой, на русском языке либо на русском языке и государственном языке республики, входящей в состав Российской Федерации.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 групповом несчастном случае на производстве акт о несчастном случае на производстве составляется на каждого пострадавшего отдельно.</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При несчастном случае на производстве с </w:t>
      </w:r>
      <w:proofErr w:type="gramStart"/>
      <w:r>
        <w:rPr>
          <w:rFonts w:ascii="Arial" w:hAnsi="Arial" w:cs="Arial"/>
          <w:sz w:val="20"/>
          <w:szCs w:val="20"/>
        </w:rPr>
        <w:t>застрахованным</w:t>
      </w:r>
      <w:proofErr w:type="gramEnd"/>
      <w:r>
        <w:rPr>
          <w:rFonts w:ascii="Arial" w:hAnsi="Arial" w:cs="Arial"/>
          <w:sz w:val="20"/>
          <w:szCs w:val="20"/>
        </w:rPr>
        <w:t xml:space="preserve"> составляется дополнительный экземпляр акта о несчастном случае на производстве.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акте о несчастном случае на производстве должны быть подробно изложены обстоятельства и причины несчастного случая, а также указаны лица, допустившие нарушения требований охраны труда и (или) иных федеральных законов и нормативных правовых актов, устанавливающих требования безопасности в соответствующей сфере деятельности. </w:t>
      </w:r>
      <w:proofErr w:type="gramStart"/>
      <w:r>
        <w:rPr>
          <w:rFonts w:ascii="Arial" w:hAnsi="Arial" w:cs="Arial"/>
          <w:sz w:val="20"/>
          <w:szCs w:val="20"/>
        </w:rPr>
        <w:t>В случае установления факта грубой неосторожности застрахованного, содействовавшей возникновению вреда или увеличению вреда, причиненного его здоровью, в акте указывается степень вины застрахованного в процентах, установленная по результатам расследования несчастного случая на производстве.</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После завершения расследования акт о несчастном случае на производстве подписывается всеми лицами, проводившими расследование, утверждается работодателем (его представителем) и заверяется печатью (при наличии печати).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lastRenderedPageBreak/>
        <w:t>Работодатель (его представитель) в течение трех календарных дней после завершения расследования несчастного случая на производстве обязан выдать один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w:t>
      </w:r>
      <w:proofErr w:type="gramEnd"/>
      <w:r>
        <w:rPr>
          <w:rFonts w:ascii="Arial" w:hAnsi="Arial" w:cs="Arial"/>
          <w:sz w:val="20"/>
          <w:szCs w:val="20"/>
        </w:rPr>
        <w:t xml:space="preserve"> законному представителю или иному доверенному лицу), по их требованию. При невозможности личной передачи акта о несчастном случае на производстве в указанные сроки работодатель вправе направить акт по месту регистрации пострадавшего (его законного представителя или иного доверенного лица) по почте заказным письмом с уведомлением о вручении лично адресату и описью вложения. Второй экземпляр указанного акта вместе с материалами расследования хранится в течение 45 лет работодателем (его представителем), осуществляющим по решению комиссии учет данного несчастного случая на производстве. При страховых случаях третий экземпляр акта о несчастном случае на производстве и копии материалов расследования работодатель (его представитель) в течение трех календарных дней после завершения расследования несчастного случая на производстве направляет в исполнительный орган страховщика по месту регистрации работодателя в качестве страхователя.</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При несчастном случае на производстве, происшедшем с лицом, направленным для выполнения работы к другому работодателю и участвовавшим в его производственной деятельности (часть пятая статьи 229 настоящего Кодекса), работодатель (его представитель), у которого произошел несчастный случай, направляет копию акта о несчастном случае на производстве и копии материалов расследования по месту основной работы (учебы, службы) пострадавшего.</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По результатам расследования несчастного случая, квалифицированного как несчастный случай, не связанный с производством, в том числе группового несчастного случая, тяжелого несчастного случая или несчастного случая со смертельным исходом, комиссия (в предусмотренных настоящим Кодексом случаях государственный инспектор труда, самостоятельно проводивший расследование несчастного случая) составляет акт о расследовании соответствующего несчастного случая по установленной форме в двух экземплярах, обладающих равной юридической силой, которые</w:t>
      </w:r>
      <w:proofErr w:type="gramEnd"/>
      <w:r>
        <w:rPr>
          <w:rFonts w:ascii="Arial" w:hAnsi="Arial" w:cs="Arial"/>
          <w:sz w:val="20"/>
          <w:szCs w:val="20"/>
        </w:rPr>
        <w:t xml:space="preserve"> подписываются всеми лицами, проводившими расследование.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Результаты расследования несчастного случая на производстве рассматриваются работодателем (его представителем) с участием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для принятия мер, направленных на предупреждение несчастных случаев на производстве.</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230.1. Порядок регистрации и учета несчастных случаев на производстве</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Каждый оформленный в установленном порядке несчастный случай на производстве регистрируется работодателем (его представителем), осуществляющим в соответствии с решением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на производстве) его учет, в журнале регистрации несчастных случаев на производстве по установленной форме.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Один экземпляр акта о расследовании группового несчастного случая на производстве, тяжелого несчастного случая на производстве, несчастного случая на производстве со смертельным исходом вместе с копиями материалов расследования, включая копии актов о несчастном случае на производстве на каждого пострадавшего, председателем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несчастного случая) в течение трех календарных дней после представления</w:t>
      </w:r>
      <w:proofErr w:type="gramEnd"/>
      <w:r>
        <w:rPr>
          <w:rFonts w:ascii="Arial" w:hAnsi="Arial" w:cs="Arial"/>
          <w:sz w:val="20"/>
          <w:szCs w:val="20"/>
        </w:rPr>
        <w:t xml:space="preserve"> работодателю направляется в прокуратуру, в которую сообщалось о данном несчастном случае. Второй экземпляр указанного акта вместе с материалами расследования хранится в течение 45 лет работодателем (его представителем), осуществляющим по решению комиссии учет данного несчастного случая на производстве. </w:t>
      </w:r>
      <w:proofErr w:type="gramStart"/>
      <w:r>
        <w:rPr>
          <w:rFonts w:ascii="Arial" w:hAnsi="Arial" w:cs="Arial"/>
          <w:sz w:val="20"/>
          <w:szCs w:val="20"/>
        </w:rPr>
        <w:t>Копии указанного акта вместе с копиями материалов расследования направляются в государственную инспекцию труда и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 по несчастным случаям на производстве, происшедшим в организациях или на объектах, подконтрольных этому органу, а при страховом случае - также в исполнительный орган страховщика по месту регистрации работодателя в качестве страхователя.</w:t>
      </w:r>
      <w:proofErr w:type="gramEnd"/>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Копии актов о расследовании несчастных случаев на производстве (в том числе групповых), в результате которых один или несколько пострадавших получили тяжелые повреждения здоровья, либо </w:t>
      </w:r>
      <w:r>
        <w:rPr>
          <w:rFonts w:ascii="Arial" w:hAnsi="Arial" w:cs="Arial"/>
          <w:sz w:val="20"/>
          <w:szCs w:val="20"/>
        </w:rPr>
        <w:lastRenderedPageBreak/>
        <w:t>несчастных случаев на производстве (в том числе групповых) со смертельным исходом вместе с копиями актов о несчастном случае на производстве на каждого пострадавшего направляются председателем комиссии (в предусмотренных настоящим Кодексом случаях государственным инспектором труда, самостоятельно проводившим</w:t>
      </w:r>
      <w:proofErr w:type="gramEnd"/>
      <w:r>
        <w:rPr>
          <w:rFonts w:ascii="Arial" w:hAnsi="Arial" w:cs="Arial"/>
          <w:sz w:val="20"/>
          <w:szCs w:val="20"/>
        </w:rPr>
        <w:t xml:space="preserve"> </w:t>
      </w:r>
      <w:proofErr w:type="gramStart"/>
      <w:r>
        <w:rPr>
          <w:rFonts w:ascii="Arial" w:hAnsi="Arial" w:cs="Arial"/>
          <w:sz w:val="20"/>
          <w:szCs w:val="20"/>
        </w:rPr>
        <w:t>расследование несчастного случая на производстве) в федеральный орган исполнительной власти, уполномоченный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орган исполнительной власти субъекта Российской Федерации в области охраны труда и соответствующее территориальное объединение организаций профессиональных союзов для анализа состояния и причин производственного травматизма в Российской Федерации и разработки</w:t>
      </w:r>
      <w:proofErr w:type="gramEnd"/>
      <w:r>
        <w:rPr>
          <w:rFonts w:ascii="Arial" w:hAnsi="Arial" w:cs="Arial"/>
          <w:sz w:val="20"/>
          <w:szCs w:val="20"/>
        </w:rPr>
        <w:t xml:space="preserve"> предложений по его профилактике.</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По окончании периода временной нетрудоспособности пострадавшего работодатель (его представитель) обязан направить в государственную инспекцию труда, а в необходимых случаях - в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в которые сообщалось о несчастном случае, сообщение по установленной форме о последствиях несчастного случая на производстве и мерах, принятых в целях предупреждения несчастных случаев на</w:t>
      </w:r>
      <w:proofErr w:type="gramEnd"/>
      <w:r>
        <w:rPr>
          <w:rFonts w:ascii="Arial" w:hAnsi="Arial" w:cs="Arial"/>
          <w:sz w:val="20"/>
          <w:szCs w:val="20"/>
        </w:rPr>
        <w:t xml:space="preserve"> </w:t>
      </w:r>
      <w:proofErr w:type="gramStart"/>
      <w:r>
        <w:rPr>
          <w:rFonts w:ascii="Arial" w:hAnsi="Arial" w:cs="Arial"/>
          <w:sz w:val="20"/>
          <w:szCs w:val="20"/>
        </w:rPr>
        <w:t>производстве</w:t>
      </w:r>
      <w:proofErr w:type="gramEnd"/>
      <w:r>
        <w:rPr>
          <w:rFonts w:ascii="Arial" w:hAnsi="Arial" w:cs="Arial"/>
          <w:sz w:val="20"/>
          <w:szCs w:val="20"/>
        </w:rPr>
        <w:t>.</w:t>
      </w:r>
    </w:p>
    <w:p w:rsidR="001F1B69" w:rsidRDefault="001F1B69" w:rsidP="001F1B69">
      <w:pPr>
        <w:autoSpaceDE w:val="0"/>
        <w:autoSpaceDN w:val="0"/>
        <w:adjustRightInd w:val="0"/>
        <w:spacing w:after="0" w:line="240" w:lineRule="auto"/>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231. Рассмотрение разногласий по вопросам расследования, оформления и учета несчастных случаев</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proofErr w:type="gramStart"/>
      <w:r>
        <w:rPr>
          <w:rFonts w:ascii="Arial" w:hAnsi="Arial" w:cs="Arial"/>
          <w:sz w:val="20"/>
          <w:szCs w:val="20"/>
        </w:rPr>
        <w:t>Разногласия по вопросам расследования, оформления и учета несчастных случаев, непризнания работодателем (его представителем) факта несчастного случая, отказа в проведении расследования несчастного случая и составлении соответствующего акта, несогласия пострадавшего (его законного представителя или иного доверенного лица), а при несчастных случаях со смертельным исходом - лиц, состоявших на иждивении погибшего в результате несчастного случая, либо лиц, состоявших с ним в близком родстве или</w:t>
      </w:r>
      <w:proofErr w:type="gramEnd"/>
      <w:r>
        <w:rPr>
          <w:rFonts w:ascii="Arial" w:hAnsi="Arial" w:cs="Arial"/>
          <w:sz w:val="20"/>
          <w:szCs w:val="20"/>
        </w:rPr>
        <w:t xml:space="preserve"> </w:t>
      </w:r>
      <w:proofErr w:type="gramStart"/>
      <w:r>
        <w:rPr>
          <w:rFonts w:ascii="Arial" w:hAnsi="Arial" w:cs="Arial"/>
          <w:sz w:val="20"/>
          <w:szCs w:val="20"/>
        </w:rPr>
        <w:t>свойстве (их законного представителя или иного доверенного лица), с содержанием акта о несчастном случае рассматриваются федеральным органом исполнительной власти, уполномоченным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решения которых могут быть обжалованы в суд.</w:t>
      </w:r>
      <w:proofErr w:type="gramEnd"/>
      <w:r>
        <w:rPr>
          <w:rFonts w:ascii="Arial" w:hAnsi="Arial" w:cs="Arial"/>
          <w:sz w:val="20"/>
          <w:szCs w:val="20"/>
        </w:rPr>
        <w:t xml:space="preserve"> В этих случаях подача жалобы не является основанием для невыполнения работодателем (его представителем) решений государственного инспектора труда</w:t>
      </w:r>
      <w:proofErr w:type="gramStart"/>
      <w:r>
        <w:rPr>
          <w:rFonts w:ascii="Arial" w:hAnsi="Arial" w:cs="Arial"/>
          <w:sz w:val="20"/>
          <w:szCs w:val="20"/>
        </w:rPr>
        <w:t>.";</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26) </w:t>
      </w:r>
      <w:hyperlink r:id="rId40" w:history="1">
        <w:r>
          <w:rPr>
            <w:rFonts w:ascii="Arial" w:hAnsi="Arial" w:cs="Arial"/>
            <w:color w:val="0000FF"/>
            <w:sz w:val="20"/>
            <w:szCs w:val="20"/>
          </w:rPr>
          <w:t>статью 253</w:t>
        </w:r>
      </w:hyperlink>
      <w:r>
        <w:rPr>
          <w:rFonts w:ascii="Arial" w:hAnsi="Arial" w:cs="Arial"/>
          <w:sz w:val="20"/>
          <w:szCs w:val="20"/>
        </w:rPr>
        <w:t xml:space="preserve"> изложить в следующей редакции:</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"Статья 253. Обеспечение охраны здоровья женщин на отдельных работах</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Обеспечение охраны здоровья женщин осуществляется путем ограничения применения их труда на работах с вредными и (или) опасными условиями труда, а также на подземных работах (за исключением нефизических работ, работ по санитарному и бытовому обслуживанию, обучения и прохождения стажировки).</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Ограничивается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Перечни производств, работ и должностей с вредными и (или) опасными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roofErr w:type="gramEnd"/>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keepNext w:val="0"/>
        <w:keepLines w:val="0"/>
        <w:autoSpaceDE w:val="0"/>
        <w:autoSpaceDN w:val="0"/>
        <w:adjustRightInd w:val="0"/>
        <w:spacing w:before="0" w:line="240" w:lineRule="auto"/>
        <w:ind w:firstLine="540"/>
        <w:jc w:val="both"/>
        <w:rPr>
          <w:rFonts w:ascii="Arial" w:eastAsiaTheme="minorHAnsi" w:hAnsi="Arial" w:cs="Arial"/>
          <w:color w:val="auto"/>
          <w:sz w:val="20"/>
          <w:szCs w:val="20"/>
        </w:rPr>
      </w:pPr>
      <w:r>
        <w:rPr>
          <w:rFonts w:ascii="Arial" w:eastAsiaTheme="minorHAnsi" w:hAnsi="Arial" w:cs="Arial"/>
          <w:color w:val="auto"/>
          <w:sz w:val="20"/>
          <w:szCs w:val="20"/>
        </w:rPr>
        <w:t>Статья 2</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p w:rsidR="001F1B69" w:rsidRDefault="001F1B69" w:rsidP="001F1B69">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1. Настоящий Федеральный закон вступает в силу с 1 марта 2022 года.</w:t>
      </w:r>
    </w:p>
    <w:p w:rsidR="001F1B69" w:rsidRDefault="001F1B69" w:rsidP="001F1B69">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В целях обеспечения работников средствами индивидуальной защиты, а также смывающими средствами работодатели вправе использовать </w:t>
      </w:r>
      <w:hyperlink r:id="rId41" w:history="1">
        <w:r>
          <w:rPr>
            <w:rFonts w:ascii="Arial" w:hAnsi="Arial" w:cs="Arial"/>
            <w:color w:val="0000FF"/>
            <w:sz w:val="20"/>
            <w:szCs w:val="20"/>
          </w:rPr>
          <w:t>типовые нормы</w:t>
        </w:r>
      </w:hyperlink>
      <w:r>
        <w:rPr>
          <w:rFonts w:ascii="Arial" w:hAnsi="Arial" w:cs="Arial"/>
          <w:sz w:val="20"/>
          <w:szCs w:val="20"/>
        </w:rPr>
        <w:t>, изданные в установленном порядке до дня вступления в силу настоящего Федерального закона, но не позднее 31 декабря 2024 года.</w:t>
      </w:r>
    </w:p>
    <w:p w:rsidR="001F1B69" w:rsidRDefault="001F1B69" w:rsidP="001F1B69">
      <w:pPr>
        <w:autoSpaceDE w:val="0"/>
        <w:autoSpaceDN w:val="0"/>
        <w:adjustRightInd w:val="0"/>
        <w:spacing w:after="0" w:line="240" w:lineRule="auto"/>
        <w:ind w:firstLine="540"/>
        <w:jc w:val="both"/>
        <w:rPr>
          <w:rFonts w:ascii="Arial" w:hAnsi="Arial" w:cs="Arial"/>
          <w:sz w:val="20"/>
          <w:szCs w:val="20"/>
        </w:rPr>
      </w:pPr>
    </w:p>
    <w:sectPr w:rsidR="001F1B69" w:rsidSect="0083042C">
      <w:pgSz w:w="11906" w:h="16838"/>
      <w:pgMar w:top="1440" w:right="566" w:bottom="1440" w:left="1133"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F1B69"/>
    <w:rsid w:val="000D3B5C"/>
    <w:rsid w:val="000F6338"/>
    <w:rsid w:val="001F1B69"/>
    <w:rsid w:val="003958A3"/>
    <w:rsid w:val="00687083"/>
    <w:rsid w:val="0069226E"/>
    <w:rsid w:val="00A75A94"/>
    <w:rsid w:val="00AA10F4"/>
    <w:rsid w:val="00AB0819"/>
    <w:rsid w:val="00DC11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5A9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48949CB9EBE545BEE25730CC00D10CF30F8C3F7CD6BF51DD2B85529CADD38B6310E5A789E6E05E0A28DD27BA59E155D3186B02325C20K" TargetMode="External"/><Relationship Id="rId13" Type="http://schemas.openxmlformats.org/officeDocument/2006/relationships/hyperlink" Target="consultantplus://offline/ref=E648949CB9EBE545BEE25730CC00D10CF30F8C3F7CD6BF51DD2B85529CADD38B6310E5A28FE3EF0F5A67DC7BFE0EF255D31869002EC074A25629K" TargetMode="External"/><Relationship Id="rId18" Type="http://schemas.openxmlformats.org/officeDocument/2006/relationships/hyperlink" Target="consultantplus://offline/ref=E648949CB9EBE545BEE25730CC00D10CF30F8C3F7CD6BF51DD2B85529CADD38B6310E5A28FE0E9025B67DC7BFE0EF255D31869002EC074A25629K" TargetMode="External"/><Relationship Id="rId26" Type="http://schemas.openxmlformats.org/officeDocument/2006/relationships/hyperlink" Target="consultantplus://offline/ref=E648949CB9EBE545BEE25730CC00D10CF30F8C3F7CD6BF51DD2B85529CADD38B6310E5AB88E3E05E0A28DD27BA59E155D3186B02325C20K" TargetMode="External"/><Relationship Id="rId39" Type="http://schemas.openxmlformats.org/officeDocument/2006/relationships/hyperlink" Target="consultantplus://offline/ref=E648949CB9EBE545BEE25730CC00D10CF30F8C3F7CD6BF51DD2B85529CADD38B6310E5A28FE2EA010F3DCC7FB75BFD4BD104770030C05726K" TargetMode="External"/><Relationship Id="rId3" Type="http://schemas.openxmlformats.org/officeDocument/2006/relationships/webSettings" Target="webSettings.xml"/><Relationship Id="rId21" Type="http://schemas.openxmlformats.org/officeDocument/2006/relationships/hyperlink" Target="consultantplus://offline/ref=E648949CB9EBE545BEE25730CC00D10CF30F8C3F7CD6BF51DD2B85529CADD38B6310E5A28FE0E80A5267DC7BFE0EF255D31869002EC074A25629K" TargetMode="External"/><Relationship Id="rId34" Type="http://schemas.openxmlformats.org/officeDocument/2006/relationships/hyperlink" Target="consultantplus://offline/ref=E648949CB9EBE545BEE25730CC00D10CF30F8C3F7CD6BF51DD2B85529CADD38B6310E5A28FE0E80E5867DC7BFE0EF255D31869002EC074A25629K" TargetMode="External"/><Relationship Id="rId42" Type="http://schemas.openxmlformats.org/officeDocument/2006/relationships/fontTable" Target="fontTable.xml"/><Relationship Id="rId7" Type="http://schemas.openxmlformats.org/officeDocument/2006/relationships/hyperlink" Target="consultantplus://offline/ref=E648949CB9EBE545BEE25730CC00D10CF30F8C3F7CD6BF51DD2B85529CADD38B6310E5A28FE1EA025C67DC7BFE0EF255D31869002EC074A25629K" TargetMode="External"/><Relationship Id="rId12" Type="http://schemas.openxmlformats.org/officeDocument/2006/relationships/hyperlink" Target="consultantplus://offline/ref=E648949CB9EBE545BEE25730CC00D10CF30F8C3F7CD6BF51DD2B85529CADD38B6310E5A48CE1E05E0A28DD27BA59E155D3186B02325C20K" TargetMode="External"/><Relationship Id="rId17" Type="http://schemas.openxmlformats.org/officeDocument/2006/relationships/hyperlink" Target="consultantplus://offline/ref=E648949CB9EBE545BEE25730CC00D10CF30F8C3F7CD6BF51DD2B85529CADD38B6310E5A28FE0E90D5267DC7BFE0EF255D31869002EC074A25629K" TargetMode="External"/><Relationship Id="rId25" Type="http://schemas.openxmlformats.org/officeDocument/2006/relationships/hyperlink" Target="consultantplus://offline/ref=E648949CB9EBE545BEE25730CC00D10CF30F8C3F7CD6BF51DD2B85529CADD38B7110BDAE8FE3F50A59728A2AB85529K" TargetMode="External"/><Relationship Id="rId33" Type="http://schemas.openxmlformats.org/officeDocument/2006/relationships/hyperlink" Target="consultantplus://offline/ref=E648949CB9EBE545BEE25730CC00D10CF30F8C3F7CD6BF51DD2B85529CADD38B6310E5A28FE0E80E5B67DC7BFE0EF255D31869002EC074A25629K" TargetMode="External"/><Relationship Id="rId38" Type="http://schemas.openxmlformats.org/officeDocument/2006/relationships/hyperlink" Target="consultantplus://offline/ref=E648949CB9EBE545BEE25730CC00D10CF30F8C3F7CD6BF51DD2B85529CADD38B6310E5A28FE0E8025C67DC7BFE0EF255D31869002EC074A25629K" TargetMode="External"/><Relationship Id="rId2" Type="http://schemas.openxmlformats.org/officeDocument/2006/relationships/settings" Target="settings.xml"/><Relationship Id="rId16" Type="http://schemas.openxmlformats.org/officeDocument/2006/relationships/hyperlink" Target="consultantplus://offline/ref=E648949CB9EBE545BEE25730CC00D10CF30F8C3F7CD6BF51DD2B85529CADD38B6310E5A28FE0E90F5267DC7BFE0EF255D31869002EC074A25629K" TargetMode="External"/><Relationship Id="rId20" Type="http://schemas.openxmlformats.org/officeDocument/2006/relationships/hyperlink" Target="consultantplus://offline/ref=E648949CB9EBE545BEE25730CC00D10CF30F8C3F7CD6BF51DD2B85529CADD38B6310E5A28FE0E9025F67DC7BFE0EF255D31869002EC074A25629K" TargetMode="External"/><Relationship Id="rId29" Type="http://schemas.openxmlformats.org/officeDocument/2006/relationships/hyperlink" Target="consultantplus://offline/ref=E648949CB9EBE545BEE25730CC00D10CF30F8C3F7CD6BF51DD2B85529CADD38B6310E5AB87E2E05E0A28DD27BA59E155D3186B02325C20K" TargetMode="External"/><Relationship Id="rId41" Type="http://schemas.openxmlformats.org/officeDocument/2006/relationships/hyperlink" Target="consultantplus://offline/ref=E648949CB9EBE545BEE25730CC00D10CFF0A843171DFE25BD57289509BA28C8E6401E5A38DFFEB08456E88285B28K" TargetMode="External"/><Relationship Id="rId1" Type="http://schemas.openxmlformats.org/officeDocument/2006/relationships/styles" Target="styles.xml"/><Relationship Id="rId6" Type="http://schemas.openxmlformats.org/officeDocument/2006/relationships/hyperlink" Target="consultantplus://offline/ref=E648949CB9EBE545BEE25730CC00D10CF30F8C3F7CD6BF51DD2B85529CADD38B6310E5A286E4E05E0A28DD27BA59E155D3186B02325C20K" TargetMode="External"/><Relationship Id="rId11" Type="http://schemas.openxmlformats.org/officeDocument/2006/relationships/hyperlink" Target="consultantplus://offline/ref=E648949CB9EBE545BEE25730CC00D10CF30F8C3F7CD6BF51DD2B85529CADD38B6310E5A288E7E9010F3DCC7FB75BFD4BD104770030C05726K" TargetMode="External"/><Relationship Id="rId24" Type="http://schemas.openxmlformats.org/officeDocument/2006/relationships/hyperlink" Target="consultantplus://offline/ref=E648949CB9EBE545BEE25730CC00D10CF30F8C3F7CD6BF51DD2B85529CADD38B6310E5A28FE0E80B5E67DC7BFE0EF255D31869002EC074A25629K" TargetMode="External"/><Relationship Id="rId32" Type="http://schemas.openxmlformats.org/officeDocument/2006/relationships/hyperlink" Target="consultantplus://offline/ref=E648949CB9EBE545BEE25730CC00D10CF30F8C3F7CD6BF51DD2B85529CADD38B6310E5A28FE0E8095E67DC7BFE0EF255D31869002EC074A25629K" TargetMode="External"/><Relationship Id="rId37" Type="http://schemas.openxmlformats.org/officeDocument/2006/relationships/hyperlink" Target="consultantplus://offline/ref=E648949CB9EBE545BEE25730CC00D10CF30F8C3F7CD6BF51DD2B85529CADD38B6310E5A286E7E8010F3DCC7FB75BFD4BD104770030C05726K" TargetMode="External"/><Relationship Id="rId40" Type="http://schemas.openxmlformats.org/officeDocument/2006/relationships/hyperlink" Target="consultantplus://offline/ref=E648949CB9EBE545BEE25730CC00D10CF30F8C3F7CD6BF51DD2B85529CADD38B6310E5A28FE0ED0A5B67DC7BFE0EF255D31869002EC074A25629K" TargetMode="External"/><Relationship Id="rId5" Type="http://schemas.openxmlformats.org/officeDocument/2006/relationships/hyperlink" Target="consultantplus://offline/ref=E648949CB9EBE545BEE25730CC00D10CF30F8C3F7CD6BF51DD2B85529CADD38B6310E5A28FE1EA025C67DC7BFE0EF255D31869002EC074A25629K" TargetMode="External"/><Relationship Id="rId15" Type="http://schemas.openxmlformats.org/officeDocument/2006/relationships/hyperlink" Target="consultantplus://offline/ref=E648949CB9EBE545BEE25730CC00D10CF30F8C3F7CD6BF51DD2B85529CADD38B7110BDAE8FE3F50A59728A2AB85529K" TargetMode="External"/><Relationship Id="rId23" Type="http://schemas.openxmlformats.org/officeDocument/2006/relationships/hyperlink" Target="consultantplus://offline/ref=E648949CB9EBE545BEE25730CC00D10CF30F8C3F7CD6BF51DD2B85529CADD38B7110BDAE8FE3F50A59728A2AB85529K" TargetMode="External"/><Relationship Id="rId28" Type="http://schemas.openxmlformats.org/officeDocument/2006/relationships/hyperlink" Target="consultantplus://offline/ref=E648949CB9EBE545BEE25730CC00D10CF30F8C3F7CD6BF51DD2B85529CADD38B6310E5A28FE0E8095B67DC7BFE0EF255D31869002EC074A25629K" TargetMode="External"/><Relationship Id="rId36" Type="http://schemas.openxmlformats.org/officeDocument/2006/relationships/hyperlink" Target="consultantplus://offline/ref=E648949CB9EBE545BEE25730CC00D10CF30F8C3F7CD6BF51DD2B85529CADD38B6310E5A286E7E8010F3DCC7FB75BFD4BD104770030C05726K" TargetMode="External"/><Relationship Id="rId10" Type="http://schemas.openxmlformats.org/officeDocument/2006/relationships/hyperlink" Target="consultantplus://offline/ref=E648949CB9EBE545BEE25730CC00D10CF30F8C3F7CD6BF51DD2B85529CADD38B6310E5A788E3E05E0A28DD27BA59E155D3186B02325C20K" TargetMode="External"/><Relationship Id="rId19" Type="http://schemas.openxmlformats.org/officeDocument/2006/relationships/hyperlink" Target="consultantplus://offline/ref=E648949CB9EBE545BEE25730CC00D10CF30F8C3F7CD6BF51DD2B85529CADD38B7110BDAE8FE3F50A59728A2AB85529K" TargetMode="External"/><Relationship Id="rId31" Type="http://schemas.openxmlformats.org/officeDocument/2006/relationships/hyperlink" Target="consultantplus://offline/ref=E648949CB9EBE545BEE25730CC00D10CF30F8C3F7CD6BF51DD2B85529CADD38B7110BDAE8FE3F50A59728A2AB85529K" TargetMode="External"/><Relationship Id="rId4" Type="http://schemas.openxmlformats.org/officeDocument/2006/relationships/hyperlink" Target="consultantplus://offline/ref=E648949CB9EBE545BEE25730CC00D10CF30F8C3F7CD6BF51DD2B85529CADD38B7110BDAE8FE3F50A59728A2AB85529K" TargetMode="External"/><Relationship Id="rId9" Type="http://schemas.openxmlformats.org/officeDocument/2006/relationships/hyperlink" Target="consultantplus://offline/ref=E648949CB9EBE545BEE25730CC00D10CF30F8C3F7CD6BF51DD2B85529CADD38B6310E5A789E6E05E0A28DD27BA59E155D3186B02325C20K" TargetMode="External"/><Relationship Id="rId14" Type="http://schemas.openxmlformats.org/officeDocument/2006/relationships/hyperlink" Target="consultantplus://offline/ref=E648949CB9EBE545BEE25730CC00D10CF30F8C3F7CD6BF51DD2B85529CADD38B6310E5A28FE0E90E5267DC7BFE0EF255D31869002EC074A25629K" TargetMode="External"/><Relationship Id="rId22" Type="http://schemas.openxmlformats.org/officeDocument/2006/relationships/hyperlink" Target="consultantplus://offline/ref=E648949CB9EBE545BEE25730CC00D10CF30F8C3F7CD6BF51DD2B85529CADD38B7110BDAE8FE3F50A59728A2AB85529K" TargetMode="External"/><Relationship Id="rId27" Type="http://schemas.openxmlformats.org/officeDocument/2006/relationships/hyperlink" Target="consultantplus://offline/ref=E648949CB9EBE545BEE25730CC00D10CF30F8C3F7CD6BF51DD2B85529CADD38B6310E5A28FE0E8085267DC7BFE0EF255D31869002EC074A25629K" TargetMode="External"/><Relationship Id="rId30" Type="http://schemas.openxmlformats.org/officeDocument/2006/relationships/hyperlink" Target="consultantplus://offline/ref=E648949CB9EBE545BEE25730CC00D10CF30F8C3F7CD6BF51DD2B85529CADD38B7110BDAE8FE3F50A59728A2AB85529K" TargetMode="External"/><Relationship Id="rId35" Type="http://schemas.openxmlformats.org/officeDocument/2006/relationships/hyperlink" Target="consultantplus://offline/ref=E648949CB9EBE545BEE25730CC00D10CF30F8C3F7CD6BF51DD2B85529CADD38B6310E5AA8FE2E05E0A28DD27BA59E155D3186B02325C20K"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17610</Words>
  <Characters>100378</Characters>
  <Application>Microsoft Office Word</Application>
  <DocSecurity>0</DocSecurity>
  <Lines>836</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117753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Otdel1</dc:creator>
  <cp:keywords/>
  <dc:description/>
  <cp:lastModifiedBy>Otdel1</cp:lastModifiedBy>
  <cp:revision>3</cp:revision>
  <dcterms:created xsi:type="dcterms:W3CDTF">2022-02-02T10:55:00Z</dcterms:created>
  <dcterms:modified xsi:type="dcterms:W3CDTF">2022-02-02T11:07:00Z</dcterms:modified>
</cp:coreProperties>
</file>