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0" distR="0">
            <wp:extent cx="64770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>
      <w:pPr>
        <w:tabs>
          <w:tab w:val="left" w:pos="6240"/>
        </w:tabs>
        <w:jc w:val="right"/>
        <w:rPr>
          <w:b/>
          <w:bCs/>
        </w:rPr>
      </w:pPr>
      <w:r>
        <w:tab/>
      </w:r>
      <w:r>
        <w:t xml:space="preserve"> 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>
      <w:pPr>
        <w:pStyle w:val="3"/>
        <w:jc w:val="right"/>
        <w:rPr>
          <w:sz w:val="22"/>
        </w:rPr>
      </w:pPr>
      <w:r>
        <w:rPr>
          <w:sz w:val="22"/>
        </w:rPr>
        <w:t>Проект</w:t>
      </w:r>
    </w:p>
    <w:p>
      <w:pPr>
        <w:jc w:val="center"/>
        <w:rPr>
          <w:b/>
        </w:rPr>
      </w:pPr>
    </w:p>
    <w:p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БЕЛОЯРСКОГО РАЙОНА 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pStyle w:val="2"/>
        <w:rPr>
          <w:sz w:val="28"/>
        </w:rPr>
      </w:pPr>
      <w:r>
        <w:rPr>
          <w:sz w:val="28"/>
        </w:rPr>
        <w:t>ПОСТАНОВЛЕНИЕ</w:t>
      </w:r>
    </w:p>
    <w:p>
      <w:pPr>
        <w:pStyle w:val="17"/>
        <w:jc w:val="both"/>
        <w:rPr>
          <w:sz w:val="20"/>
        </w:rPr>
      </w:pPr>
    </w:p>
    <w:p>
      <w:pPr>
        <w:pStyle w:val="17"/>
        <w:jc w:val="both"/>
        <w:rPr>
          <w:sz w:val="20"/>
        </w:rPr>
      </w:pPr>
    </w:p>
    <w:p>
      <w:pPr>
        <w:pStyle w:val="17"/>
        <w:jc w:val="both"/>
        <w:rPr>
          <w:sz w:val="20"/>
        </w:rPr>
      </w:pPr>
    </w:p>
    <w:p>
      <w:pPr>
        <w:ind w:right="-2"/>
      </w:pPr>
      <w:r>
        <w:t>от ___202</w:t>
      </w:r>
      <w:r>
        <w:rPr>
          <w:rFonts w:hint="default"/>
          <w:lang w:val="en-US"/>
        </w:rPr>
        <w:t>4</w:t>
      </w:r>
      <w:r>
        <w:t xml:space="preserve"> года                                                                                                               № ___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jc w:val="center"/>
        <w:rPr>
          <w:b/>
        </w:rPr>
      </w:pPr>
      <w:r>
        <w:rPr>
          <w:b/>
        </w:rPr>
        <w:t>Об утверждении программы профилактики рисков причинения вреда (ущерба) охраняемым законом ценностям в сфере благоустройства на 202</w:t>
      </w:r>
      <w:r>
        <w:rPr>
          <w:rFonts w:hint="default"/>
          <w:b/>
          <w:lang w:val="en-US"/>
        </w:rPr>
        <w:t>5</w:t>
      </w:r>
      <w:r>
        <w:rPr>
          <w:b/>
        </w:rPr>
        <w:t xml:space="preserve"> год</w:t>
      </w:r>
    </w:p>
    <w:p>
      <w:pPr>
        <w:pStyle w:val="24"/>
        <w:ind w:right="-2" w:firstLine="0"/>
        <w:rPr>
          <w:sz w:val="20"/>
        </w:rPr>
      </w:pPr>
    </w:p>
    <w:p>
      <w:pPr>
        <w:pStyle w:val="24"/>
        <w:ind w:right="-2" w:firstLine="0"/>
        <w:rPr>
          <w:sz w:val="20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В соответствии со статьей 44 Федерального закона от 31 июля 2020 года № 248-ФЗ                        «О государственном контроле (надзоре) и муниципальном контроле в Российской Федерации», постановлением </w:t>
      </w:r>
      <w:r>
        <w:rPr>
          <w:szCs w:val="28"/>
        </w:rPr>
        <w:t>Правительства Российской Федерации от 25 июня 2021 года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 xml:space="preserve">, </w:t>
      </w:r>
      <w:r>
        <w:rPr>
          <w:rFonts w:eastAsia="SimSun"/>
        </w:rPr>
        <w:t xml:space="preserve">решением Думы Белоярского района от 4 октября 2021 года № 50                            «Об утверждении Положения о муниципальном контроле в сфере благоустройства на территории городского поселения Белоярский», </w:t>
      </w:r>
      <w:r>
        <w:t>на основании соглашений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от 7 ноября 2022 года п о с т а н о в л я ю:</w:t>
      </w:r>
    </w:p>
    <w:p>
      <w:pPr>
        <w:numPr>
          <w:ilvl w:val="0"/>
          <w:numId w:val="1"/>
        </w:numPr>
        <w:ind w:left="0" w:firstLine="709"/>
        <w:jc w:val="both"/>
      </w:pPr>
      <w:r>
        <w:t>Утвердить программу профилактики рисков причинения вреда (ущерба) охраняемым законом ценностям в сфере благоустройства на 202</w:t>
      </w:r>
      <w:r>
        <w:rPr>
          <w:rFonts w:hint="default"/>
          <w:lang w:val="en-US"/>
        </w:rPr>
        <w:t>5</w:t>
      </w:r>
      <w:r>
        <w:t xml:space="preserve"> год согласно приложению к настоящему постановлению.</w:t>
      </w:r>
    </w:p>
    <w:p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Опубликовать настоящее постановление в газете «Белоярские вести. Официальный выпуск», разместить на официальном сайте органов местного самоуправления Белоярского района в информационно-телекоммуникационной сети «Интернет».</w:t>
      </w:r>
    </w:p>
    <w:p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bCs/>
        </w:rPr>
        <w:t>Настоящее постановление вступает в силу после его официального опубликования, но не ранее 1 января 202</w:t>
      </w:r>
      <w:r>
        <w:rPr>
          <w:rFonts w:hint="default"/>
          <w:bCs/>
          <w:lang w:val="en-US"/>
        </w:rPr>
        <w:t>5</w:t>
      </w:r>
      <w:r>
        <w:rPr>
          <w:bCs/>
        </w:rPr>
        <w:t xml:space="preserve"> года и действует по 31 декабря 202</w:t>
      </w:r>
      <w:r>
        <w:rPr>
          <w:rFonts w:hint="default"/>
          <w:bCs/>
          <w:lang w:val="en-US"/>
        </w:rPr>
        <w:t>5</w:t>
      </w:r>
      <w:r>
        <w:rPr>
          <w:bCs/>
        </w:rPr>
        <w:t xml:space="preserve"> года.</w:t>
      </w:r>
    </w:p>
    <w:p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Контроль за выполнением постановления возложить на первого заместителя главы Белоярского района Ойнеца А.В.</w:t>
      </w:r>
    </w:p>
    <w:p>
      <w:pPr>
        <w:tabs>
          <w:tab w:val="left" w:pos="1134"/>
        </w:tabs>
        <w:ind w:left="709"/>
        <w:jc w:val="both"/>
      </w:pPr>
    </w:p>
    <w:p>
      <w:pPr>
        <w:tabs>
          <w:tab w:val="left" w:pos="709"/>
          <w:tab w:val="left" w:pos="1134"/>
        </w:tabs>
        <w:jc w:val="both"/>
      </w:pPr>
    </w:p>
    <w:p>
      <w:pPr>
        <w:tabs>
          <w:tab w:val="left" w:pos="709"/>
          <w:tab w:val="left" w:pos="1134"/>
        </w:tabs>
        <w:jc w:val="both"/>
      </w:pPr>
    </w:p>
    <w:p>
      <w:pPr>
        <w:tabs>
          <w:tab w:val="left" w:pos="709"/>
          <w:tab w:val="left" w:pos="1134"/>
        </w:tabs>
        <w:jc w:val="both"/>
      </w:pPr>
    </w:p>
    <w:p>
      <w:pPr>
        <w:ind w:right="-2"/>
        <w:jc w:val="both"/>
      </w:pPr>
      <w:r>
        <w:t>Глава Белоярского района</w:t>
      </w:r>
      <w:r>
        <w:tab/>
      </w:r>
      <w:r>
        <w:tab/>
      </w:r>
      <w:r>
        <w:t xml:space="preserve">         </w:t>
      </w:r>
      <w:r>
        <w:tab/>
      </w:r>
      <w:r>
        <w:tab/>
      </w:r>
      <w:r>
        <w:t xml:space="preserve">                                                    С.П. Маненков</w:t>
      </w:r>
    </w:p>
    <w:p>
      <w:r>
        <w:br w:type="page"/>
      </w:r>
    </w:p>
    <w:p>
      <w:pPr>
        <w:autoSpaceDE w:val="0"/>
        <w:autoSpaceDN w:val="0"/>
        <w:adjustRightInd w:val="0"/>
        <w:ind w:left="5103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-464820</wp:posOffset>
                </wp:positionV>
                <wp:extent cx="502920" cy="381000"/>
                <wp:effectExtent l="0" t="0" r="11430" b="0"/>
                <wp:wrapNone/>
                <wp:docPr id="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o:spt="1" style="position:absolute;left:0pt;margin-left:220.1pt;margin-top:-36.6pt;height:30pt;width:39.6pt;z-index:251659264;v-text-anchor:middle;mso-width-relative:page;mso-height-relative:page;" fillcolor="#FFFFFF" filled="t" stroked="f" coordsize="21600,21600" o:gfxdata="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gbYgK1gAAAAsBAAAP&#10;AAAAAAAAAAEAIAAAACIAAABkcnMvZG93bnJldi54bWxQSwECFAAUAAAACACHTuJAPrEElOEBAACX&#10;AwAADgAAAAAAAAABACAAAAAlAQAAZHJzL2Uyb0RvYy54bWxQSwUGAAAAAAYABgBZAQAAeA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t>УТВЕРЖДЕНА</w:t>
      </w:r>
    </w:p>
    <w:p>
      <w:pPr>
        <w:autoSpaceDE w:val="0"/>
        <w:autoSpaceDN w:val="0"/>
        <w:adjustRightInd w:val="0"/>
        <w:ind w:left="5103"/>
        <w:jc w:val="center"/>
      </w:pPr>
      <w:r>
        <w:t>постановлением администрации Белоярского района</w:t>
      </w:r>
    </w:p>
    <w:p>
      <w:pPr>
        <w:autoSpaceDE w:val="0"/>
        <w:autoSpaceDN w:val="0"/>
        <w:adjustRightInd w:val="0"/>
        <w:ind w:left="5103"/>
        <w:jc w:val="center"/>
      </w:pPr>
      <w:r>
        <w:t>от ____202</w:t>
      </w:r>
      <w:r>
        <w:rPr>
          <w:rFonts w:hint="default"/>
          <w:lang w:val="en-US"/>
        </w:rPr>
        <w:t>4</w:t>
      </w:r>
      <w:r>
        <w:t xml:space="preserve"> года № ___ </w:t>
      </w:r>
    </w:p>
    <w:p>
      <w:pPr>
        <w:autoSpaceDE w:val="0"/>
        <w:autoSpaceDN w:val="0"/>
        <w:adjustRightInd w:val="0"/>
        <w:ind w:firstLine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autoSpaceDE w:val="0"/>
        <w:autoSpaceDN w:val="0"/>
        <w:adjustRightInd w:val="0"/>
        <w:ind w:firstLine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 Р О Г Р А М М А</w:t>
      </w:r>
    </w:p>
    <w:p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профилактики рисков причинения вреда (ущерба) охраняемым законом ценностям в сфере благоустройства на 202</w:t>
      </w:r>
      <w:r>
        <w:rPr>
          <w:rFonts w:hint="default"/>
          <w:b/>
          <w:lang w:val="en-US"/>
        </w:rPr>
        <w:t>5</w:t>
      </w:r>
      <w:r>
        <w:rPr>
          <w:b/>
        </w:rPr>
        <w:t xml:space="preserve"> год</w:t>
      </w:r>
    </w:p>
    <w:p>
      <w:pPr>
        <w:autoSpaceDE w:val="0"/>
        <w:autoSpaceDN w:val="0"/>
        <w:adjustRightInd w:val="0"/>
        <w:jc w:val="center"/>
        <w:rPr>
          <w:b/>
        </w:rPr>
      </w:pPr>
    </w:p>
    <w:p>
      <w:pPr>
        <w:autoSpaceDE w:val="0"/>
        <w:autoSpaceDN w:val="0"/>
        <w:adjustRightInd w:val="0"/>
        <w:jc w:val="center"/>
        <w:rPr>
          <w:b/>
        </w:rPr>
      </w:pPr>
    </w:p>
    <w:p>
      <w:pPr>
        <w:pStyle w:val="2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rFonts w:hint="default"/>
          <w:color w:val="000000"/>
          <w:lang w:val="en-US"/>
        </w:rPr>
        <w:t>5</w:t>
      </w:r>
      <w:r>
        <w:rPr>
          <w:color w:val="000000"/>
        </w:rPr>
        <w:t xml:space="preserve"> год (далее – Программа)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разработана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eastAsia="SimSun"/>
        </w:rPr>
        <w:t>решением Думы Белоярского района от 4 октября 2021 года № 50 «Об утверждении Положения о муниципальном контроле в сфере благоустройства на территории городского поселения Белоярский»</w:t>
      </w:r>
      <w:r>
        <w:rPr>
          <w:color w:val="000000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rFonts w:hint="default"/>
          <w:color w:val="000000"/>
          <w:lang w:val="en-US"/>
        </w:rPr>
        <w:t>5</w:t>
      </w:r>
      <w:r>
        <w:rPr>
          <w:color w:val="000000"/>
        </w:rPr>
        <w:t xml:space="preserve"> год.</w:t>
      </w:r>
    </w:p>
    <w:p>
      <w:pPr>
        <w:pStyle w:val="27"/>
        <w:spacing w:before="0" w:beforeAutospacing="0" w:after="0" w:afterAutospacing="0"/>
        <w:jc w:val="both"/>
        <w:rPr>
          <w:color w:val="000000"/>
        </w:rPr>
      </w:pPr>
    </w:p>
    <w:p>
      <w:pPr>
        <w:autoSpaceDE w:val="0"/>
        <w:autoSpaceDN w:val="0"/>
        <w:adjustRightInd w:val="0"/>
        <w:jc w:val="both"/>
      </w:pPr>
    </w:p>
    <w:p>
      <w:pPr>
        <w:pStyle w:val="33"/>
        <w:widowControl/>
        <w:spacing w:after="240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Раздел 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>
      <w:pPr>
        <w:ind w:firstLine="709"/>
        <w:jc w:val="both"/>
      </w:pPr>
      <w:r>
        <w:t xml:space="preserve">1.1. Программа профилактики направлена на информирование контролируемых лиц и иных заинтересованных лиц по вопросам соблюдения обязательных требований. </w:t>
      </w:r>
    </w:p>
    <w:p>
      <w:pPr>
        <w:autoSpaceDE w:val="0"/>
        <w:autoSpaceDN w:val="0"/>
        <w:adjustRightInd w:val="0"/>
        <w:ind w:firstLine="709"/>
        <w:jc w:val="both"/>
        <w:rPr>
          <w:rFonts w:eastAsia="SimSun"/>
        </w:rPr>
      </w:pPr>
      <w:r>
        <w:t xml:space="preserve">1.2. Контролируемые лица – юридические лица, индивидуальные предприниматели, граждане,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</w:t>
      </w:r>
      <w:r>
        <w:rPr>
          <w:rFonts w:eastAsia="SimSun"/>
        </w:rPr>
        <w:t xml:space="preserve">муниципальному контролю в сфере благоустройства на территории городского поселения Белоярский. </w:t>
      </w:r>
    </w:p>
    <w:p>
      <w:pPr>
        <w:ind w:firstLine="709"/>
        <w:jc w:val="both"/>
      </w:pPr>
      <w:r>
        <w:t>1.3. Предметом контроля в сфере благоустройства является соблюдение юридическими лицами, индивидуальными предпринимателями, гражданами (далее - контролируемые лица) требований Правил благоустройства территории городского поселения Белоярский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>
      <w:pPr>
        <w:pStyle w:val="33"/>
        <w:widowControl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 текущий период 202</w:t>
      </w:r>
      <w:r>
        <w:rPr>
          <w:rFonts w:hint="default" w:ascii="Times New Roman" w:hAnsi="Times New Roman" w:cs="Times New Roman"/>
          <w:b w:val="0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в рамках муниципального контроля в сфере благоустройства на территории городского поселения Белоярский плановые и внеплановые проверки, не производились. Мероприятия по контролю без взаимодействия с субъектами контроля на территории поселения проводились в рамках профилактических мероприятий. </w:t>
      </w:r>
    </w:p>
    <w:p>
      <w:pPr>
        <w:ind w:firstLine="600" w:firstLineChars="250"/>
        <w:jc w:val="both"/>
      </w:pPr>
      <w:r>
        <w:t>Типичными нарушениями обязательных требований законодательства, установленных в сфере благоустройства являются:</w:t>
      </w:r>
    </w:p>
    <w:p>
      <w:pPr>
        <w:ind w:firstLine="600"/>
        <w:jc w:val="both"/>
      </w:pPr>
      <w:r>
        <w:t>1) несоблюдение гражданами и организациями Правил благоустройства;</w:t>
      </w:r>
    </w:p>
    <w:p>
      <w:pPr>
        <w:ind w:firstLine="600"/>
        <w:jc w:val="both"/>
      </w:pPr>
      <w:r>
        <w:t>2) несоблюдение подконтрольными субъектами обязательных требований при осуществлении предпринимательской деятельности.</w:t>
      </w:r>
    </w:p>
    <w:p>
      <w:pPr>
        <w:ind w:firstLine="600" w:firstLineChars="250"/>
        <w:jc w:val="both"/>
      </w:pPr>
      <w:r>
        <w:t>С юридическими лицами и индивидуальными предпринимателями в 202</w:t>
      </w:r>
      <w:r>
        <w:rPr>
          <w:rFonts w:hint="default"/>
          <w:lang w:val="en-US"/>
        </w:rPr>
        <w:t>4</w:t>
      </w:r>
      <w:r>
        <w:t xml:space="preserve"> году проводилась информационно-разъяснительная работа, направленная на предотвращение нарушений с их стороны.</w:t>
      </w:r>
    </w:p>
    <w:p>
      <w:pPr>
        <w:ind w:firstLine="660" w:firstLineChars="275"/>
        <w:jc w:val="both"/>
      </w:pPr>
      <w:r>
        <w:t>В 202</w:t>
      </w:r>
      <w:r>
        <w:rPr>
          <w:rFonts w:hint="default"/>
          <w:lang w:val="en-US"/>
        </w:rPr>
        <w:t>4</w:t>
      </w:r>
      <w:r>
        <w:t xml:space="preserve"> года регулярно публиковалась информация в сфере градостроительного законодательства в средствах массовой информации (газета «Белоярские вести»), размещались видеосюжеты на телевидении Белоярский информационный центр «Квадрат», в  социальных сетях,  осуществлялось участие должностных лиц отдела муниципального контроля администрации Белоярского района в  форумах, совещаниях, в т.ч. освещаемых средствами массовой информации, проводилась работа с населением по вопросам соблюдения требований законодательства в сфере благоустройства.</w:t>
      </w:r>
    </w:p>
    <w:p>
      <w:pPr>
        <w:tabs>
          <w:tab w:val="left" w:pos="1740"/>
        </w:tabs>
        <w:ind w:firstLine="709"/>
        <w:jc w:val="both"/>
      </w:pPr>
      <w:r>
        <w:t>В частности:</w:t>
      </w:r>
    </w:p>
    <w:p>
      <w:pPr>
        <w:ind w:firstLine="709"/>
        <w:jc w:val="both"/>
      </w:pPr>
      <w:r>
        <w:t xml:space="preserve">- в печати опубликовано </w:t>
      </w:r>
      <w:r>
        <w:rPr>
          <w:rFonts w:hint="default"/>
          <w:lang w:val="ru-RU"/>
        </w:rPr>
        <w:t xml:space="preserve">27 </w:t>
      </w:r>
      <w:r>
        <w:t>материалов;</w:t>
      </w:r>
    </w:p>
    <w:p>
      <w:pPr>
        <w:ind w:firstLine="709"/>
        <w:jc w:val="both"/>
      </w:pPr>
      <w:r>
        <w:t>- на официальном сайте органов местного самоуправления администрации Белоярского района в разделе «Муниципальный контроль»</w:t>
      </w:r>
      <w:r>
        <w:rPr>
          <w:highlight w:val="none"/>
        </w:rPr>
        <w:t xml:space="preserve"> </w:t>
      </w:r>
      <w:r>
        <w:rPr>
          <w:rFonts w:hint="default"/>
          <w:highlight w:val="none"/>
          <w:lang w:val="en-US"/>
        </w:rPr>
        <w:t>20</w:t>
      </w:r>
      <w:r>
        <w:rPr>
          <w:highlight w:val="none"/>
        </w:rPr>
        <w:t xml:space="preserve"> материалов;</w:t>
      </w:r>
    </w:p>
    <w:p>
      <w:pPr>
        <w:ind w:firstLine="709"/>
        <w:jc w:val="both"/>
      </w:pPr>
      <w:r>
        <w:t xml:space="preserve">- выдано </w:t>
      </w:r>
      <w:r>
        <w:rPr>
          <w:rFonts w:hint="default"/>
          <w:highlight w:val="none"/>
          <w:lang w:val="en-US"/>
        </w:rPr>
        <w:t>11</w:t>
      </w:r>
      <w:r>
        <w:rPr>
          <w:highlight w:val="none"/>
        </w:rPr>
        <w:t xml:space="preserve"> </w:t>
      </w:r>
      <w:r>
        <w:t>предостережений о недопустимости нарушения обязательных требований в сфере  благоустройства;</w:t>
      </w:r>
      <w:bookmarkStart w:id="0" w:name="_GoBack"/>
      <w:bookmarkEnd w:id="0"/>
    </w:p>
    <w:p>
      <w:pPr>
        <w:ind w:firstLine="709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- выдано 4 предписания об устранении выявленных </w:t>
      </w:r>
      <w:r>
        <w:t>нарушени</w:t>
      </w:r>
      <w:r>
        <w:rPr>
          <w:lang w:val="ru-RU"/>
        </w:rPr>
        <w:t>й</w:t>
      </w:r>
      <w:r>
        <w:t xml:space="preserve"> обязательных требований в сфере  благоустройства</w:t>
      </w:r>
      <w:r>
        <w:rPr>
          <w:rFonts w:hint="default"/>
          <w:lang w:val="ru-RU"/>
        </w:rPr>
        <w:t>;</w:t>
      </w:r>
    </w:p>
    <w:p>
      <w:pPr>
        <w:ind w:firstLine="709"/>
        <w:jc w:val="both"/>
        <w:rPr>
          <w:rFonts w:eastAsia="SimSun"/>
          <w:color w:val="4D5156"/>
          <w:shd w:val="clear" w:color="auto" w:fill="FFFFFF"/>
        </w:rPr>
      </w:pPr>
      <w:r>
        <w:t>- проведено</w:t>
      </w:r>
      <w:r>
        <w:rPr>
          <w:highlight w:val="none"/>
        </w:rPr>
        <w:t xml:space="preserve"> 7</w:t>
      </w:r>
      <w:r>
        <w:t xml:space="preserve"> консультаций подконтрольных субъектов в порядке, предусмотренном статьей 50 Федерального закона от 31 июля 2020 года № 248-ФЗ «О государственном контроле (надзоре) и  муниципальном контроле в Российской Федерации»</w:t>
      </w:r>
      <w:r>
        <w:rPr>
          <w:rFonts w:eastAsia="SimSun"/>
          <w:color w:val="4D5156"/>
          <w:shd w:val="clear" w:color="auto" w:fill="FFFFFF"/>
        </w:rPr>
        <w:t>.</w:t>
      </w:r>
    </w:p>
    <w:p>
      <w:pPr>
        <w:ind w:firstLine="709"/>
        <w:jc w:val="both"/>
      </w:pPr>
      <w:r>
        <w:t>Эксперты и представители экспертных организаций к проведению проверок не привлекались.</w:t>
      </w:r>
    </w:p>
    <w:p>
      <w:pPr>
        <w:ind w:firstLine="709"/>
        <w:jc w:val="both"/>
      </w:pPr>
      <w:r>
        <w:t>Случаи причинения субъектами контроля вреда охраняемым законом ценностям не установлены.</w:t>
      </w:r>
    </w:p>
    <w:p>
      <w:pPr>
        <w:pStyle w:val="33"/>
        <w:widowControl/>
        <w:spacing w:after="240"/>
        <w:ind w:right="0" w:firstLine="480" w:firstLineChars="2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1.5.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и эстетического облика городского поселения, улучшение экологической обстановки и санитарно-гигиенических условий жизни в городском поселении, создание безопасных и комфортных условий для проживания населения.</w:t>
      </w:r>
    </w:p>
    <w:p>
      <w:pPr>
        <w:spacing w:after="240"/>
        <w:jc w:val="center"/>
        <w:rPr>
          <w:b/>
          <w:bCs/>
        </w:rPr>
      </w:pPr>
      <w:r>
        <w:rPr>
          <w:b/>
          <w:bCs/>
        </w:rPr>
        <w:t>Раздел 2. Цели и задачи реализации программы профилактики</w:t>
      </w:r>
    </w:p>
    <w:p>
      <w:pPr>
        <w:ind w:firstLine="709"/>
        <w:jc w:val="both"/>
      </w:pPr>
      <w:r>
        <w:rPr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>
      <w:pPr>
        <w:pStyle w:val="70"/>
        <w:numPr>
          <w:ilvl w:val="0"/>
          <w:numId w:val="3"/>
        </w:numPr>
        <w:ind w:left="0" w:firstLine="709"/>
        <w:jc w:val="both"/>
      </w:pPr>
      <w:r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>
      <w:pPr>
        <w:pStyle w:val="70"/>
        <w:numPr>
          <w:ilvl w:val="0"/>
          <w:numId w:val="3"/>
        </w:numPr>
        <w:ind w:left="0" w:firstLine="709"/>
        <w:jc w:val="both"/>
      </w:pPr>
      <w:r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70"/>
        <w:numPr>
          <w:ilvl w:val="0"/>
          <w:numId w:val="3"/>
        </w:numPr>
        <w:ind w:left="0" w:firstLine="709"/>
        <w:jc w:val="both"/>
      </w:pPr>
      <w:r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ind w:left="709"/>
        <w:jc w:val="both"/>
      </w:pPr>
      <w:r>
        <w:rPr>
          <w:color w:val="000000"/>
          <w:szCs w:val="28"/>
        </w:rPr>
        <w:t>2.2. Задачами Программы являются:</w:t>
      </w:r>
    </w:p>
    <w:p>
      <w:pPr>
        <w:pStyle w:val="70"/>
        <w:numPr>
          <w:ilvl w:val="0"/>
          <w:numId w:val="4"/>
        </w:numPr>
        <w:ind w:left="0" w:firstLine="709"/>
        <w:jc w:val="both"/>
      </w:pPr>
      <w:r>
        <w:rPr>
          <w:color w:val="000000"/>
          <w:szCs w:val="28"/>
        </w:rPr>
        <w:t>укрепление системы профилактики нарушений обязательных требований;</w:t>
      </w:r>
    </w:p>
    <w:p>
      <w:pPr>
        <w:pStyle w:val="70"/>
        <w:numPr>
          <w:ilvl w:val="0"/>
          <w:numId w:val="4"/>
        </w:numPr>
        <w:ind w:left="0" w:firstLine="709"/>
        <w:jc w:val="both"/>
      </w:pPr>
      <w:r>
        <w:rPr>
          <w:color w:val="000000"/>
          <w:szCs w:val="28"/>
        </w:rP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70"/>
        <w:numPr>
          <w:ilvl w:val="0"/>
          <w:numId w:val="4"/>
        </w:numPr>
        <w:spacing w:after="240"/>
        <w:ind w:left="0" w:firstLine="709"/>
        <w:jc w:val="both"/>
      </w:pPr>
      <w:r>
        <w:rPr>
          <w:color w:val="000000"/>
          <w:szCs w:val="28"/>
        </w:rPr>
        <w:t>формирование одинакового понимания обязательных требований у всех участников контрольной деятельности.</w:t>
      </w:r>
    </w:p>
    <w:p>
      <w:pPr>
        <w:spacing w:after="240"/>
        <w:ind w:left="284"/>
        <w:jc w:val="center"/>
        <w:rPr>
          <w:b/>
          <w:bCs/>
        </w:rPr>
      </w:pPr>
      <w:r>
        <w:rPr>
          <w:b/>
          <w:bCs/>
        </w:rPr>
        <w:t>Раздел 3. Перечень профилактических мероприятий, сроки (периодичность) их проведения</w:t>
      </w:r>
    </w:p>
    <w:p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t xml:space="preserve">Таблица </w:t>
      </w:r>
    </w:p>
    <w:tbl>
      <w:tblPr>
        <w:tblStyle w:val="8"/>
        <w:tblpPr w:leftFromText="180" w:rightFromText="180" w:vertAnchor="text" w:horzAnchor="margin" w:tblpXSpec="center" w:tblpY="191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820"/>
        <w:gridCol w:w="226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п/п 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Подразделения и (или) должностные лица контрольного (надзорного) органа, ответственные за реализацию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 Информирование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Актуализация и размещение в информационно-телекоммуникационной сети «Интернет» на официальном сайте органов местного самоуправления Белоярского района,  в средствах массовой информации сведений, предусмотренных </w:t>
            </w:r>
            <w:r>
              <w:t>частью 3 статьи 46</w:t>
            </w:r>
            <w:r>
              <w:rPr>
                <w:szCs w:val="28"/>
              </w:rPr>
              <w:t xml:space="preserve"> Федерального закона от 31.07.2020               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pacing w:val="2"/>
                <w:szCs w:val="28"/>
                <w:shd w:val="clear" w:color="auto" w:fill="FFFFFF"/>
              </w:rPr>
            </w:pPr>
            <w:r>
              <w:rPr>
                <w:spacing w:val="2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Должностное лицо контрольного органа, уполномоченное осуществлять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 Объявление предостережения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 xml:space="preserve">Предостережение объявляется и направляется контролируемому лицу в </w:t>
            </w:r>
            <w:r>
              <w:t xml:space="preserve">  порядке, предусмотренном </w:t>
            </w:r>
            <w:r>
              <w:rPr>
                <w:szCs w:val="28"/>
              </w:rPr>
              <w:t>Федеральным законом от 31.07.2020 № 248-ФЗ       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Мероприятие проводится в </w:t>
            </w:r>
            <w:r>
              <w:t>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(заместитель руководителя) контрольного органа, должностное лицо контрольного органа, уполномоченное осуществлять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2"/>
                <w:szCs w:val="28"/>
                <w:shd w:val="clear" w:color="auto" w:fill="FFFFFF"/>
              </w:rPr>
            </w:pPr>
            <w:r>
              <w:rPr>
                <w:spacing w:val="2"/>
                <w:szCs w:val="28"/>
                <w:shd w:val="clear" w:color="auto" w:fill="FFFFFF"/>
              </w:rPr>
              <w:t>3. Консультирование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 - компетенция контрольного органа;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- организация и осуществление муниципального контроля;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- порядок осуществления профилактических, контрольных мероприятий, установленных настоящим Положением;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- применение мер ответственности за нарушение обязательных требований.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rPr>
                <w:szCs w:val="28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2"/>
                <w:szCs w:val="28"/>
                <w:shd w:val="clear" w:color="auto" w:fill="FFFFFF"/>
              </w:rPr>
            </w:pPr>
            <w:r>
              <w:rPr>
                <w:spacing w:val="2"/>
                <w:szCs w:val="28"/>
                <w:shd w:val="clear" w:color="auto" w:fill="FFFFFF"/>
              </w:rPr>
              <w:t>По запросу</w:t>
            </w:r>
          </w:p>
          <w:p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2"/>
                <w:szCs w:val="28"/>
                <w:shd w:val="clear" w:color="auto" w:fill="FFFFFF"/>
              </w:rPr>
            </w:pPr>
            <w:r>
              <w:rPr>
                <w:szCs w:val="28"/>
              </w:rPr>
              <w:t>Должностное лицо контрольного органа, уполномоченное осуществлять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 Профилактический визит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ind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Профилактический визит проводится в порядке, предусмотренном Федеральным законом от 31.07.2020 № 248-ФЗ       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2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Ежеквартально.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видео-конференц-связи, </w:t>
            </w:r>
            <w:r>
              <w:rPr>
                <w:rFonts w:eastAsia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 позднее чем в течение одного года с момента начала такой деятельности.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SimSu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      </w:r>
          </w:p>
          <w:p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Должностное лицо контрольного органа, уполномоченное осуществлять контроль</w:t>
            </w:r>
          </w:p>
        </w:tc>
      </w:tr>
    </w:tbl>
    <w:p>
      <w:pPr>
        <w:pStyle w:val="70"/>
        <w:spacing w:before="240" w:after="240"/>
        <w:ind w:left="0"/>
        <w:jc w:val="center"/>
        <w:rPr>
          <w:b/>
          <w:bCs/>
        </w:rPr>
      </w:pPr>
      <w:r>
        <w:rPr>
          <w:b/>
          <w:bCs/>
        </w:rPr>
        <w:t>Раздел 4. Показатели результативности и эффективности программы профилактики</w:t>
      </w:r>
    </w:p>
    <w:p>
      <w:pPr>
        <w:pStyle w:val="70"/>
        <w:ind w:left="-230" w:leftChars="-96" w:firstLine="1056" w:firstLineChars="440"/>
        <w:jc w:val="both"/>
      </w:pPr>
      <w:r>
        <w:rPr>
          <w:szCs w:val="28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субъектами, вреда (ущерба) охраняемым законом ценностям, при проведении профилактических мероприятий.</w:t>
      </w:r>
    </w:p>
    <w:p>
      <w:pPr>
        <w:pStyle w:val="70"/>
        <w:ind w:left="-240" w:leftChars="-100" w:firstLine="816" w:firstLineChars="340"/>
        <w:jc w:val="both"/>
      </w:pPr>
      <w:r>
        <w:rPr>
          <w:szCs w:val="28"/>
        </w:rPr>
        <w:t>4.2. 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</w:p>
    <w:p>
      <w:pPr>
        <w:pStyle w:val="70"/>
        <w:ind w:left="709"/>
        <w:jc w:val="both"/>
      </w:pPr>
      <w:r>
        <w:rPr>
          <w:szCs w:val="28"/>
        </w:rPr>
        <w:t>4.3. К показателям качества профилактической деятельности относятся следующие:</w:t>
      </w:r>
    </w:p>
    <w:p>
      <w:pPr>
        <w:pStyle w:val="70"/>
        <w:numPr>
          <w:ilvl w:val="0"/>
          <w:numId w:val="5"/>
        </w:numPr>
        <w:ind w:left="0" w:firstLine="709"/>
        <w:jc w:val="both"/>
      </w:pPr>
      <w:r>
        <w:rPr>
          <w:szCs w:val="28"/>
        </w:rPr>
        <w:t>количество консультаций, информирований;</w:t>
      </w:r>
    </w:p>
    <w:p>
      <w:pPr>
        <w:pStyle w:val="70"/>
        <w:numPr>
          <w:ilvl w:val="0"/>
          <w:numId w:val="5"/>
        </w:numPr>
        <w:ind w:left="0" w:firstLine="709"/>
        <w:jc w:val="both"/>
      </w:pPr>
      <w:r>
        <w:rPr>
          <w:szCs w:val="28"/>
        </w:rPr>
        <w:t>количество объявленных предостережений;</w:t>
      </w:r>
    </w:p>
    <w:p>
      <w:pPr>
        <w:pStyle w:val="70"/>
        <w:numPr>
          <w:ilvl w:val="0"/>
          <w:numId w:val="5"/>
        </w:numPr>
        <w:ind w:left="0" w:firstLine="709"/>
        <w:jc w:val="both"/>
      </w:pPr>
      <w:r>
        <w:rPr>
          <w:szCs w:val="28"/>
        </w:rPr>
        <w:t>количество проведенных профилактических визитов;</w:t>
      </w:r>
    </w:p>
    <w:p>
      <w:pPr>
        <w:pStyle w:val="70"/>
        <w:numPr>
          <w:ilvl w:val="0"/>
          <w:numId w:val="5"/>
        </w:numPr>
        <w:ind w:left="-240" w:leftChars="-100" w:firstLine="949"/>
        <w:jc w:val="both"/>
      </w:pPr>
      <w:r>
        <w:rPr>
          <w:szCs w:val="28"/>
        </w:rPr>
        <w:t>информирование юридических лиц, индивидуальных предпринимателей,    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>
      <w:pPr>
        <w:pStyle w:val="70"/>
        <w:ind w:left="709"/>
        <w:jc w:val="both"/>
      </w:pPr>
      <w:r>
        <w:rPr>
          <w:bCs/>
          <w:iCs/>
          <w:szCs w:val="28"/>
        </w:rPr>
        <w:t>4.4. Ожидаемые конечные результаты:</w:t>
      </w:r>
    </w:p>
    <w:p>
      <w:pPr>
        <w:pStyle w:val="70"/>
        <w:numPr>
          <w:ilvl w:val="0"/>
          <w:numId w:val="6"/>
        </w:numPr>
        <w:ind w:left="-240" w:leftChars="-100" w:firstLine="949"/>
        <w:jc w:val="both"/>
      </w:pPr>
      <w:r>
        <w:rPr>
          <w:bCs/>
          <w:iCs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>
      <w:pPr>
        <w:pStyle w:val="70"/>
        <w:numPr>
          <w:ilvl w:val="0"/>
          <w:numId w:val="6"/>
        </w:numPr>
        <w:ind w:left="0" w:firstLine="709"/>
        <w:jc w:val="both"/>
      </w:pPr>
      <w:r>
        <w:rPr>
          <w:bCs/>
          <w:iCs/>
          <w:szCs w:val="28"/>
        </w:rPr>
        <w:t>снижение уровня административной нагрузки на подконтрольные субъекты.</w:t>
      </w:r>
    </w:p>
    <w:p>
      <w:pPr>
        <w:autoSpaceDE w:val="0"/>
        <w:autoSpaceDN w:val="0"/>
        <w:adjustRightInd w:val="0"/>
        <w:jc w:val="both"/>
        <w:rPr>
          <w:b/>
        </w:rPr>
      </w:pPr>
    </w:p>
    <w:p>
      <w:pPr>
        <w:pBdr>
          <w:bottom w:val="single" w:color="auto" w:sz="4" w:space="1"/>
        </w:pBdr>
        <w:autoSpaceDE w:val="0"/>
        <w:autoSpaceDN w:val="0"/>
        <w:adjustRightInd w:val="0"/>
        <w:spacing w:after="240"/>
        <w:ind w:left="2268" w:right="2833"/>
        <w:jc w:val="both"/>
        <w:rPr>
          <w:b/>
        </w:rPr>
      </w:pPr>
    </w:p>
    <w:sectPr>
      <w:headerReference r:id="rId3" w:type="default"/>
      <w:pgSz w:w="11906" w:h="16838"/>
      <w:pgMar w:top="1134" w:right="851" w:bottom="1134" w:left="1418" w:header="720" w:footer="720" w:gutter="0"/>
      <w:pgNumType w:start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4476028"/>
    </w:sdtPr>
    <w:sdtContent>
      <w:p>
        <w:pPr>
          <w:pStyle w:val="2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4836EA"/>
    <w:multiLevelType w:val="multilevel"/>
    <w:tmpl w:val="094836EA"/>
    <w:lvl w:ilvl="0" w:tentative="0">
      <w:start w:val="1"/>
      <w:numFmt w:val="bullet"/>
      <w:lvlText w:val=""/>
      <w:lvlJc w:val="left"/>
      <w:pPr>
        <w:ind w:left="1069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F42E5"/>
    <w:multiLevelType w:val="multilevel"/>
    <w:tmpl w:val="22BF42E5"/>
    <w:lvl w:ilvl="0" w:tentative="0">
      <w:start w:val="1"/>
      <w:numFmt w:val="decimal"/>
      <w:lvlText w:val="%1."/>
      <w:lvlJc w:val="left"/>
      <w:pPr>
        <w:ind w:left="1428" w:hanging="360"/>
      </w:pPr>
    </w:lvl>
    <w:lvl w:ilvl="1" w:tentative="0">
      <w:start w:val="1"/>
      <w:numFmt w:val="lowerLetter"/>
      <w:lvlText w:val="%2."/>
      <w:lvlJc w:val="left"/>
      <w:pPr>
        <w:ind w:left="2148" w:hanging="360"/>
      </w:pPr>
    </w:lvl>
    <w:lvl w:ilvl="2" w:tentative="0">
      <w:start w:val="1"/>
      <w:numFmt w:val="lowerRoman"/>
      <w:lvlText w:val="%3."/>
      <w:lvlJc w:val="right"/>
      <w:pPr>
        <w:ind w:left="2868" w:hanging="180"/>
      </w:pPr>
    </w:lvl>
    <w:lvl w:ilvl="3" w:tentative="0">
      <w:start w:val="1"/>
      <w:numFmt w:val="decimal"/>
      <w:lvlText w:val="%4."/>
      <w:lvlJc w:val="left"/>
      <w:pPr>
        <w:ind w:left="3588" w:hanging="360"/>
      </w:pPr>
    </w:lvl>
    <w:lvl w:ilvl="4" w:tentative="0">
      <w:start w:val="1"/>
      <w:numFmt w:val="lowerLetter"/>
      <w:lvlText w:val="%5."/>
      <w:lvlJc w:val="left"/>
      <w:pPr>
        <w:ind w:left="4308" w:hanging="360"/>
      </w:pPr>
    </w:lvl>
    <w:lvl w:ilvl="5" w:tentative="0">
      <w:start w:val="1"/>
      <w:numFmt w:val="lowerRoman"/>
      <w:lvlText w:val="%6."/>
      <w:lvlJc w:val="right"/>
      <w:pPr>
        <w:ind w:left="5028" w:hanging="180"/>
      </w:pPr>
    </w:lvl>
    <w:lvl w:ilvl="6" w:tentative="0">
      <w:start w:val="1"/>
      <w:numFmt w:val="decimal"/>
      <w:lvlText w:val="%7."/>
      <w:lvlJc w:val="left"/>
      <w:pPr>
        <w:ind w:left="5748" w:hanging="360"/>
      </w:pPr>
    </w:lvl>
    <w:lvl w:ilvl="7" w:tentative="0">
      <w:start w:val="1"/>
      <w:numFmt w:val="lowerLetter"/>
      <w:lvlText w:val="%8."/>
      <w:lvlJc w:val="left"/>
      <w:pPr>
        <w:ind w:left="6468" w:hanging="360"/>
      </w:pPr>
    </w:lvl>
    <w:lvl w:ilvl="8" w:tentative="0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224BBA"/>
    <w:multiLevelType w:val="multilevel"/>
    <w:tmpl w:val="28224BBA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60112565"/>
    <w:multiLevelType w:val="multilevel"/>
    <w:tmpl w:val="60112565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64270276"/>
    <w:multiLevelType w:val="multilevel"/>
    <w:tmpl w:val="64270276"/>
    <w:lvl w:ilvl="0" w:tentative="0">
      <w:start w:val="1"/>
      <w:numFmt w:val="bullet"/>
      <w:lvlText w:val=""/>
      <w:lvlJc w:val="left"/>
      <w:pPr>
        <w:ind w:left="1069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EF7C47"/>
    <w:multiLevelType w:val="multilevel"/>
    <w:tmpl w:val="6FEF7C4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 w:tentative="0">
      <w:start w:val="1"/>
      <w:numFmt w:val="bullet"/>
      <w:lvlText w:val=""/>
      <w:lvlJc w:val="left"/>
      <w:pPr>
        <w:ind w:left="1224" w:hanging="504"/>
      </w:pPr>
      <w:rPr>
        <w:rFonts w:hint="default" w:ascii="Symbol" w:hAnsi="Symbol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drawingGridHorizontalSpacing w:val="120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7E3"/>
    <w:rsid w:val="000034D8"/>
    <w:rsid w:val="00004B1F"/>
    <w:rsid w:val="00005D47"/>
    <w:rsid w:val="00005FB7"/>
    <w:rsid w:val="00005FF0"/>
    <w:rsid w:val="00012C47"/>
    <w:rsid w:val="00020134"/>
    <w:rsid w:val="0002042E"/>
    <w:rsid w:val="00023CEF"/>
    <w:rsid w:val="00025224"/>
    <w:rsid w:val="000268B4"/>
    <w:rsid w:val="00034A09"/>
    <w:rsid w:val="00035EE6"/>
    <w:rsid w:val="00044E36"/>
    <w:rsid w:val="00045950"/>
    <w:rsid w:val="0005169F"/>
    <w:rsid w:val="0005193E"/>
    <w:rsid w:val="000528ED"/>
    <w:rsid w:val="00060E12"/>
    <w:rsid w:val="00062746"/>
    <w:rsid w:val="00063120"/>
    <w:rsid w:val="00067A55"/>
    <w:rsid w:val="00073289"/>
    <w:rsid w:val="000739F0"/>
    <w:rsid w:val="00074BFE"/>
    <w:rsid w:val="00075C28"/>
    <w:rsid w:val="00076E5F"/>
    <w:rsid w:val="00083931"/>
    <w:rsid w:val="00083C40"/>
    <w:rsid w:val="00083EC4"/>
    <w:rsid w:val="00094BC0"/>
    <w:rsid w:val="000A0149"/>
    <w:rsid w:val="000A2F1F"/>
    <w:rsid w:val="000A55D8"/>
    <w:rsid w:val="000A598F"/>
    <w:rsid w:val="000A6601"/>
    <w:rsid w:val="000B22F2"/>
    <w:rsid w:val="000C3E42"/>
    <w:rsid w:val="000C4A97"/>
    <w:rsid w:val="000D4085"/>
    <w:rsid w:val="000E111E"/>
    <w:rsid w:val="000E1349"/>
    <w:rsid w:val="000E3331"/>
    <w:rsid w:val="000E67CB"/>
    <w:rsid w:val="000E7DDD"/>
    <w:rsid w:val="000F718F"/>
    <w:rsid w:val="00100301"/>
    <w:rsid w:val="001037CA"/>
    <w:rsid w:val="001057FA"/>
    <w:rsid w:val="00106511"/>
    <w:rsid w:val="001078AE"/>
    <w:rsid w:val="00110A6A"/>
    <w:rsid w:val="00112A05"/>
    <w:rsid w:val="00115B05"/>
    <w:rsid w:val="00117B78"/>
    <w:rsid w:val="0012023A"/>
    <w:rsid w:val="00124652"/>
    <w:rsid w:val="00127077"/>
    <w:rsid w:val="00127238"/>
    <w:rsid w:val="00133C0C"/>
    <w:rsid w:val="00140B22"/>
    <w:rsid w:val="00140BEA"/>
    <w:rsid w:val="00141E1D"/>
    <w:rsid w:val="00143711"/>
    <w:rsid w:val="00143D79"/>
    <w:rsid w:val="00144BB9"/>
    <w:rsid w:val="00146F76"/>
    <w:rsid w:val="00152F86"/>
    <w:rsid w:val="001532B9"/>
    <w:rsid w:val="001544CF"/>
    <w:rsid w:val="00157DC3"/>
    <w:rsid w:val="00162CDA"/>
    <w:rsid w:val="00172A27"/>
    <w:rsid w:val="0018302C"/>
    <w:rsid w:val="001833C7"/>
    <w:rsid w:val="00185D78"/>
    <w:rsid w:val="00191AF8"/>
    <w:rsid w:val="00191EB2"/>
    <w:rsid w:val="00192A06"/>
    <w:rsid w:val="0019741C"/>
    <w:rsid w:val="00197DA8"/>
    <w:rsid w:val="001A0001"/>
    <w:rsid w:val="001A1850"/>
    <w:rsid w:val="001A18C1"/>
    <w:rsid w:val="001A2875"/>
    <w:rsid w:val="001A3DEA"/>
    <w:rsid w:val="001A56B5"/>
    <w:rsid w:val="001A6226"/>
    <w:rsid w:val="001B25C1"/>
    <w:rsid w:val="001C7E04"/>
    <w:rsid w:val="001D1E3A"/>
    <w:rsid w:val="001D4CD6"/>
    <w:rsid w:val="001D6A2A"/>
    <w:rsid w:val="001F11D9"/>
    <w:rsid w:val="001F1D68"/>
    <w:rsid w:val="001F2284"/>
    <w:rsid w:val="001F76D4"/>
    <w:rsid w:val="00201259"/>
    <w:rsid w:val="00201F5F"/>
    <w:rsid w:val="002022E3"/>
    <w:rsid w:val="00202F26"/>
    <w:rsid w:val="00211D2D"/>
    <w:rsid w:val="00214B83"/>
    <w:rsid w:val="00216BD5"/>
    <w:rsid w:val="002225A7"/>
    <w:rsid w:val="00225D41"/>
    <w:rsid w:val="002270CF"/>
    <w:rsid w:val="00227517"/>
    <w:rsid w:val="00227580"/>
    <w:rsid w:val="00233582"/>
    <w:rsid w:val="002358BD"/>
    <w:rsid w:val="0023699D"/>
    <w:rsid w:val="00245223"/>
    <w:rsid w:val="00245E65"/>
    <w:rsid w:val="00252F07"/>
    <w:rsid w:val="00255FDC"/>
    <w:rsid w:val="002569F2"/>
    <w:rsid w:val="00260167"/>
    <w:rsid w:val="002618D5"/>
    <w:rsid w:val="0026342A"/>
    <w:rsid w:val="00264896"/>
    <w:rsid w:val="00266139"/>
    <w:rsid w:val="002675C1"/>
    <w:rsid w:val="00274328"/>
    <w:rsid w:val="00283A3A"/>
    <w:rsid w:val="00284CCC"/>
    <w:rsid w:val="0028657F"/>
    <w:rsid w:val="00286B1B"/>
    <w:rsid w:val="00286F7D"/>
    <w:rsid w:val="00287D16"/>
    <w:rsid w:val="002A0A35"/>
    <w:rsid w:val="002A2F6D"/>
    <w:rsid w:val="002B45DA"/>
    <w:rsid w:val="002B466E"/>
    <w:rsid w:val="002B65FE"/>
    <w:rsid w:val="002C07CE"/>
    <w:rsid w:val="002C3704"/>
    <w:rsid w:val="002C3862"/>
    <w:rsid w:val="002C42B0"/>
    <w:rsid w:val="002C726B"/>
    <w:rsid w:val="002D1502"/>
    <w:rsid w:val="002D3E2F"/>
    <w:rsid w:val="002D6E0C"/>
    <w:rsid w:val="002D6E8A"/>
    <w:rsid w:val="002E22D1"/>
    <w:rsid w:val="002E40B3"/>
    <w:rsid w:val="002F0FAB"/>
    <w:rsid w:val="002F1011"/>
    <w:rsid w:val="002F28B0"/>
    <w:rsid w:val="002F29E6"/>
    <w:rsid w:val="002F3C24"/>
    <w:rsid w:val="002F5279"/>
    <w:rsid w:val="00300F26"/>
    <w:rsid w:val="00307D0D"/>
    <w:rsid w:val="00310933"/>
    <w:rsid w:val="00314D9A"/>
    <w:rsid w:val="00315818"/>
    <w:rsid w:val="00315DB5"/>
    <w:rsid w:val="00316741"/>
    <w:rsid w:val="00317719"/>
    <w:rsid w:val="00321436"/>
    <w:rsid w:val="0032371B"/>
    <w:rsid w:val="00324B50"/>
    <w:rsid w:val="00324BFD"/>
    <w:rsid w:val="00326C6E"/>
    <w:rsid w:val="0033145A"/>
    <w:rsid w:val="00335DBC"/>
    <w:rsid w:val="00341B26"/>
    <w:rsid w:val="00341F2D"/>
    <w:rsid w:val="003421D5"/>
    <w:rsid w:val="003444DA"/>
    <w:rsid w:val="0034680E"/>
    <w:rsid w:val="00351134"/>
    <w:rsid w:val="00353FA8"/>
    <w:rsid w:val="003550E4"/>
    <w:rsid w:val="003564D2"/>
    <w:rsid w:val="00363DFD"/>
    <w:rsid w:val="003711B8"/>
    <w:rsid w:val="003718BE"/>
    <w:rsid w:val="00381E35"/>
    <w:rsid w:val="00387596"/>
    <w:rsid w:val="00392848"/>
    <w:rsid w:val="003A0CDD"/>
    <w:rsid w:val="003A66D1"/>
    <w:rsid w:val="003B044D"/>
    <w:rsid w:val="003B5E88"/>
    <w:rsid w:val="003B6B0B"/>
    <w:rsid w:val="003C15BF"/>
    <w:rsid w:val="003C2311"/>
    <w:rsid w:val="003C2A37"/>
    <w:rsid w:val="003C3339"/>
    <w:rsid w:val="003D26B1"/>
    <w:rsid w:val="003D2C6A"/>
    <w:rsid w:val="003D5DCE"/>
    <w:rsid w:val="003D6ACF"/>
    <w:rsid w:val="003E0FCE"/>
    <w:rsid w:val="003E149E"/>
    <w:rsid w:val="003E1C43"/>
    <w:rsid w:val="003E24DC"/>
    <w:rsid w:val="003E2DA5"/>
    <w:rsid w:val="003E4E33"/>
    <w:rsid w:val="003E6FEF"/>
    <w:rsid w:val="003F227A"/>
    <w:rsid w:val="003F53D2"/>
    <w:rsid w:val="003F79DC"/>
    <w:rsid w:val="00400F04"/>
    <w:rsid w:val="004069E8"/>
    <w:rsid w:val="004118A8"/>
    <w:rsid w:val="00420969"/>
    <w:rsid w:val="00430530"/>
    <w:rsid w:val="0043122C"/>
    <w:rsid w:val="00432724"/>
    <w:rsid w:val="0043654C"/>
    <w:rsid w:val="004374D9"/>
    <w:rsid w:val="00437607"/>
    <w:rsid w:val="00440CBE"/>
    <w:rsid w:val="004434BD"/>
    <w:rsid w:val="00444A29"/>
    <w:rsid w:val="00444F1A"/>
    <w:rsid w:val="004539DE"/>
    <w:rsid w:val="00456D3B"/>
    <w:rsid w:val="00460BFD"/>
    <w:rsid w:val="00461577"/>
    <w:rsid w:val="00463EB4"/>
    <w:rsid w:val="00465FE8"/>
    <w:rsid w:val="00475D87"/>
    <w:rsid w:val="00476A02"/>
    <w:rsid w:val="00483843"/>
    <w:rsid w:val="00487B83"/>
    <w:rsid w:val="0049002E"/>
    <w:rsid w:val="004966C3"/>
    <w:rsid w:val="00497E36"/>
    <w:rsid w:val="004A3F89"/>
    <w:rsid w:val="004A4F01"/>
    <w:rsid w:val="004A4F1E"/>
    <w:rsid w:val="004A5952"/>
    <w:rsid w:val="004B06CD"/>
    <w:rsid w:val="004C0C5F"/>
    <w:rsid w:val="004C1DD2"/>
    <w:rsid w:val="004C4B7D"/>
    <w:rsid w:val="004D0D97"/>
    <w:rsid w:val="004D1C23"/>
    <w:rsid w:val="004D2651"/>
    <w:rsid w:val="004D5238"/>
    <w:rsid w:val="004E0F03"/>
    <w:rsid w:val="004E192D"/>
    <w:rsid w:val="004E24A0"/>
    <w:rsid w:val="004E26D5"/>
    <w:rsid w:val="004E3206"/>
    <w:rsid w:val="004E4F1F"/>
    <w:rsid w:val="004E5358"/>
    <w:rsid w:val="004E606A"/>
    <w:rsid w:val="004E7082"/>
    <w:rsid w:val="004E7549"/>
    <w:rsid w:val="004F62B6"/>
    <w:rsid w:val="004F72AD"/>
    <w:rsid w:val="005027C9"/>
    <w:rsid w:val="00504967"/>
    <w:rsid w:val="00520144"/>
    <w:rsid w:val="0052148C"/>
    <w:rsid w:val="00521587"/>
    <w:rsid w:val="00521A44"/>
    <w:rsid w:val="00523124"/>
    <w:rsid w:val="00523FEE"/>
    <w:rsid w:val="0052481A"/>
    <w:rsid w:val="00524E32"/>
    <w:rsid w:val="00525FDE"/>
    <w:rsid w:val="00526551"/>
    <w:rsid w:val="0053167F"/>
    <w:rsid w:val="005317DF"/>
    <w:rsid w:val="005412C8"/>
    <w:rsid w:val="005427C9"/>
    <w:rsid w:val="00545174"/>
    <w:rsid w:val="00546359"/>
    <w:rsid w:val="00546B69"/>
    <w:rsid w:val="00551D3F"/>
    <w:rsid w:val="00552123"/>
    <w:rsid w:val="00562D80"/>
    <w:rsid w:val="00566807"/>
    <w:rsid w:val="00571358"/>
    <w:rsid w:val="00572A3A"/>
    <w:rsid w:val="00572E52"/>
    <w:rsid w:val="00574DCB"/>
    <w:rsid w:val="00575D20"/>
    <w:rsid w:val="00583CDC"/>
    <w:rsid w:val="005845C3"/>
    <w:rsid w:val="0058618B"/>
    <w:rsid w:val="00590B7E"/>
    <w:rsid w:val="00591AA3"/>
    <w:rsid w:val="005930C8"/>
    <w:rsid w:val="005A0EA4"/>
    <w:rsid w:val="005A12BE"/>
    <w:rsid w:val="005B1540"/>
    <w:rsid w:val="005B2FF2"/>
    <w:rsid w:val="005B44FB"/>
    <w:rsid w:val="005C1AB6"/>
    <w:rsid w:val="005C24FD"/>
    <w:rsid w:val="005C2E47"/>
    <w:rsid w:val="005C3295"/>
    <w:rsid w:val="005C3837"/>
    <w:rsid w:val="005C7D1A"/>
    <w:rsid w:val="005D4B8D"/>
    <w:rsid w:val="005D5F95"/>
    <w:rsid w:val="005D60E7"/>
    <w:rsid w:val="005E0C40"/>
    <w:rsid w:val="005E2395"/>
    <w:rsid w:val="005E78BC"/>
    <w:rsid w:val="005F2065"/>
    <w:rsid w:val="005F2095"/>
    <w:rsid w:val="005F2372"/>
    <w:rsid w:val="005F2578"/>
    <w:rsid w:val="005F4E65"/>
    <w:rsid w:val="006003D2"/>
    <w:rsid w:val="006003D3"/>
    <w:rsid w:val="00600F6B"/>
    <w:rsid w:val="0060299A"/>
    <w:rsid w:val="00604DC1"/>
    <w:rsid w:val="00606696"/>
    <w:rsid w:val="00607315"/>
    <w:rsid w:val="00607D03"/>
    <w:rsid w:val="006131A4"/>
    <w:rsid w:val="00615713"/>
    <w:rsid w:val="00615FE7"/>
    <w:rsid w:val="006171C4"/>
    <w:rsid w:val="00620A32"/>
    <w:rsid w:val="00621538"/>
    <w:rsid w:val="006217F4"/>
    <w:rsid w:val="0062215D"/>
    <w:rsid w:val="00627D4D"/>
    <w:rsid w:val="00632AC3"/>
    <w:rsid w:val="0063354C"/>
    <w:rsid w:val="00634A06"/>
    <w:rsid w:val="00637B9C"/>
    <w:rsid w:val="00652C1B"/>
    <w:rsid w:val="00660822"/>
    <w:rsid w:val="00661A5E"/>
    <w:rsid w:val="00676E43"/>
    <w:rsid w:val="00677C9B"/>
    <w:rsid w:val="00677E9D"/>
    <w:rsid w:val="00686854"/>
    <w:rsid w:val="00690129"/>
    <w:rsid w:val="006B56E8"/>
    <w:rsid w:val="006C0275"/>
    <w:rsid w:val="006C1791"/>
    <w:rsid w:val="006C1E5E"/>
    <w:rsid w:val="006C5D84"/>
    <w:rsid w:val="006C5FE7"/>
    <w:rsid w:val="006C6A73"/>
    <w:rsid w:val="006C75E0"/>
    <w:rsid w:val="006D098B"/>
    <w:rsid w:val="006D16A0"/>
    <w:rsid w:val="006D31B1"/>
    <w:rsid w:val="006D5F01"/>
    <w:rsid w:val="006D6091"/>
    <w:rsid w:val="006E6FA7"/>
    <w:rsid w:val="006F22DD"/>
    <w:rsid w:val="006F2F19"/>
    <w:rsid w:val="006F482D"/>
    <w:rsid w:val="006F7CB6"/>
    <w:rsid w:val="0070061C"/>
    <w:rsid w:val="0070676C"/>
    <w:rsid w:val="007100B9"/>
    <w:rsid w:val="007109DA"/>
    <w:rsid w:val="00711FC2"/>
    <w:rsid w:val="00713CBD"/>
    <w:rsid w:val="00716E15"/>
    <w:rsid w:val="007204A8"/>
    <w:rsid w:val="0072087A"/>
    <w:rsid w:val="00721672"/>
    <w:rsid w:val="00721C8C"/>
    <w:rsid w:val="00724549"/>
    <w:rsid w:val="00724A13"/>
    <w:rsid w:val="00726C24"/>
    <w:rsid w:val="00727084"/>
    <w:rsid w:val="00730C41"/>
    <w:rsid w:val="007320A7"/>
    <w:rsid w:val="00732108"/>
    <w:rsid w:val="0073288C"/>
    <w:rsid w:val="00732D49"/>
    <w:rsid w:val="00733009"/>
    <w:rsid w:val="00734644"/>
    <w:rsid w:val="00734B16"/>
    <w:rsid w:val="00741570"/>
    <w:rsid w:val="00743AA4"/>
    <w:rsid w:val="007562AA"/>
    <w:rsid w:val="00760971"/>
    <w:rsid w:val="007637A4"/>
    <w:rsid w:val="007638D8"/>
    <w:rsid w:val="00765E8D"/>
    <w:rsid w:val="007668EE"/>
    <w:rsid w:val="0076784B"/>
    <w:rsid w:val="00773518"/>
    <w:rsid w:val="0077403A"/>
    <w:rsid w:val="00774469"/>
    <w:rsid w:val="007758A1"/>
    <w:rsid w:val="00776774"/>
    <w:rsid w:val="00777F18"/>
    <w:rsid w:val="0078008C"/>
    <w:rsid w:val="00785EA3"/>
    <w:rsid w:val="007878A9"/>
    <w:rsid w:val="007926F2"/>
    <w:rsid w:val="007937D7"/>
    <w:rsid w:val="00797AA6"/>
    <w:rsid w:val="007A4745"/>
    <w:rsid w:val="007A7BFC"/>
    <w:rsid w:val="007B2D3F"/>
    <w:rsid w:val="007B495C"/>
    <w:rsid w:val="007B7AF1"/>
    <w:rsid w:val="007C2B5E"/>
    <w:rsid w:val="007C6367"/>
    <w:rsid w:val="007C6D7E"/>
    <w:rsid w:val="007D4C65"/>
    <w:rsid w:val="007D690C"/>
    <w:rsid w:val="007E2C87"/>
    <w:rsid w:val="007E3B13"/>
    <w:rsid w:val="007E3F73"/>
    <w:rsid w:val="007F281B"/>
    <w:rsid w:val="007F727F"/>
    <w:rsid w:val="007F7B07"/>
    <w:rsid w:val="0080083B"/>
    <w:rsid w:val="00804929"/>
    <w:rsid w:val="008108B4"/>
    <w:rsid w:val="00814C04"/>
    <w:rsid w:val="00814C1A"/>
    <w:rsid w:val="008324EE"/>
    <w:rsid w:val="00833BEF"/>
    <w:rsid w:val="00835A70"/>
    <w:rsid w:val="00842E5B"/>
    <w:rsid w:val="0084461D"/>
    <w:rsid w:val="00844876"/>
    <w:rsid w:val="008450AE"/>
    <w:rsid w:val="00850B9D"/>
    <w:rsid w:val="008532D4"/>
    <w:rsid w:val="00854844"/>
    <w:rsid w:val="00856E48"/>
    <w:rsid w:val="008573B9"/>
    <w:rsid w:val="008579C2"/>
    <w:rsid w:val="00860A02"/>
    <w:rsid w:val="008614AF"/>
    <w:rsid w:val="00861A65"/>
    <w:rsid w:val="008624CE"/>
    <w:rsid w:val="00870598"/>
    <w:rsid w:val="008722CC"/>
    <w:rsid w:val="0087549A"/>
    <w:rsid w:val="00876455"/>
    <w:rsid w:val="008800A2"/>
    <w:rsid w:val="008849DD"/>
    <w:rsid w:val="00887D97"/>
    <w:rsid w:val="00892FD5"/>
    <w:rsid w:val="00894518"/>
    <w:rsid w:val="0089524C"/>
    <w:rsid w:val="008954D6"/>
    <w:rsid w:val="008955E6"/>
    <w:rsid w:val="008964DE"/>
    <w:rsid w:val="008976B3"/>
    <w:rsid w:val="00897946"/>
    <w:rsid w:val="00897B81"/>
    <w:rsid w:val="008A0FBD"/>
    <w:rsid w:val="008A47F4"/>
    <w:rsid w:val="008A5DDD"/>
    <w:rsid w:val="008A6978"/>
    <w:rsid w:val="008A6E33"/>
    <w:rsid w:val="008B0854"/>
    <w:rsid w:val="008B33A9"/>
    <w:rsid w:val="008B3757"/>
    <w:rsid w:val="008C03D4"/>
    <w:rsid w:val="008C478A"/>
    <w:rsid w:val="008C4E51"/>
    <w:rsid w:val="008D0E1D"/>
    <w:rsid w:val="008F1536"/>
    <w:rsid w:val="008F55FF"/>
    <w:rsid w:val="009009CB"/>
    <w:rsid w:val="00900ACB"/>
    <w:rsid w:val="00900EAD"/>
    <w:rsid w:val="00903588"/>
    <w:rsid w:val="009035D7"/>
    <w:rsid w:val="0090410F"/>
    <w:rsid w:val="00913073"/>
    <w:rsid w:val="00916A81"/>
    <w:rsid w:val="00920EA7"/>
    <w:rsid w:val="0092377C"/>
    <w:rsid w:val="0092548A"/>
    <w:rsid w:val="00925770"/>
    <w:rsid w:val="00933155"/>
    <w:rsid w:val="00933D79"/>
    <w:rsid w:val="00936DB5"/>
    <w:rsid w:val="00943F5D"/>
    <w:rsid w:val="00945B49"/>
    <w:rsid w:val="009473C7"/>
    <w:rsid w:val="00955EB0"/>
    <w:rsid w:val="00962205"/>
    <w:rsid w:val="00962715"/>
    <w:rsid w:val="00963BDD"/>
    <w:rsid w:val="00966499"/>
    <w:rsid w:val="0096744B"/>
    <w:rsid w:val="00971B19"/>
    <w:rsid w:val="00972640"/>
    <w:rsid w:val="009752CF"/>
    <w:rsid w:val="00981878"/>
    <w:rsid w:val="009824D9"/>
    <w:rsid w:val="009853F3"/>
    <w:rsid w:val="0099092D"/>
    <w:rsid w:val="00993CC5"/>
    <w:rsid w:val="009A36A5"/>
    <w:rsid w:val="009B4F63"/>
    <w:rsid w:val="009C0015"/>
    <w:rsid w:val="009C18D9"/>
    <w:rsid w:val="009C3789"/>
    <w:rsid w:val="009C767E"/>
    <w:rsid w:val="009D05FD"/>
    <w:rsid w:val="009D0CB9"/>
    <w:rsid w:val="009D52A7"/>
    <w:rsid w:val="009D7212"/>
    <w:rsid w:val="009E1485"/>
    <w:rsid w:val="009E21A9"/>
    <w:rsid w:val="009E3D06"/>
    <w:rsid w:val="009F03D5"/>
    <w:rsid w:val="009F486D"/>
    <w:rsid w:val="009F4C4E"/>
    <w:rsid w:val="00A00046"/>
    <w:rsid w:val="00A013CA"/>
    <w:rsid w:val="00A03AAC"/>
    <w:rsid w:val="00A04200"/>
    <w:rsid w:val="00A044A2"/>
    <w:rsid w:val="00A07BCD"/>
    <w:rsid w:val="00A1000D"/>
    <w:rsid w:val="00A10FBF"/>
    <w:rsid w:val="00A14613"/>
    <w:rsid w:val="00A160C8"/>
    <w:rsid w:val="00A1676A"/>
    <w:rsid w:val="00A27B27"/>
    <w:rsid w:val="00A33E5E"/>
    <w:rsid w:val="00A36A2C"/>
    <w:rsid w:val="00A379E1"/>
    <w:rsid w:val="00A42443"/>
    <w:rsid w:val="00A541A7"/>
    <w:rsid w:val="00A55D45"/>
    <w:rsid w:val="00A60174"/>
    <w:rsid w:val="00A60BC7"/>
    <w:rsid w:val="00A60DD2"/>
    <w:rsid w:val="00A6117D"/>
    <w:rsid w:val="00A61C53"/>
    <w:rsid w:val="00A61CF0"/>
    <w:rsid w:val="00A65571"/>
    <w:rsid w:val="00A668C3"/>
    <w:rsid w:val="00A66B21"/>
    <w:rsid w:val="00A70E03"/>
    <w:rsid w:val="00A71FB9"/>
    <w:rsid w:val="00A77BEE"/>
    <w:rsid w:val="00A820D8"/>
    <w:rsid w:val="00A82320"/>
    <w:rsid w:val="00A848D5"/>
    <w:rsid w:val="00A878DC"/>
    <w:rsid w:val="00A916B4"/>
    <w:rsid w:val="00A9195A"/>
    <w:rsid w:val="00A91DDE"/>
    <w:rsid w:val="00A92731"/>
    <w:rsid w:val="00A9451F"/>
    <w:rsid w:val="00AA112A"/>
    <w:rsid w:val="00AA2964"/>
    <w:rsid w:val="00AA44F5"/>
    <w:rsid w:val="00AB0E12"/>
    <w:rsid w:val="00AB323D"/>
    <w:rsid w:val="00AB3864"/>
    <w:rsid w:val="00AB584E"/>
    <w:rsid w:val="00AC2353"/>
    <w:rsid w:val="00AC2E28"/>
    <w:rsid w:val="00AC3DC0"/>
    <w:rsid w:val="00AC52C0"/>
    <w:rsid w:val="00AC6880"/>
    <w:rsid w:val="00AC6AB4"/>
    <w:rsid w:val="00AD370B"/>
    <w:rsid w:val="00AD59B5"/>
    <w:rsid w:val="00AE26CD"/>
    <w:rsid w:val="00AE2F97"/>
    <w:rsid w:val="00AE3968"/>
    <w:rsid w:val="00AE4C9A"/>
    <w:rsid w:val="00AE59AF"/>
    <w:rsid w:val="00AF1DE9"/>
    <w:rsid w:val="00AF3C98"/>
    <w:rsid w:val="00AF4D2B"/>
    <w:rsid w:val="00AF6FE3"/>
    <w:rsid w:val="00B00101"/>
    <w:rsid w:val="00B007E1"/>
    <w:rsid w:val="00B00BBB"/>
    <w:rsid w:val="00B00DDA"/>
    <w:rsid w:val="00B032B3"/>
    <w:rsid w:val="00B07720"/>
    <w:rsid w:val="00B11E0F"/>
    <w:rsid w:val="00B1311B"/>
    <w:rsid w:val="00B16517"/>
    <w:rsid w:val="00B16DA9"/>
    <w:rsid w:val="00B211B4"/>
    <w:rsid w:val="00B225F5"/>
    <w:rsid w:val="00B232F7"/>
    <w:rsid w:val="00B26149"/>
    <w:rsid w:val="00B27FDA"/>
    <w:rsid w:val="00B32C43"/>
    <w:rsid w:val="00B342AA"/>
    <w:rsid w:val="00B34824"/>
    <w:rsid w:val="00B431BC"/>
    <w:rsid w:val="00B45962"/>
    <w:rsid w:val="00B50634"/>
    <w:rsid w:val="00B5321B"/>
    <w:rsid w:val="00B56F05"/>
    <w:rsid w:val="00B6070F"/>
    <w:rsid w:val="00B609E6"/>
    <w:rsid w:val="00B6161E"/>
    <w:rsid w:val="00B71A07"/>
    <w:rsid w:val="00B747F5"/>
    <w:rsid w:val="00B75C4A"/>
    <w:rsid w:val="00B85563"/>
    <w:rsid w:val="00B875F6"/>
    <w:rsid w:val="00B91F10"/>
    <w:rsid w:val="00B91FD9"/>
    <w:rsid w:val="00B930F4"/>
    <w:rsid w:val="00B93CEE"/>
    <w:rsid w:val="00B95E18"/>
    <w:rsid w:val="00B966CE"/>
    <w:rsid w:val="00BA0A1E"/>
    <w:rsid w:val="00BA1AF7"/>
    <w:rsid w:val="00BA528D"/>
    <w:rsid w:val="00BA6CAB"/>
    <w:rsid w:val="00BB172B"/>
    <w:rsid w:val="00BB5228"/>
    <w:rsid w:val="00BB5E51"/>
    <w:rsid w:val="00BB677F"/>
    <w:rsid w:val="00BC010E"/>
    <w:rsid w:val="00BC2478"/>
    <w:rsid w:val="00BC4557"/>
    <w:rsid w:val="00BD0733"/>
    <w:rsid w:val="00BD1D05"/>
    <w:rsid w:val="00BD338C"/>
    <w:rsid w:val="00BD4933"/>
    <w:rsid w:val="00BD7D7E"/>
    <w:rsid w:val="00BE0EA1"/>
    <w:rsid w:val="00BE4937"/>
    <w:rsid w:val="00BE4D9A"/>
    <w:rsid w:val="00BE59B4"/>
    <w:rsid w:val="00BE7FB9"/>
    <w:rsid w:val="00BF23AF"/>
    <w:rsid w:val="00BF33FB"/>
    <w:rsid w:val="00C029B7"/>
    <w:rsid w:val="00C044D1"/>
    <w:rsid w:val="00C0545A"/>
    <w:rsid w:val="00C12639"/>
    <w:rsid w:val="00C20C56"/>
    <w:rsid w:val="00C2346E"/>
    <w:rsid w:val="00C267C2"/>
    <w:rsid w:val="00C308AF"/>
    <w:rsid w:val="00C41E83"/>
    <w:rsid w:val="00C41F7B"/>
    <w:rsid w:val="00C42CFE"/>
    <w:rsid w:val="00C42DC3"/>
    <w:rsid w:val="00C4451C"/>
    <w:rsid w:val="00C44EA5"/>
    <w:rsid w:val="00C45CEF"/>
    <w:rsid w:val="00C46431"/>
    <w:rsid w:val="00C55454"/>
    <w:rsid w:val="00C61B94"/>
    <w:rsid w:val="00C63CFC"/>
    <w:rsid w:val="00C6771A"/>
    <w:rsid w:val="00C70559"/>
    <w:rsid w:val="00C707F8"/>
    <w:rsid w:val="00C71FDC"/>
    <w:rsid w:val="00C72EBF"/>
    <w:rsid w:val="00C74AB1"/>
    <w:rsid w:val="00C75B58"/>
    <w:rsid w:val="00C763F0"/>
    <w:rsid w:val="00C833FD"/>
    <w:rsid w:val="00C83680"/>
    <w:rsid w:val="00C840C7"/>
    <w:rsid w:val="00C851AA"/>
    <w:rsid w:val="00C86382"/>
    <w:rsid w:val="00C92186"/>
    <w:rsid w:val="00CA1095"/>
    <w:rsid w:val="00CB010F"/>
    <w:rsid w:val="00CB13E5"/>
    <w:rsid w:val="00CB3B48"/>
    <w:rsid w:val="00CB576D"/>
    <w:rsid w:val="00CB5C4D"/>
    <w:rsid w:val="00CB72EF"/>
    <w:rsid w:val="00CB789B"/>
    <w:rsid w:val="00CC16BB"/>
    <w:rsid w:val="00CC2790"/>
    <w:rsid w:val="00CC6473"/>
    <w:rsid w:val="00CC7422"/>
    <w:rsid w:val="00CD3B92"/>
    <w:rsid w:val="00CD4E00"/>
    <w:rsid w:val="00CD5187"/>
    <w:rsid w:val="00CD5DB5"/>
    <w:rsid w:val="00CD680D"/>
    <w:rsid w:val="00CD7485"/>
    <w:rsid w:val="00CD7B30"/>
    <w:rsid w:val="00CE0C21"/>
    <w:rsid w:val="00CE4252"/>
    <w:rsid w:val="00CE4787"/>
    <w:rsid w:val="00CE4E92"/>
    <w:rsid w:val="00CF2C5E"/>
    <w:rsid w:val="00CF3620"/>
    <w:rsid w:val="00D02767"/>
    <w:rsid w:val="00D068F1"/>
    <w:rsid w:val="00D116F9"/>
    <w:rsid w:val="00D14578"/>
    <w:rsid w:val="00D155B3"/>
    <w:rsid w:val="00D166CF"/>
    <w:rsid w:val="00D17CBD"/>
    <w:rsid w:val="00D2496A"/>
    <w:rsid w:val="00D25427"/>
    <w:rsid w:val="00D31E47"/>
    <w:rsid w:val="00D339F6"/>
    <w:rsid w:val="00D35A44"/>
    <w:rsid w:val="00D5077A"/>
    <w:rsid w:val="00D51F7A"/>
    <w:rsid w:val="00D52E28"/>
    <w:rsid w:val="00D53C74"/>
    <w:rsid w:val="00D549B7"/>
    <w:rsid w:val="00D56FD2"/>
    <w:rsid w:val="00D741D3"/>
    <w:rsid w:val="00D7723B"/>
    <w:rsid w:val="00D77885"/>
    <w:rsid w:val="00D8078B"/>
    <w:rsid w:val="00D832DE"/>
    <w:rsid w:val="00D877EE"/>
    <w:rsid w:val="00D9143A"/>
    <w:rsid w:val="00D941C6"/>
    <w:rsid w:val="00D96233"/>
    <w:rsid w:val="00D96D84"/>
    <w:rsid w:val="00DB461A"/>
    <w:rsid w:val="00DB63CF"/>
    <w:rsid w:val="00DB6BDF"/>
    <w:rsid w:val="00DB7B2F"/>
    <w:rsid w:val="00DC131A"/>
    <w:rsid w:val="00DC2722"/>
    <w:rsid w:val="00DC371F"/>
    <w:rsid w:val="00DC5D36"/>
    <w:rsid w:val="00DD1B92"/>
    <w:rsid w:val="00DD1D1D"/>
    <w:rsid w:val="00DD24FE"/>
    <w:rsid w:val="00DD7CAF"/>
    <w:rsid w:val="00DE06F0"/>
    <w:rsid w:val="00DE3073"/>
    <w:rsid w:val="00DE561F"/>
    <w:rsid w:val="00DF0B74"/>
    <w:rsid w:val="00DF0D52"/>
    <w:rsid w:val="00DF1903"/>
    <w:rsid w:val="00DF771C"/>
    <w:rsid w:val="00E06140"/>
    <w:rsid w:val="00E13F25"/>
    <w:rsid w:val="00E16397"/>
    <w:rsid w:val="00E24A77"/>
    <w:rsid w:val="00E26E10"/>
    <w:rsid w:val="00E26E16"/>
    <w:rsid w:val="00E32B5A"/>
    <w:rsid w:val="00E336BB"/>
    <w:rsid w:val="00E35DA5"/>
    <w:rsid w:val="00E45100"/>
    <w:rsid w:val="00E52B66"/>
    <w:rsid w:val="00E5658B"/>
    <w:rsid w:val="00E63097"/>
    <w:rsid w:val="00E63AAD"/>
    <w:rsid w:val="00E64138"/>
    <w:rsid w:val="00E64F11"/>
    <w:rsid w:val="00E66BB2"/>
    <w:rsid w:val="00E67945"/>
    <w:rsid w:val="00E67FC2"/>
    <w:rsid w:val="00E7090C"/>
    <w:rsid w:val="00E84C7A"/>
    <w:rsid w:val="00E84CF0"/>
    <w:rsid w:val="00E86227"/>
    <w:rsid w:val="00E9150C"/>
    <w:rsid w:val="00E915B2"/>
    <w:rsid w:val="00E95AA9"/>
    <w:rsid w:val="00EA0B9E"/>
    <w:rsid w:val="00EA1A12"/>
    <w:rsid w:val="00EB4E33"/>
    <w:rsid w:val="00EB4FB4"/>
    <w:rsid w:val="00EC192B"/>
    <w:rsid w:val="00EC5E2F"/>
    <w:rsid w:val="00EC62FF"/>
    <w:rsid w:val="00EC7C2E"/>
    <w:rsid w:val="00ED0265"/>
    <w:rsid w:val="00ED2ACA"/>
    <w:rsid w:val="00ED4B0C"/>
    <w:rsid w:val="00ED5037"/>
    <w:rsid w:val="00EE0361"/>
    <w:rsid w:val="00EE25A4"/>
    <w:rsid w:val="00EE298E"/>
    <w:rsid w:val="00EE3DD9"/>
    <w:rsid w:val="00EF1907"/>
    <w:rsid w:val="00EF28CC"/>
    <w:rsid w:val="00EF6958"/>
    <w:rsid w:val="00F00399"/>
    <w:rsid w:val="00F00BF5"/>
    <w:rsid w:val="00F02CAF"/>
    <w:rsid w:val="00F10324"/>
    <w:rsid w:val="00F14B88"/>
    <w:rsid w:val="00F1753C"/>
    <w:rsid w:val="00F22B56"/>
    <w:rsid w:val="00F25E9F"/>
    <w:rsid w:val="00F26D47"/>
    <w:rsid w:val="00F326AF"/>
    <w:rsid w:val="00F33BC4"/>
    <w:rsid w:val="00F33E6C"/>
    <w:rsid w:val="00F345DC"/>
    <w:rsid w:val="00F35EDB"/>
    <w:rsid w:val="00F3727B"/>
    <w:rsid w:val="00F37739"/>
    <w:rsid w:val="00F37CDD"/>
    <w:rsid w:val="00F44C4B"/>
    <w:rsid w:val="00F45251"/>
    <w:rsid w:val="00F453E5"/>
    <w:rsid w:val="00F51553"/>
    <w:rsid w:val="00F5314D"/>
    <w:rsid w:val="00F56BDD"/>
    <w:rsid w:val="00F631A4"/>
    <w:rsid w:val="00F6485D"/>
    <w:rsid w:val="00F712C0"/>
    <w:rsid w:val="00F76B57"/>
    <w:rsid w:val="00F83098"/>
    <w:rsid w:val="00F84304"/>
    <w:rsid w:val="00F8496F"/>
    <w:rsid w:val="00F86535"/>
    <w:rsid w:val="00F90844"/>
    <w:rsid w:val="00F908D4"/>
    <w:rsid w:val="00F90FC0"/>
    <w:rsid w:val="00F91996"/>
    <w:rsid w:val="00F95592"/>
    <w:rsid w:val="00F967AC"/>
    <w:rsid w:val="00F97073"/>
    <w:rsid w:val="00FA016B"/>
    <w:rsid w:val="00FA0FA3"/>
    <w:rsid w:val="00FA245D"/>
    <w:rsid w:val="00FA6384"/>
    <w:rsid w:val="00FA6D71"/>
    <w:rsid w:val="00FA7074"/>
    <w:rsid w:val="00FB5743"/>
    <w:rsid w:val="00FC287D"/>
    <w:rsid w:val="00FC6283"/>
    <w:rsid w:val="00FC6E74"/>
    <w:rsid w:val="00FC7865"/>
    <w:rsid w:val="00FD3A48"/>
    <w:rsid w:val="00FE0330"/>
    <w:rsid w:val="00FE14D5"/>
    <w:rsid w:val="00FE1997"/>
    <w:rsid w:val="00FE19FF"/>
    <w:rsid w:val="00FF01C9"/>
    <w:rsid w:val="00FF021D"/>
    <w:rsid w:val="00FF1DD1"/>
    <w:rsid w:val="00FF31DA"/>
    <w:rsid w:val="00FF3532"/>
    <w:rsid w:val="00FF712C"/>
    <w:rsid w:val="2A055B8F"/>
    <w:rsid w:val="4A0105EF"/>
    <w:rsid w:val="6A3416DD"/>
    <w:rsid w:val="7D513140"/>
    <w:rsid w:val="7E1A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99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18"/>
      <w:szCs w:val="18"/>
    </w:rPr>
  </w:style>
  <w:style w:type="paragraph" w:styleId="5">
    <w:name w:val="heading 4"/>
    <w:basedOn w:val="1"/>
    <w:next w:val="1"/>
    <w:qFormat/>
    <w:uiPriority w:val="0"/>
    <w:pPr>
      <w:keepNext/>
      <w:ind w:left="7788"/>
      <w:jc w:val="center"/>
      <w:outlineLvl w:val="3"/>
    </w:pPr>
    <w:rPr>
      <w:b/>
      <w:szCs w:val="20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b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basedOn w:val="7"/>
    <w:semiHidden/>
    <w:unhideWhenUsed/>
    <w:qFormat/>
    <w:uiPriority w:val="0"/>
    <w:rPr>
      <w:vertAlign w:val="superscript"/>
    </w:rPr>
  </w:style>
  <w:style w:type="character" w:styleId="10">
    <w:name w:val="annotation reference"/>
    <w:unhideWhenUsed/>
    <w:qFormat/>
    <w:uiPriority w:val="99"/>
    <w:rPr>
      <w:sz w:val="16"/>
      <w:szCs w:val="16"/>
    </w:rPr>
  </w:style>
  <w:style w:type="character" w:styleId="11">
    <w:name w:val="endnote reference"/>
    <w:basedOn w:val="7"/>
    <w:semiHidden/>
    <w:qFormat/>
    <w:uiPriority w:val="0"/>
    <w:rPr>
      <w:vertAlign w:val="superscript"/>
    </w:rPr>
  </w:style>
  <w:style w:type="character" w:styleId="12">
    <w:name w:val="Emphasis"/>
    <w:basedOn w:val="7"/>
    <w:qFormat/>
    <w:uiPriority w:val="0"/>
    <w:rPr>
      <w:i/>
      <w:iCs/>
    </w:rPr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character" w:styleId="14">
    <w:name w:val="page number"/>
    <w:basedOn w:val="7"/>
    <w:qFormat/>
    <w:uiPriority w:val="0"/>
  </w:style>
  <w:style w:type="character" w:styleId="15">
    <w:name w:val="HTML Cite"/>
    <w:basedOn w:val="7"/>
    <w:qFormat/>
    <w:uiPriority w:val="99"/>
    <w:rPr>
      <w:i/>
      <w:iCs/>
    </w:rPr>
  </w:style>
  <w:style w:type="paragraph" w:styleId="16">
    <w:name w:val="Balloon Text"/>
    <w:basedOn w:val="1"/>
    <w:semiHidden/>
    <w:unhideWhenUsed/>
    <w:qFormat/>
    <w:uiPriority w:val="0"/>
    <w:rPr>
      <w:rFonts w:ascii="Tahoma" w:hAnsi="Tahoma" w:cs="Tahoma"/>
      <w:sz w:val="16"/>
      <w:szCs w:val="16"/>
    </w:rPr>
  </w:style>
  <w:style w:type="paragraph" w:styleId="17">
    <w:name w:val="Body Text Indent 3"/>
    <w:basedOn w:val="1"/>
    <w:qFormat/>
    <w:uiPriority w:val="0"/>
    <w:pPr>
      <w:jc w:val="center"/>
    </w:pPr>
    <w:rPr>
      <w:szCs w:val="20"/>
    </w:rPr>
  </w:style>
  <w:style w:type="paragraph" w:styleId="18">
    <w:name w:val="endnote text"/>
    <w:basedOn w:val="1"/>
    <w:semiHidden/>
    <w:qFormat/>
    <w:uiPriority w:val="0"/>
    <w:rPr>
      <w:sz w:val="20"/>
      <w:szCs w:val="20"/>
    </w:rPr>
  </w:style>
  <w:style w:type="paragraph" w:styleId="19">
    <w:name w:val="caption"/>
    <w:basedOn w:val="1"/>
    <w:next w:val="1"/>
    <w:qFormat/>
    <w:uiPriority w:val="0"/>
    <w:pPr>
      <w:ind w:left="5664" w:firstLine="708"/>
      <w:jc w:val="center"/>
    </w:pPr>
    <w:rPr>
      <w:b/>
      <w:szCs w:val="20"/>
    </w:rPr>
  </w:style>
  <w:style w:type="paragraph" w:styleId="20">
    <w:name w:val="annotation text"/>
    <w:basedOn w:val="1"/>
    <w:link w:val="73"/>
    <w:qFormat/>
    <w:uiPriority w:val="9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1">
    <w:name w:val="footnote text"/>
    <w:basedOn w:val="1"/>
    <w:link w:val="69"/>
    <w:semiHidden/>
    <w:unhideWhenUsed/>
    <w:qFormat/>
    <w:uiPriority w:val="0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2">
    <w:name w:val="header"/>
    <w:basedOn w:val="1"/>
    <w:link w:val="74"/>
    <w:qFormat/>
    <w:uiPriority w:val="99"/>
    <w:pPr>
      <w:tabs>
        <w:tab w:val="center" w:pos="4677"/>
        <w:tab w:val="right" w:pos="9355"/>
      </w:tabs>
    </w:pPr>
  </w:style>
  <w:style w:type="paragraph" w:styleId="23">
    <w:name w:val="Body Text"/>
    <w:basedOn w:val="1"/>
    <w:qFormat/>
    <w:uiPriority w:val="0"/>
    <w:pPr>
      <w:jc w:val="both"/>
    </w:pPr>
  </w:style>
  <w:style w:type="paragraph" w:styleId="24">
    <w:name w:val="Body Text Indent"/>
    <w:basedOn w:val="1"/>
    <w:qFormat/>
    <w:uiPriority w:val="0"/>
    <w:pPr>
      <w:ind w:firstLine="709"/>
      <w:jc w:val="both"/>
    </w:pPr>
    <w:rPr>
      <w:szCs w:val="20"/>
    </w:rPr>
  </w:style>
  <w:style w:type="paragraph" w:styleId="25">
    <w:name w:val="Title"/>
    <w:basedOn w:val="1"/>
    <w:qFormat/>
    <w:uiPriority w:val="0"/>
    <w:pPr>
      <w:jc w:val="center"/>
    </w:pPr>
    <w:rPr>
      <w:b/>
      <w:bCs/>
    </w:rPr>
  </w:style>
  <w:style w:type="paragraph" w:styleId="26">
    <w:name w:val="footer"/>
    <w:basedOn w:val="1"/>
    <w:link w:val="71"/>
    <w:qFormat/>
    <w:uiPriority w:val="0"/>
    <w:pPr>
      <w:tabs>
        <w:tab w:val="center" w:pos="4677"/>
        <w:tab w:val="right" w:pos="9355"/>
      </w:tabs>
    </w:pPr>
  </w:style>
  <w:style w:type="paragraph" w:styleId="27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28">
    <w:name w:val="Body Text Indent 2"/>
    <w:basedOn w:val="1"/>
    <w:qFormat/>
    <w:uiPriority w:val="0"/>
    <w:pPr>
      <w:ind w:firstLine="540"/>
      <w:jc w:val="both"/>
    </w:pPr>
  </w:style>
  <w:style w:type="paragraph" w:styleId="29">
    <w:name w:val="HTML Preformatted"/>
    <w:basedOn w:val="1"/>
    <w:link w:val="76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0">
    <w:name w:val="Block Text"/>
    <w:basedOn w:val="1"/>
    <w:qFormat/>
    <w:uiPriority w:val="0"/>
    <w:pPr>
      <w:ind w:left="4320" w:right="-6"/>
      <w:jc w:val="both"/>
    </w:pPr>
  </w:style>
  <w:style w:type="table" w:styleId="31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Текст выноски Знак"/>
    <w:basedOn w:val="7"/>
    <w:semiHidden/>
    <w:qFormat/>
    <w:uiPriority w:val="0"/>
    <w:rPr>
      <w:rFonts w:ascii="Tahoma" w:hAnsi="Tahoma" w:cs="Tahoma"/>
      <w:sz w:val="16"/>
      <w:szCs w:val="16"/>
    </w:rPr>
  </w:style>
  <w:style w:type="paragraph" w:customStyle="1" w:styleId="33">
    <w:name w:val="ConsTitle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34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5">
    <w:name w:val="ConsNonformat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6">
    <w:name w:val="ConsPlusNormal"/>
    <w:link w:val="8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8">
    <w:name w:val="Заголовок 1 Знак"/>
    <w:basedOn w:val="7"/>
    <w:qFormat/>
    <w:uiPriority w:val="0"/>
    <w:rPr>
      <w:b/>
    </w:rPr>
  </w:style>
  <w:style w:type="paragraph" w:customStyle="1" w:styleId="39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40">
    <w:name w:val="FR4"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18"/>
      <w:lang w:val="ru-RU" w:eastAsia="ru-RU" w:bidi="ar-SA"/>
    </w:rPr>
  </w:style>
  <w:style w:type="paragraph" w:customStyle="1" w:styleId="41">
    <w:name w:val="Обычн2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Cs w:val="20"/>
    </w:rPr>
  </w:style>
  <w:style w:type="paragraph" w:customStyle="1" w:styleId="42">
    <w:name w:val="ПримВ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 w:val="20"/>
      <w:szCs w:val="20"/>
    </w:rPr>
  </w:style>
  <w:style w:type="paragraph" w:customStyle="1" w:styleId="43">
    <w:name w:val="Знак Знак1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4">
    <w:name w:val="Знак Знак1 Знак Знак Знак Знак Знак Знак Знак1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5">
    <w:name w:val="Font Style12"/>
    <w:basedOn w:val="7"/>
    <w:qFormat/>
    <w:uiPriority w:val="0"/>
    <w:rPr>
      <w:rFonts w:ascii="Times New Roman" w:hAnsi="Times New Roman" w:cs="Times New Roman"/>
      <w:sz w:val="26"/>
      <w:szCs w:val="26"/>
    </w:rPr>
  </w:style>
  <w:style w:type="paragraph" w:customStyle="1" w:styleId="46">
    <w:name w:val="Style3"/>
    <w:basedOn w:val="1"/>
    <w:qFormat/>
    <w:uiPriority w:val="0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47">
    <w:name w:val="Style4"/>
    <w:basedOn w:val="1"/>
    <w:qFormat/>
    <w:uiPriority w:val="0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48">
    <w:name w:val="Font Style16"/>
    <w:basedOn w:val="7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49">
    <w:name w:val="Style1"/>
    <w:basedOn w:val="1"/>
    <w:qFormat/>
    <w:uiPriority w:val="0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50">
    <w:name w:val="Style2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51">
    <w:name w:val="Style5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52">
    <w:name w:val="Style6"/>
    <w:basedOn w:val="1"/>
    <w:qFormat/>
    <w:uiPriority w:val="0"/>
    <w:pPr>
      <w:widowControl w:val="0"/>
      <w:autoSpaceDE w:val="0"/>
      <w:autoSpaceDN w:val="0"/>
      <w:adjustRightInd w:val="0"/>
      <w:spacing w:line="182" w:lineRule="exact"/>
      <w:ind w:hanging="422"/>
    </w:pPr>
  </w:style>
  <w:style w:type="paragraph" w:customStyle="1" w:styleId="53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54">
    <w:name w:val="Style8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55">
    <w:name w:val="Style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56">
    <w:name w:val="Style10"/>
    <w:basedOn w:val="1"/>
    <w:qFormat/>
    <w:uiPriority w:val="0"/>
    <w:pPr>
      <w:widowControl w:val="0"/>
      <w:autoSpaceDE w:val="0"/>
      <w:autoSpaceDN w:val="0"/>
      <w:adjustRightInd w:val="0"/>
      <w:spacing w:line="187" w:lineRule="exact"/>
      <w:ind w:hanging="355"/>
    </w:pPr>
  </w:style>
  <w:style w:type="paragraph" w:customStyle="1" w:styleId="57">
    <w:name w:val="Style11"/>
    <w:basedOn w:val="1"/>
    <w:qFormat/>
    <w:uiPriority w:val="0"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58">
    <w:name w:val="Style12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59">
    <w:name w:val="Style13"/>
    <w:basedOn w:val="1"/>
    <w:qFormat/>
    <w:uiPriority w:val="0"/>
    <w:pPr>
      <w:widowControl w:val="0"/>
      <w:autoSpaceDE w:val="0"/>
      <w:autoSpaceDN w:val="0"/>
      <w:adjustRightInd w:val="0"/>
      <w:spacing w:line="326" w:lineRule="exact"/>
      <w:ind w:firstLine="720"/>
    </w:pPr>
  </w:style>
  <w:style w:type="paragraph" w:customStyle="1" w:styleId="60">
    <w:name w:val="Style14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61">
    <w:name w:val="Style15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62">
    <w:name w:val="Style16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63">
    <w:name w:val="Style17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64">
    <w:name w:val="Font Style20"/>
    <w:basedOn w:val="7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65">
    <w:name w:val="Font Style21"/>
    <w:basedOn w:val="7"/>
    <w:qFormat/>
    <w:uiPriority w:val="0"/>
    <w:rPr>
      <w:rFonts w:ascii="Times New Roman" w:hAnsi="Times New Roman" w:cs="Times New Roman"/>
      <w:b/>
      <w:bCs/>
      <w:sz w:val="12"/>
      <w:szCs w:val="12"/>
    </w:rPr>
  </w:style>
  <w:style w:type="character" w:customStyle="1" w:styleId="66">
    <w:name w:val="Font Style22"/>
    <w:basedOn w:val="7"/>
    <w:qFormat/>
    <w:uiPriority w:val="0"/>
    <w:rPr>
      <w:rFonts w:ascii="Times New Roman" w:hAnsi="Times New Roman" w:cs="Times New Roman"/>
      <w:i/>
      <w:iCs/>
      <w:sz w:val="14"/>
      <w:szCs w:val="14"/>
    </w:rPr>
  </w:style>
  <w:style w:type="character" w:customStyle="1" w:styleId="67">
    <w:name w:val="Font Style23"/>
    <w:basedOn w:val="7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68">
    <w:name w:val="Font Style24"/>
    <w:basedOn w:val="7"/>
    <w:qFormat/>
    <w:uiPriority w:val="0"/>
    <w:rPr>
      <w:rFonts w:ascii="Times New Roman" w:hAnsi="Times New Roman" w:cs="Times New Roman"/>
      <w:i/>
      <w:iCs/>
      <w:sz w:val="26"/>
      <w:szCs w:val="26"/>
    </w:rPr>
  </w:style>
  <w:style w:type="character" w:customStyle="1" w:styleId="69">
    <w:name w:val="Текст сноски Знак"/>
    <w:basedOn w:val="7"/>
    <w:link w:val="21"/>
    <w:semiHidden/>
    <w:qFormat/>
    <w:uiPriority w:val="0"/>
    <w:rPr>
      <w:lang w:val="ru-RU" w:eastAsia="ru-RU" w:bidi="ar-SA"/>
    </w:rPr>
  </w:style>
  <w:style w:type="paragraph" w:styleId="70">
    <w:name w:val="List Paragraph"/>
    <w:basedOn w:val="1"/>
    <w:qFormat/>
    <w:uiPriority w:val="34"/>
    <w:pPr>
      <w:ind w:left="708"/>
    </w:pPr>
  </w:style>
  <w:style w:type="character" w:customStyle="1" w:styleId="71">
    <w:name w:val="Нижний колонтитул Знак"/>
    <w:basedOn w:val="7"/>
    <w:link w:val="26"/>
    <w:qFormat/>
    <w:locked/>
    <w:uiPriority w:val="0"/>
    <w:rPr>
      <w:sz w:val="24"/>
      <w:szCs w:val="24"/>
    </w:rPr>
  </w:style>
  <w:style w:type="paragraph" w:customStyle="1" w:styleId="72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73">
    <w:name w:val="Текст примечания Знак"/>
    <w:basedOn w:val="7"/>
    <w:link w:val="20"/>
    <w:qFormat/>
    <w:uiPriority w:val="99"/>
  </w:style>
  <w:style w:type="character" w:customStyle="1" w:styleId="74">
    <w:name w:val="Верхний колонтитул Знак"/>
    <w:basedOn w:val="7"/>
    <w:link w:val="22"/>
    <w:qFormat/>
    <w:uiPriority w:val="99"/>
    <w:rPr>
      <w:sz w:val="24"/>
      <w:szCs w:val="24"/>
    </w:rPr>
  </w:style>
  <w:style w:type="paragraph" w:customStyle="1" w:styleId="75">
    <w:name w:val="heading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Стандартный HTML Знак"/>
    <w:basedOn w:val="7"/>
    <w:link w:val="29"/>
    <w:qFormat/>
    <w:uiPriority w:val="0"/>
    <w:rPr>
      <w:rFonts w:ascii="Courier New" w:hAnsi="Courier New" w:cs="Courier New"/>
    </w:rPr>
  </w:style>
  <w:style w:type="paragraph" w:styleId="77">
    <w:name w:val="No Spacing"/>
    <w:link w:val="78"/>
    <w:qFormat/>
    <w:uiPriority w:val="1"/>
    <w:rPr>
      <w:rFonts w:ascii="Times New Roman" w:hAnsi="Times New Roman" w:eastAsia="Calibri" w:cs="Times New Roman"/>
      <w:sz w:val="24"/>
      <w:lang w:val="ru-RU" w:eastAsia="en-US" w:bidi="ar-SA"/>
    </w:rPr>
  </w:style>
  <w:style w:type="character" w:customStyle="1" w:styleId="78">
    <w:name w:val="Без интервала Знак"/>
    <w:link w:val="77"/>
    <w:qFormat/>
    <w:uiPriority w:val="1"/>
    <w:rPr>
      <w:rFonts w:eastAsia="Calibri"/>
      <w:sz w:val="24"/>
      <w:lang w:eastAsia="en-US"/>
    </w:rPr>
  </w:style>
  <w:style w:type="paragraph" w:customStyle="1" w:styleId="79">
    <w:name w:val="Знак Знак1 Знак Знак Знак Знак Знак Знак Знак2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80">
    <w:name w:val="ConsPlusNormal1"/>
    <w:link w:val="36"/>
    <w:qFormat/>
    <w:locked/>
    <w:uiPriority w:val="0"/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8E1C4-D522-45F7-8871-DFFE2810C0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6</Pages>
  <Words>1846</Words>
  <Characters>10526</Characters>
  <Lines>87</Lines>
  <Paragraphs>24</Paragraphs>
  <TotalTime>18</TotalTime>
  <ScaleCrop>false</ScaleCrop>
  <LinksUpToDate>false</LinksUpToDate>
  <CharactersWithSpaces>12348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2013-10-28T09:31:00Z</dcterms:created>
  <dc:creator>Schatohinds</dc:creator>
  <cp:lastModifiedBy>EvtushenkoOS</cp:lastModifiedBy>
  <cp:lastPrinted>2023-11-16T05:19:00Z</cp:lastPrinted>
  <dcterms:modified xsi:type="dcterms:W3CDTF">2024-09-24T05:29:37Z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96C976EB910C49F784B9DF06B51E031A</vt:lpwstr>
  </property>
</Properties>
</file>