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BE" w:rsidRDefault="00AD71B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AD71BE" w:rsidRDefault="00AD71BE">
      <w:pPr>
        <w:spacing w:after="1" w:line="220" w:lineRule="atLeast"/>
        <w:jc w:val="both"/>
        <w:outlineLvl w:val="0"/>
      </w:pPr>
    </w:p>
    <w:p w:rsidR="00AD71BE" w:rsidRDefault="00AD71BE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ХАНТЫ-МАНСИЙСКОГО АВТОНОМНОГО ОКРУГА - ЮГРЫ</w:t>
      </w:r>
    </w:p>
    <w:p w:rsidR="00AD71BE" w:rsidRDefault="00AD71BE">
      <w:pPr>
        <w:spacing w:after="1" w:line="220" w:lineRule="atLeast"/>
        <w:jc w:val="center"/>
      </w:pP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31 октября 2021 г. N 478-п</w:t>
      </w:r>
    </w:p>
    <w:p w:rsidR="00AD71BE" w:rsidRDefault="00AD71BE">
      <w:pPr>
        <w:spacing w:after="1" w:line="220" w:lineRule="atLeast"/>
        <w:jc w:val="center"/>
      </w:pP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ГОСУДАРСТВЕННОЙ ПРОГРАММЕ ХАНТЫ-МАНСИЙСКОГО АВТОНОМНОГО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ОКРУГА - ЮГРЫ "УСТОЙЧИВОЕ РАЗВИТИЕ КОРЕННЫХ МАЛОЧИСЛЕННЫХ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НАРОДОВ СЕВЕРА"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179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внутренней политики Ханты-Мансийского автономного округа - Югры (протокол заседания от 7 октября 2021 года N 28), Правительство Ханты-Мансийского автономного округа - Югры постановляет:</w:t>
      </w:r>
    </w:p>
    <w:p w:rsidR="00AD71BE" w:rsidRDefault="00AD71B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AD71BE" w:rsidRDefault="00AD71B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Государственную </w:t>
      </w:r>
      <w:hyperlink w:anchor="P32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Ханты-Мансийского автономного округа - Югры "Устойчивое развитие коренных малочисленных народов Севера" (далее - государственная программа) (приложение 1).</w:t>
      </w:r>
    </w:p>
    <w:p w:rsidR="00AD71BE" w:rsidRDefault="00AD71B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 </w:t>
      </w:r>
      <w:hyperlink w:anchor="P177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- Югры (приложение 2).</w:t>
      </w:r>
    </w:p>
    <w:p w:rsidR="00AD71BE" w:rsidRDefault="00AD71B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Определить Департамент внутренней политики Ханты-Мансийского автономного округа - Югры ответственным исполнителем государственной </w:t>
      </w:r>
      <w:hyperlink w:anchor="P3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AD71BE" w:rsidRDefault="00AD71B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1 января 2022 года.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Ханты-Мансийского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автономного округа - Югры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Н.В.КОМАРОВА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F60C15" w:rsidRDefault="00F60C15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 1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Ханты-Мансийского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автономного округа - Югры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от 31 октября 2021 года N 478-п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center"/>
        <w:outlineLvl w:val="1"/>
      </w:pPr>
      <w:bookmarkStart w:id="0" w:name="P32"/>
      <w:bookmarkEnd w:id="0"/>
      <w:r>
        <w:rPr>
          <w:rFonts w:ascii="Calibri" w:hAnsi="Calibri" w:cs="Calibri"/>
          <w:b/>
        </w:rPr>
        <w:t>Паспорт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программы Ханты-Мансийского автономного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округа - Югры "Устойчивое развитие коренных малочисленных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народов Севера" (далее - государственная программа)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ectPr w:rsidR="00AD71BE" w:rsidSect="00A16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1928"/>
        <w:gridCol w:w="1304"/>
        <w:gridCol w:w="907"/>
        <w:gridCol w:w="850"/>
        <w:gridCol w:w="850"/>
        <w:gridCol w:w="850"/>
        <w:gridCol w:w="1247"/>
        <w:gridCol w:w="1531"/>
      </w:tblGrid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Наименование государственной программы</w:t>
            </w:r>
          </w:p>
        </w:tc>
        <w:tc>
          <w:tcPr>
            <w:tcW w:w="4593" w:type="dxa"/>
            <w:gridSpan w:val="3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Устойчивое развитие коренных малочисленных народов Севера</w:t>
            </w:r>
          </w:p>
        </w:tc>
        <w:tc>
          <w:tcPr>
            <w:tcW w:w="4761" w:type="dxa"/>
            <w:gridSpan w:val="5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Сроки реализации государственной программы</w:t>
            </w:r>
          </w:p>
        </w:tc>
        <w:tc>
          <w:tcPr>
            <w:tcW w:w="2778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2022 - 2025 годы и на период до 2030 года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Государственная программа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Куратор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Первый заместитель Губернатора Ханты-Мансийского автономного округа - Югры, в ведении которого находится Департамент внутренней политики Ханты-Мансийского автономного округа - Югры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Ответственный исполнитель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внутренней политики Ханты-Мансийского автономного округа - Югры (далее - Депполитики Югры, автономный округ)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Соисполнители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Департамент образования и молодежной политики автономного округа (далее - </w:t>
            </w:r>
            <w:proofErr w:type="spellStart"/>
            <w:r>
              <w:rPr>
                <w:rFonts w:ascii="Calibri" w:hAnsi="Calibri" w:cs="Calibri"/>
              </w:rPr>
              <w:t>Депобразования</w:t>
            </w:r>
            <w:proofErr w:type="spellEnd"/>
            <w:r>
              <w:rPr>
                <w:rFonts w:ascii="Calibri" w:hAnsi="Calibri" w:cs="Calibri"/>
              </w:rPr>
              <w:t xml:space="preserve"> и молодежи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Департамент социального развития автономного округа (далее - </w:t>
            </w:r>
            <w:proofErr w:type="spellStart"/>
            <w:r>
              <w:rPr>
                <w:rFonts w:ascii="Calibri" w:hAnsi="Calibri" w:cs="Calibri"/>
              </w:rPr>
              <w:t>Депсоцразвития</w:t>
            </w:r>
            <w:proofErr w:type="spellEnd"/>
            <w:r>
              <w:rPr>
                <w:rFonts w:ascii="Calibri" w:hAnsi="Calibri" w:cs="Calibri"/>
              </w:rPr>
              <w:t xml:space="preserve">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Департамент культуры автономного округа (далее - </w:t>
            </w:r>
            <w:proofErr w:type="spellStart"/>
            <w:r>
              <w:rPr>
                <w:rFonts w:ascii="Calibri" w:hAnsi="Calibri" w:cs="Calibri"/>
              </w:rPr>
              <w:t>Депкультуры</w:t>
            </w:r>
            <w:proofErr w:type="spellEnd"/>
            <w:r>
              <w:rPr>
                <w:rFonts w:ascii="Calibri" w:hAnsi="Calibri" w:cs="Calibri"/>
              </w:rPr>
              <w:t xml:space="preserve">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Департамент физической культуры и спорта автономного округа (далее - </w:t>
            </w: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автономного округа (далее - Департамент общественных и внешних связей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недропользования и природных ресурсов автономного округа (далее - Депнедра и природных ресурсов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Департамент информационных технологий и цифрового развития автономного округа (далее - </w:t>
            </w:r>
            <w:proofErr w:type="spellStart"/>
            <w:r>
              <w:rPr>
                <w:rFonts w:ascii="Calibri" w:hAnsi="Calibri" w:cs="Calibri"/>
              </w:rPr>
              <w:t>Депинформтехнологий</w:t>
            </w:r>
            <w:proofErr w:type="spellEnd"/>
            <w:r>
              <w:rPr>
                <w:rFonts w:ascii="Calibri" w:hAnsi="Calibri" w:cs="Calibri"/>
              </w:rPr>
              <w:t xml:space="preserve"> Югры);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Ветеринарная служба автономного округа (далее - Ветслужба Югры)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Цели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Создание условий для устойчивого развития традиционной хозяйственной деятельности и традиционного природопользования.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Поддержка малообеспеченных граждан из числа коренных малочисленных народов Севера, проживающих в автономном округе, оказание помощи в получении образования, укреплении здоровья; сохранение культуры, родного языка, национальных ремесел, искусства и спорта коренных малочисленных народов Севера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Задачи государственной 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Развитие традиционной хозяйственной деятельности, повышение ее экономического потенциала и уровня самозанятости коренных малочисленных народов Севера.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Повышение уровня и качества жизни коренных малочисленных народов Севера.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Возрождение и развитие самобытной культуры, языка и промыслов коренных малочисленных народов Севера</w:t>
            </w:r>
          </w:p>
        </w:tc>
      </w:tr>
      <w:tr w:rsidR="00AD71BE"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Подпрограммы</w:t>
            </w:r>
          </w:p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hyperlink w:anchor="P249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>.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жизни.</w:t>
            </w:r>
          </w:p>
          <w:p w:rsidR="00AD71BE" w:rsidRDefault="00AD71BE">
            <w:pPr>
              <w:spacing w:after="1" w:line="220" w:lineRule="atLeast"/>
            </w:pPr>
            <w:hyperlink w:anchor="P586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>. 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</w:t>
            </w:r>
          </w:p>
        </w:tc>
      </w:tr>
      <w:tr w:rsidR="00AD71BE">
        <w:tblPrEx>
          <w:tblBorders>
            <w:insideH w:val="nil"/>
          </w:tblBorders>
        </w:tblPrEx>
        <w:tc>
          <w:tcPr>
            <w:tcW w:w="1417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13771"/>
              <w:gridCol w:w="110"/>
            </w:tblGrid>
            <w:tr w:rsidR="00AD71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1BE" w:rsidRDefault="00AD71BE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1BE" w:rsidRDefault="00AD71BE"/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D71BE" w:rsidRDefault="00AD71BE">
                  <w:pPr>
                    <w:spacing w:after="1" w:line="220" w:lineRule="atLeast"/>
                    <w:jc w:val="both"/>
                  </w:pPr>
                  <w:proofErr w:type="spellStart"/>
                  <w:r>
                    <w:rPr>
                      <w:rFonts w:ascii="Calibri" w:hAnsi="Calibri" w:cs="Calibri"/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rFonts w:ascii="Calibri" w:hAnsi="Calibri" w:cs="Calibri"/>
                      <w:color w:val="392C69"/>
                    </w:rPr>
                    <w:t>: примечание.</w:t>
                  </w:r>
                </w:p>
                <w:p w:rsidR="00AD71BE" w:rsidRDefault="00AD71BE">
                  <w:pPr>
                    <w:spacing w:after="1" w:line="220" w:lineRule="atLeast"/>
                    <w:jc w:val="both"/>
                  </w:pPr>
                  <w:r>
                    <w:rPr>
                      <w:rFonts w:ascii="Calibri" w:hAnsi="Calibri" w:cs="Calibri"/>
                      <w:color w:val="392C69"/>
                    </w:rPr>
                    <w:t>В официальном тексте документа, видимо, допущена опечатка: Федеральный закон от 07.05.2001 имеет номер 49-ФЗ, а не номер 29.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1BE" w:rsidRDefault="00AD71BE"/>
              </w:tc>
            </w:tr>
          </w:tbl>
          <w:p w:rsidR="00AD71BE" w:rsidRDefault="00AD71BE"/>
        </w:tc>
      </w:tr>
      <w:tr w:rsidR="00AD71BE">
        <w:tblPrEx>
          <w:tblBorders>
            <w:insideH w:val="nil"/>
          </w:tblBorders>
        </w:tblPrEx>
        <w:tc>
          <w:tcPr>
            <w:tcW w:w="2041" w:type="dxa"/>
            <w:vMerge w:val="restart"/>
            <w:tcBorders>
              <w:top w:val="nil"/>
            </w:tcBorders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Целевые показатели государственной программы</w:t>
            </w: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целевого показателя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Документ-основание</w:t>
            </w:r>
          </w:p>
        </w:tc>
        <w:tc>
          <w:tcPr>
            <w:tcW w:w="7539" w:type="dxa"/>
            <w:gridSpan w:val="7"/>
            <w:tcBorders>
              <w:top w:val="nil"/>
            </w:tcBorders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Значение показателя по годам</w:t>
            </w:r>
          </w:p>
        </w:tc>
      </w:tr>
      <w:tr w:rsidR="00AD71BE"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624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1928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Базовое значение</w:t>
            </w:r>
          </w:p>
        </w:tc>
        <w:tc>
          <w:tcPr>
            <w:tcW w:w="90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 момент окончания реализации государственной программы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Ответственный исполнитель/соисполнитель за достижение показателя</w:t>
            </w:r>
          </w:p>
        </w:tc>
      </w:tr>
      <w:tr w:rsidR="00AD71BE"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пользователей территориями традиционного природопользования, человек</w:t>
            </w:r>
          </w:p>
        </w:tc>
        <w:tc>
          <w:tcPr>
            <w:tcW w:w="192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7 мая 2001 года N 29 "О территориях традиционного природопользования коренных малочисленных народов Севера, Сибири и Дальнего Востока </w:t>
            </w:r>
            <w:r>
              <w:rPr>
                <w:rFonts w:ascii="Calibri" w:hAnsi="Calibri" w:cs="Calibri"/>
              </w:rPr>
              <w:lastRenderedPageBreak/>
              <w:t>Российской Федерации"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4857</w:t>
            </w:r>
          </w:p>
        </w:tc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4895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4933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4971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5199</w:t>
            </w:r>
          </w:p>
        </w:tc>
        <w:tc>
          <w:tcPr>
            <w:tcW w:w="153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Югры/Депнедра и природных ресурсов Югры</w:t>
            </w:r>
          </w:p>
        </w:tc>
      </w:tr>
      <w:tr w:rsidR="00AD71BE"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из них количество пользователей территориями традиционного </w:t>
            </w:r>
            <w:r>
              <w:rPr>
                <w:rFonts w:ascii="Calibri" w:hAnsi="Calibri" w:cs="Calibri"/>
              </w:rPr>
              <w:lastRenderedPageBreak/>
              <w:t>природопользования из числа коренных малочисленных народов, человек</w:t>
            </w:r>
          </w:p>
        </w:tc>
        <w:tc>
          <w:tcPr>
            <w:tcW w:w="1928" w:type="dxa"/>
            <w:vMerge/>
          </w:tcPr>
          <w:p w:rsidR="00AD71BE" w:rsidRDefault="00AD71BE"/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4454</w:t>
            </w:r>
          </w:p>
        </w:tc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4486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4518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4550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4582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4742</w:t>
            </w:r>
          </w:p>
        </w:tc>
        <w:tc>
          <w:tcPr>
            <w:tcW w:w="1531" w:type="dxa"/>
            <w:vMerge/>
          </w:tcPr>
          <w:p w:rsidR="00AD71BE" w:rsidRDefault="00AD71BE"/>
        </w:tc>
      </w:tr>
      <w:tr w:rsidR="00AD71BE"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народов, единиц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20 июля 2000 года N 104-ФЗ "Об общих принципах организации общин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Югры/Депнедра и природных ресурсов Югры</w:t>
            </w:r>
          </w:p>
        </w:tc>
      </w:tr>
      <w:tr w:rsidR="00AD71BE">
        <w:tc>
          <w:tcPr>
            <w:tcW w:w="2041" w:type="dxa"/>
            <w:vMerge/>
            <w:tcBorders>
              <w:top w:val="nil"/>
            </w:tcBorders>
          </w:tcPr>
          <w:p w:rsidR="00AD71BE" w:rsidRDefault="00AD71BE"/>
        </w:tc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</w:t>
            </w:r>
            <w:r>
              <w:rPr>
                <w:rFonts w:ascii="Calibri" w:hAnsi="Calibri" w:cs="Calibri"/>
              </w:rPr>
              <w:lastRenderedPageBreak/>
              <w:t>малочисленных народов, в общем количестве опрошенных лиц, относящихся к коренным малочисленным народам, %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29 декабря 2016 года N 1532 "Об утверждении государственной программы Российской Федерации "Реализация государственной </w:t>
            </w:r>
            <w:r>
              <w:rPr>
                <w:rFonts w:ascii="Calibri" w:hAnsi="Calibri" w:cs="Calibri"/>
              </w:rPr>
              <w:lastRenderedPageBreak/>
              <w:t>национальной политики"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46,2</w:t>
            </w:r>
          </w:p>
        </w:tc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46,4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46,6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47,0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Югры/Департамент общественных и внешних связей Югры</w:t>
            </w:r>
          </w:p>
        </w:tc>
      </w:tr>
      <w:tr w:rsidR="00AD71BE">
        <w:tc>
          <w:tcPr>
            <w:tcW w:w="204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Параметры финансового обеспечения государственной программы</w:t>
            </w:r>
          </w:p>
        </w:tc>
        <w:tc>
          <w:tcPr>
            <w:tcW w:w="2665" w:type="dxa"/>
            <w:gridSpan w:val="2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9467" w:type="dxa"/>
            <w:gridSpan w:val="8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Расходы по годам (тыс. рублей)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  <w:vMerge/>
          </w:tcPr>
          <w:p w:rsidR="00AD71BE" w:rsidRDefault="00AD71BE"/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2026 - 2030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1252928,1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173807,5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145343,4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145447,4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42073,3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13955,1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1210854,8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159748,4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665" w:type="dxa"/>
            <w:gridSpan w:val="2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9467" w:type="dxa"/>
            <w:gridSpan w:val="8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Расходы по годам (тыс. рублей)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  <w:vMerge/>
          </w:tcPr>
          <w:p w:rsidR="00AD71BE" w:rsidRDefault="00AD71BE"/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2026 - 2030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12132" w:type="dxa"/>
            <w:gridSpan w:val="10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Проект автономного округа "Совершенствование системы устойчивого развития коренных малочисленных народов Севера в Ханты-Мансийском автономном округе - Югре" (Развитие коренных малочисленных народов) (срок реализации 01.10.2019 - 31.03.2023)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2041" w:type="dxa"/>
            <w:vMerge/>
          </w:tcPr>
          <w:p w:rsidR="00AD71BE" w:rsidRDefault="00AD71BE"/>
        </w:tc>
        <w:tc>
          <w:tcPr>
            <w:tcW w:w="2665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4706" w:type="dxa"/>
            <w:gridSpan w:val="3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Объем налоговых расходов автономного округа</w:t>
            </w:r>
          </w:p>
        </w:tc>
        <w:tc>
          <w:tcPr>
            <w:tcW w:w="9467" w:type="dxa"/>
            <w:gridSpan w:val="8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Расходы по годам (тыс. рублей)</w:t>
            </w:r>
          </w:p>
        </w:tc>
      </w:tr>
      <w:tr w:rsidR="00AD71BE">
        <w:tc>
          <w:tcPr>
            <w:tcW w:w="4706" w:type="dxa"/>
            <w:gridSpan w:val="3"/>
            <w:vMerge/>
          </w:tcPr>
          <w:p w:rsidR="00AD71BE" w:rsidRDefault="00AD71BE"/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2026 - 2030</w:t>
            </w:r>
          </w:p>
        </w:tc>
      </w:tr>
      <w:tr w:rsidR="00AD71BE">
        <w:tc>
          <w:tcPr>
            <w:tcW w:w="4706" w:type="dxa"/>
            <w:gridSpan w:val="3"/>
            <w:vMerge/>
          </w:tcPr>
          <w:p w:rsidR="00AD71BE" w:rsidRDefault="00AD71BE"/>
        </w:tc>
        <w:tc>
          <w:tcPr>
            <w:tcW w:w="192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468,7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150,9</w:t>
            </w:r>
          </w:p>
        </w:tc>
        <w:tc>
          <w:tcPr>
            <w:tcW w:w="175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154,4</w:t>
            </w:r>
          </w:p>
        </w:tc>
        <w:tc>
          <w:tcPr>
            <w:tcW w:w="1700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163,4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3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1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Распределение финансовых ресурсов государственной программы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(по годам)</w:t>
      </w:r>
    </w:p>
    <w:p w:rsidR="00AD71BE" w:rsidRDefault="00AD71B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494"/>
        <w:gridCol w:w="1871"/>
        <w:gridCol w:w="1587"/>
        <w:gridCol w:w="1361"/>
        <w:gridCol w:w="1304"/>
        <w:gridCol w:w="1304"/>
        <w:gridCol w:w="1247"/>
        <w:gridCol w:w="1247"/>
        <w:gridCol w:w="1247"/>
      </w:tblGrid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структурного элемента (основного мероприятия)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Структурный элемент (основное мероприятие) государственной программы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Ответственный исполнитель/соисполнитель</w:t>
            </w:r>
          </w:p>
        </w:tc>
        <w:tc>
          <w:tcPr>
            <w:tcW w:w="1587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7710" w:type="dxa"/>
            <w:gridSpan w:val="6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Финансовые затраты на реализацию (тыс. рублей)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  <w:vMerge/>
          </w:tcPr>
          <w:p w:rsidR="00AD71BE" w:rsidRDefault="00AD71BE"/>
        </w:tc>
        <w:tc>
          <w:tcPr>
            <w:tcW w:w="1361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349" w:type="dxa"/>
            <w:gridSpan w:val="5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  <w:vMerge/>
          </w:tcPr>
          <w:p w:rsidR="00AD71BE" w:rsidRDefault="00AD71BE"/>
        </w:tc>
        <w:tc>
          <w:tcPr>
            <w:tcW w:w="1361" w:type="dxa"/>
            <w:vMerge/>
          </w:tcPr>
          <w:p w:rsidR="00AD71BE" w:rsidRDefault="00AD71BE"/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 г.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 г.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 г.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 г.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2026 - 2030 гг.</w:t>
            </w:r>
          </w:p>
        </w:tc>
      </w:tr>
      <w:tr w:rsidR="00AD71BE">
        <w:tc>
          <w:tcPr>
            <w:tcW w:w="993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9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D71BE">
        <w:tc>
          <w:tcPr>
            <w:tcW w:w="14655" w:type="dxa"/>
            <w:gridSpan w:val="10"/>
          </w:tcPr>
          <w:p w:rsidR="00AD71BE" w:rsidRDefault="00AD71BE">
            <w:pPr>
              <w:spacing w:after="1" w:line="220" w:lineRule="atLeast"/>
              <w:outlineLvl w:val="2"/>
            </w:pPr>
            <w:bookmarkStart w:id="1" w:name="P249"/>
            <w:bookmarkEnd w:id="1"/>
            <w:r>
              <w:rPr>
                <w:rFonts w:ascii="Calibri" w:hAnsi="Calibri" w:cs="Calibri"/>
              </w:rPr>
              <w:t>Подпрограмма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(1, 2)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Депнедра и природных ресурсов Югры, муниципальные образования (по согласованию)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305665,4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169953,0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305665,4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169953,0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bookmarkStart w:id="2" w:name="P288"/>
            <w:bookmarkEnd w:id="2"/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"Развитие традиционной хозяйственной деятельности" (2, 3)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Югры,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Депнедра и природных ресурсов Югры, </w:t>
            </w:r>
            <w:proofErr w:type="spellStart"/>
            <w:r>
              <w:rPr>
                <w:rFonts w:ascii="Calibri" w:hAnsi="Calibri" w:cs="Calibri"/>
              </w:rPr>
              <w:t>Депинформтехнологий</w:t>
            </w:r>
            <w:proofErr w:type="spellEnd"/>
            <w:r>
              <w:rPr>
                <w:rFonts w:ascii="Calibri" w:hAnsi="Calibri" w:cs="Calibri"/>
              </w:rPr>
              <w:t xml:space="preserve"> Югры,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Югры,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344242,1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63458,1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175490,0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344242,1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63458,1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35098,0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175490,0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Депнедра и природных ресурсов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281308,2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52869,0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142774,5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281308,2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52869,0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142774,5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Депинформтехнологий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62933,9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10589,1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32715,5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62933,9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10589,1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6543,1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32715,5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"Обеспечение проведения ветеринарных мероприятий в хозяйствах оленеводов, в том числе </w:t>
            </w:r>
            <w:proofErr w:type="spellStart"/>
            <w:r>
              <w:rPr>
                <w:rFonts w:ascii="Calibri" w:hAnsi="Calibri" w:cs="Calibri"/>
              </w:rPr>
              <w:t>чипирование</w:t>
            </w:r>
            <w:proofErr w:type="spellEnd"/>
            <w:r>
              <w:rPr>
                <w:rFonts w:ascii="Calibri" w:hAnsi="Calibri" w:cs="Calibri"/>
              </w:rPr>
              <w:t xml:space="preserve"> оленей" (2)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Ветслужба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60289,0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6921,0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33355,0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60289,0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6921,0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33355,0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"Сопровождение и модернизация программного комплекса по специализированному учету традиционного хозяйствования, территорий традиционного природопользования, мер государственной поддержки коренных малочисленных народов Севера" (1)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Депинформтехнологий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8056,8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4476,0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8056,8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895,2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4476,0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 по подпрограмме 1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718253,3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105014,9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383274,0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718253,3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105014,9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76654,8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383274,0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14655" w:type="dxa"/>
            <w:gridSpan w:val="10"/>
          </w:tcPr>
          <w:p w:rsidR="00AD71BE" w:rsidRDefault="00AD71BE">
            <w:pPr>
              <w:spacing w:after="1" w:line="220" w:lineRule="atLeast"/>
              <w:outlineLvl w:val="2"/>
            </w:pPr>
            <w:bookmarkStart w:id="3" w:name="P586"/>
            <w:bookmarkEnd w:id="3"/>
            <w:r>
              <w:rPr>
                <w:rFonts w:ascii="Calibri" w:hAnsi="Calibri" w:cs="Calibri"/>
              </w:rPr>
              <w:t>Подпрограмма 2 "Содействие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Севера"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Проект автономного округа "Совершенствование системы устойчивого развития коренных малочисленных народов Севера в Ханты-Мансийском автономном округе - Югре" ("Развитие коренных малочисленных народов") (3)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Югры, Департамент общественных и внешних связей Югры, в том числе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"Обеспечение доступности получения образования коренными малочисленными народами" </w:t>
            </w:r>
            <w:hyperlink w:anchor="P1743" w:history="1">
              <w:r>
                <w:rPr>
                  <w:rFonts w:ascii="Calibri" w:hAnsi="Calibri" w:cs="Calibri"/>
                  <w:color w:val="0000FF"/>
                </w:rPr>
                <w:t>(п. 4 таблицы 3)</w:t>
              </w:r>
            </w:hyperlink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Депобразования</w:t>
            </w:r>
            <w:proofErr w:type="spellEnd"/>
            <w:r>
              <w:rPr>
                <w:rFonts w:ascii="Calibri" w:hAnsi="Calibri" w:cs="Calibri"/>
              </w:rPr>
              <w:t xml:space="preserve"> и молодежи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315730,9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43104,3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43000,3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43104,3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155435,0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35947,9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12017,3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11913,3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12017,3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279783,0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155435,0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"Оказание материальной (финансовой) помощи малообеспеченным гражданам (семьям)" </w:t>
            </w:r>
            <w:hyperlink w:anchor="P1735" w:history="1">
              <w:r>
                <w:rPr>
                  <w:rFonts w:ascii="Calibri" w:hAnsi="Calibri" w:cs="Calibri"/>
                  <w:color w:val="0000FF"/>
                </w:rPr>
                <w:t>(п. 3 таблицы 3)</w:t>
              </w:r>
            </w:hyperlink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Депсоцразвития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102834,0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57130,0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102834,0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11426,0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57130,0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"Сохранение, развитие и популяризация традиционной культуры, фольклора, традиций, языка, национального спорта и международных связей, национальных промыслов и ремесел" </w:t>
            </w:r>
            <w:hyperlink w:anchor="P1751" w:history="1">
              <w:r>
                <w:rPr>
                  <w:rFonts w:ascii="Calibri" w:hAnsi="Calibri" w:cs="Calibri"/>
                  <w:color w:val="0000FF"/>
                </w:rPr>
                <w:t>(п. 5 таблицы 3)</w:t>
              </w:r>
            </w:hyperlink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Депсоцразвития</w:t>
            </w:r>
            <w:proofErr w:type="spellEnd"/>
            <w:r>
              <w:rPr>
                <w:rFonts w:ascii="Calibri" w:hAnsi="Calibri" w:cs="Calibri"/>
              </w:rPr>
              <w:t xml:space="preserve"> Югры, </w:t>
            </w:r>
            <w:proofErr w:type="spellStart"/>
            <w:r>
              <w:rPr>
                <w:rFonts w:ascii="Calibri" w:hAnsi="Calibri" w:cs="Calibri"/>
              </w:rPr>
              <w:t>Депкультуры</w:t>
            </w:r>
            <w:proofErr w:type="spellEnd"/>
            <w:r>
              <w:rPr>
                <w:rFonts w:ascii="Calibri" w:hAnsi="Calibri" w:cs="Calibri"/>
              </w:rPr>
              <w:t xml:space="preserve"> Югры, Департамент общественных и внешних связей Югры, </w:t>
            </w: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Югры, в том числе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108409,9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13212,3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13212,3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13462,3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11420,5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57102,5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6125,4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102284,5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11170,5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11170,5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11420,5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11420,5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57102,5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Депсоцразвития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25735,5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14297,5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25735,5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2859,5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14297,5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Депкультуры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35419,5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19677,5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35419,5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19677,5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16920,0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9400,0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16920,0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9400,0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30334,9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4537,3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4537,3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4787,3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13727,5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6125,4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24209,5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2495,5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2495,5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13727,5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2494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"Информационное сопровождение и исследование реализации мероприятий, направленных на социально-экономическое развитие коренных малочисленных народов Севера" (3)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993" w:type="dxa"/>
            <w:vMerge/>
          </w:tcPr>
          <w:p w:rsidR="00AD71BE" w:rsidRDefault="00AD71BE"/>
        </w:tc>
        <w:tc>
          <w:tcPr>
            <w:tcW w:w="2494" w:type="dxa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 по подпрограмме 2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534674,8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68792,6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68688,6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68792,6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54733,5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273667,5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42073,3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13955,1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492601,5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54733,5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54733,5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54733,5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54733,5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273667,5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 по государственной программе: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1252928,1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173807,5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145343,4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145447,4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42073,3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13955,1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1210854,8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159748,4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Проектная часть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Процессная часть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1251828,1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173257,5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144793,4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145447,4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42073,3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13955,1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1209754,8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159198,4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130838,3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1252928,1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173807,5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145343,4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145447,4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42073,3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13955,1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14059,1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1210854,8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159748,4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131388,3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656941,5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Депполитики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Депнедра и природных ресурсов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281308,2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52869,0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142774,5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281308,2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52869,0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28554,9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142774,5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Депинформтехнологий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70990,7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11484,3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37191,5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70990,7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11484,3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7438,3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37191,5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24120,0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13400,0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24120,0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2680,0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13400,0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Депспорт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30834,9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4787,3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4787,3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4787,3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13727,5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6125,4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2041,8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24709,5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2745,5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13727,5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Депобразования</w:t>
            </w:r>
            <w:proofErr w:type="spellEnd"/>
            <w:r>
              <w:rPr>
                <w:rFonts w:ascii="Calibri" w:hAnsi="Calibri" w:cs="Calibri"/>
              </w:rPr>
              <w:t xml:space="preserve"> и молодежи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315730,9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43104,3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43000,3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43104,3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155435,0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35947,9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12017,3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11913,3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12017,3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279783,0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31087,0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155435,0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Депсоцразвития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128569,5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71427,5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128569,5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14285,5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71427,5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Депкультуры</w:t>
            </w:r>
            <w:proofErr w:type="spellEnd"/>
            <w:r>
              <w:rPr>
                <w:rFonts w:ascii="Calibri" w:hAnsi="Calibri" w:cs="Calibri"/>
              </w:rPr>
              <w:t xml:space="preserve">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35419,5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19677,5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35419,5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3935,5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19677,5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Ветслужба Югры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60289,0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6921,0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33355,0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60289,0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6921,0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6671,0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33355,0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Депнедра и природных ресурсов Югры, муниципальные образования (по согласованию)</w:t>
            </w:r>
          </w:p>
        </w:tc>
        <w:tc>
          <w:tcPr>
            <w:tcW w:w="1871" w:type="dxa"/>
            <w:vMerge w:val="restart"/>
          </w:tcPr>
          <w:p w:rsidR="00AD71BE" w:rsidRDefault="00AD71BE">
            <w:pPr>
              <w:spacing w:after="1" w:line="220" w:lineRule="atLeast"/>
            </w:pPr>
          </w:p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305665,4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169953,0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305665,4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33990,6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169953,0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D71BE">
        <w:tc>
          <w:tcPr>
            <w:tcW w:w="3487" w:type="dxa"/>
            <w:gridSpan w:val="2"/>
            <w:vMerge/>
          </w:tcPr>
          <w:p w:rsidR="00AD71BE" w:rsidRDefault="00AD71BE"/>
        </w:tc>
        <w:tc>
          <w:tcPr>
            <w:tcW w:w="1871" w:type="dxa"/>
            <w:vMerge/>
          </w:tcPr>
          <w:p w:rsidR="00AD71BE" w:rsidRDefault="00AD71BE"/>
        </w:tc>
        <w:tc>
          <w:tcPr>
            <w:tcW w:w="158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30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AD71BE" w:rsidRDefault="00AD71BE">
      <w:pPr>
        <w:sectPr w:rsidR="00AD71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2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Перечень структурных элементов (основных мероприятий)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программы</w:t>
      </w:r>
    </w:p>
    <w:p w:rsidR="00AD71BE" w:rsidRDefault="00AD71B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2721"/>
        <w:gridCol w:w="3345"/>
      </w:tblGrid>
      <w:tr w:rsidR="00AD71BE">
        <w:tc>
          <w:tcPr>
            <w:tcW w:w="90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структурного элемента (основного мероприятия)</w:t>
            </w:r>
          </w:p>
        </w:tc>
        <w:tc>
          <w:tcPr>
            <w:tcW w:w="209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порядка, номер приложения (при наличии)</w:t>
            </w:r>
          </w:p>
        </w:tc>
      </w:tr>
      <w:tr w:rsidR="00AD71BE">
        <w:tc>
          <w:tcPr>
            <w:tcW w:w="90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Цель 1. Создание условий для устойчивого развития традиционной хозяйственной деятельности и традиционного природопользования</w:t>
            </w: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Задача 1. Развитие традиционной хозяйственной деятельности, повышение ее экономического потенциала и уровня самозанятости коренных малочисленных народов Севера</w:t>
            </w: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Подпрограмма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Предоставление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Порядок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</w:t>
            </w:r>
            <w:r>
              <w:rPr>
                <w:rFonts w:ascii="Calibri" w:hAnsi="Calibri" w:cs="Calibri"/>
              </w:rPr>
              <w:lastRenderedPageBreak/>
              <w:t>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Компенсация части затрат на приобретение материально-технических средств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предоставления компенсации расходов на приобретение материально-технических средств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Компенсация части затрат на приобретение северных оленей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предоставления компенсации расходов на приобретение северных оленей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 Предоставление субсидии на продукцию охоты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субсидии на продукцию охоты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 Выплата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 Компенсация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предоставления компенсации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 для реализации мероприятия 1.1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"Развитие традиционной хозяйственной деятельности"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Организация конкурсного отбора и финансирование эффективных проектов, способствующих модернизации традиционных отраслей хозяйствования, повышению предпринимательской активности коренных малочисленных народов Севера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Порядок предоставления грантов в форме субсидий для реализации проектов, способствующих развитию традиционной хозяйственной деятельности, для реализации мероприятия 1.3 "Предоставление грантов в форме субсидий для реализации проектов, способствующих развитию традиционной хозяйственной деятельности" подпрограммы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</w:t>
            </w:r>
            <w:r>
              <w:rPr>
                <w:rFonts w:ascii="Calibri" w:hAnsi="Calibri" w:cs="Calibri"/>
              </w:rPr>
              <w:lastRenderedPageBreak/>
              <w:t>исконной среды обитания и традиционного образа жизни"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Организация, проведение и участие в мероприятиях, направленных на продвижение на международный, федеральный и региональный рынки продукции традиционных видов деятельности коренных малочисленных народов Севера, решение вопросов развития традиционной хозяйственной деятельности, традиционного природопользования, в том числе внедрение систем мониторинга традиционной хозяйственной деятельности, традиционного природопользования; организация и проведение в 2022 году VII Всемирного конгресса оленеводов в автономном округе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Организация доступа к услугам связи и государственным сервисам в местах традиционного проживания и традиционной хозяйственной деятельности коренных малочисленных народов Севера (IT-стойбища)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209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"Обеспечение проведения ветеринарных мероприятий в хозяйствах оленеводов, в том </w:t>
            </w:r>
            <w:r>
              <w:rPr>
                <w:rFonts w:ascii="Calibri" w:hAnsi="Calibri" w:cs="Calibri"/>
              </w:rPr>
              <w:lastRenderedPageBreak/>
              <w:t xml:space="preserve">числе </w:t>
            </w:r>
            <w:proofErr w:type="spellStart"/>
            <w:r>
              <w:rPr>
                <w:rFonts w:ascii="Calibri" w:hAnsi="Calibri" w:cs="Calibri"/>
              </w:rPr>
              <w:t>чипирование</w:t>
            </w:r>
            <w:proofErr w:type="spellEnd"/>
            <w:r>
              <w:rPr>
                <w:rFonts w:ascii="Calibri" w:hAnsi="Calibri" w:cs="Calibri"/>
              </w:rPr>
              <w:t xml:space="preserve"> оленей"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Специализированное обслуживание оленеводческих хозяйств, организация и проведение профилактических и лечебных мероприятий в хозяйствах оленеводов, а также на проведение работ по электронному </w:t>
            </w:r>
            <w:r>
              <w:rPr>
                <w:rFonts w:ascii="Calibri" w:hAnsi="Calibri" w:cs="Calibri"/>
              </w:rPr>
              <w:lastRenderedPageBreak/>
              <w:t>мечению поголовья северных оленей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209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"Сопровождение и модернизация программного комплекса по специализированному учету традиционного хозяйствования, территорий традиционного природопользования, мер государственной поддержки коренных малочисленных народов Севера"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Техническая поддержка пользователей программного комплекса по специализированному учету традиционного хозяйствования, территорий традиционного природопользования, мер государственной поддержки коренных малочисленных народов Севера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Цель 2. Поддержка малообеспеченных граждан из числа коренных малочисленных народов Севера, проживающих в автономном округе, оказание помощи в получении образования, укреплении здоровья; сохранение культуры, родного языка, национальных ремесел, искусства и спорта коренных малочисленных народов Севера</w:t>
            </w: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Задача 2. Повышение уровня и качества жизни коренных малочисленных народов Севера.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Задача 3. Возрождение и развитие самобытной культуры, языка и промыслов коренных малочисленных народов Севера</w:t>
            </w:r>
          </w:p>
        </w:tc>
      </w:tr>
      <w:tr w:rsidR="00AD71BE">
        <w:tc>
          <w:tcPr>
            <w:tcW w:w="9071" w:type="dxa"/>
            <w:gridSpan w:val="4"/>
          </w:tcPr>
          <w:p w:rsidR="00AD71BE" w:rsidRDefault="00AD71BE">
            <w:pPr>
              <w:spacing w:after="1" w:line="220" w:lineRule="atLeast"/>
              <w:outlineLvl w:val="2"/>
            </w:pPr>
            <w:r>
              <w:rPr>
                <w:rFonts w:ascii="Calibri" w:hAnsi="Calibri" w:cs="Calibri"/>
              </w:rPr>
              <w:t>Подпрограмма 2 "Содействие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Севера"</w:t>
            </w:r>
          </w:p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Проект автономного округа "Совершенствование системы устойчивого развития коренных малочисленных народов Севера в Ханты-Мансийском автономном округе - Югре" ("Развитие коренных малочисленных народов")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Обеспечение доступа граждан к информации о проводимых мероприятиях, направленных на защиту прав коренных малочисленных народов Севера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Проведение спортивного мероприятия "Охотничий биатлон"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09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"Обеспечение </w:t>
            </w:r>
            <w:r>
              <w:rPr>
                <w:rFonts w:ascii="Calibri" w:hAnsi="Calibri" w:cs="Calibri"/>
              </w:rPr>
              <w:lastRenderedPageBreak/>
              <w:t>доступности получения образования коренными малочисленными народами"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Предоставление оплаты обучения или ее компенсация;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выплата следующих пособий: дополнительное ежемесячное пособие, пособие на питание, единовременное пособие на приобретение одежды и обуви обучающимся первого и выпускного курсов, ежегодное пособие на приобретение учебной литературы и письменных принадлежностей, компенсации расходов: за проживание в общежитии, за проезд на каникулы от места учебы до места жительства и обратно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Порядок предоставления компенсации оплаты обучения или оплаты обучения, мер </w:t>
            </w:r>
            <w:r>
              <w:rPr>
                <w:rFonts w:ascii="Calibri" w:hAnsi="Calibri" w:cs="Calibri"/>
              </w:rPr>
              <w:lastRenderedPageBreak/>
              <w:t>материальной (финансовой) поддержки гражданам, обучающимся в профессиональных образовательных организациях и образовательных организациях высшего образования, для реализации мероприятия 2.1 "Обеспечение доступности получения образования коренными малочисленными народами"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Севера" государственной программы</w:t>
            </w:r>
          </w:p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2.3.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"Оказание материальной (финансовой) помощи малообеспеченным гражданам (семьям)"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Предоставление компенсации:</w:t>
            </w:r>
          </w:p>
        </w:tc>
        <w:tc>
          <w:tcPr>
            <w:tcW w:w="3345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оказания материальной (финансовой) помощи малообеспеченным гражданам (семьям) для реализации мероприятия 2.2 "Оказание материальной (финансовой) помощи малообеспеченным гражданам (семьям)" подпрограммы 2 "Содействие развитию традиционной культуры, фольклора и национальных ремесел, повышения уровня жизни и образования из числа коренных малочисленных народов Севера"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Стоимости проезда к месту прохождения стационарного лечения в автономном округе и обратно до места жительства</w:t>
            </w:r>
          </w:p>
        </w:tc>
        <w:tc>
          <w:tcPr>
            <w:tcW w:w="3345" w:type="dxa"/>
            <w:vMerge/>
          </w:tcPr>
          <w:p w:rsidR="00AD71BE" w:rsidRDefault="00AD71BE"/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Расходов по приобретению одежды для ребенка (детей)</w:t>
            </w:r>
          </w:p>
        </w:tc>
        <w:tc>
          <w:tcPr>
            <w:tcW w:w="3345" w:type="dxa"/>
            <w:vMerge/>
          </w:tcPr>
          <w:p w:rsidR="00AD71BE" w:rsidRDefault="00AD71BE"/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Расходов, связанных с перевозкой тела умершего к населенному пункту автономного округа, на территории которого находится место захоронения</w:t>
            </w:r>
          </w:p>
        </w:tc>
        <w:tc>
          <w:tcPr>
            <w:tcW w:w="3345" w:type="dxa"/>
            <w:vMerge/>
          </w:tcPr>
          <w:p w:rsidR="00AD71BE" w:rsidRDefault="00AD71BE"/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 Родителям - стоимости проезда ребенка (детей) от места жительства до места отправления организованных групп детей и обратно по путевкам, предоставляемым исполнительными органами государственной власти автономного округа</w:t>
            </w:r>
          </w:p>
        </w:tc>
        <w:tc>
          <w:tcPr>
            <w:tcW w:w="3345" w:type="dxa"/>
            <w:vMerge/>
          </w:tcPr>
          <w:p w:rsidR="00AD71BE" w:rsidRDefault="00AD71BE"/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2.4.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"Сохранение, развитие и популяризация традиционной культуры, фольклора, традиций, языка, национального спорта и международных связей, национальных промыслов и ремесел"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Чествование трудовых династий, старейшин и юбиляров из числа коренных малочисленных народов Севера, организация мероприятий по вручению ценного подарка, поздравительного адреса на юбилейные даты, в период праздничных мероприятий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чествования трудовых династий, старейшин и юбиляров из числа коренных малочисленных народов Севера для реализации мероприятия 2.3 "Чествование трудовых династий, старейшин и юбиляров из числа коренных малочисленных народов"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Севера"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2. Ежегодное проведение конкурса на определение получателей грантов для реализации проектов, способствующих сохранению, развитию, популяризации фольклора, традиций, языка, народных промыслов коренных малочисленных народов Севера; проведение мероприятий по присуждению премии им. </w:t>
            </w:r>
            <w:proofErr w:type="spellStart"/>
            <w:r>
              <w:rPr>
                <w:rFonts w:ascii="Calibri" w:hAnsi="Calibri" w:cs="Calibri"/>
              </w:rPr>
              <w:t>И.Н.Шесталова</w:t>
            </w:r>
            <w:proofErr w:type="spellEnd"/>
            <w:r>
              <w:rPr>
                <w:rFonts w:ascii="Calibri" w:hAnsi="Calibri" w:cs="Calibri"/>
              </w:rPr>
              <w:t>, в том числе организация церемонии награждения за вклад в развитие традиционных видов деятельности, культуры коренных малочисленных народов Севера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Порядок предоставления грантов в форме субсидий для реализации мероприятия 2.4 "Гранты и премии в сфере сохранения, развития, популяризации традиционной культуры, фольклора, традиций, языка, национальных промыслов и ремесел"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Севера" государственной программы</w:t>
            </w: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3. Участие делегаций автономного округа (представителей коренных малочисленных народов Севера) в мероприятиях, организованных в зарубежных странах и субъектах Российской Федерации, а также организация и проведение мероприятий, в том числе в автономном округе, направленных на развитие и популяризацию </w:t>
            </w:r>
            <w:r>
              <w:rPr>
                <w:rFonts w:ascii="Calibri" w:hAnsi="Calibri" w:cs="Calibri"/>
              </w:rPr>
              <w:lastRenderedPageBreak/>
              <w:t>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2.5.</w:t>
            </w:r>
          </w:p>
        </w:tc>
        <w:tc>
          <w:tcPr>
            <w:tcW w:w="2098" w:type="dxa"/>
            <w:vMerge w:val="restart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Основное мероприятие "Информационное сопровождение и исследование реализации мероприятий, направленных на социально-экономическое развитие коренных малочисленных народов Севера"</w:t>
            </w:r>
          </w:p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 Проведение социологического исследования состояния удовлетворенности граждан из числа коренных малочисленных народов Севера качеством реализуемых мероприятий, направленных на поддержку их экономического и социального развития; подготовка аналитического отчета по результатам исследования для формирования отчета о достижении показателей государственной программы автономного округа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  <w:tr w:rsidR="00AD71BE">
        <w:tc>
          <w:tcPr>
            <w:tcW w:w="907" w:type="dxa"/>
            <w:vMerge/>
          </w:tcPr>
          <w:p w:rsidR="00AD71BE" w:rsidRDefault="00AD71BE"/>
        </w:tc>
        <w:tc>
          <w:tcPr>
            <w:tcW w:w="2098" w:type="dxa"/>
            <w:vMerge/>
          </w:tcPr>
          <w:p w:rsidR="00AD71BE" w:rsidRDefault="00AD71BE"/>
        </w:tc>
        <w:tc>
          <w:tcPr>
            <w:tcW w:w="272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Обеспечение доступа граждан к информации о проводимых мероприятиях, направленных на защиту прав коренных малочисленных народов Севера</w:t>
            </w:r>
          </w:p>
        </w:tc>
        <w:tc>
          <w:tcPr>
            <w:tcW w:w="3345" w:type="dxa"/>
          </w:tcPr>
          <w:p w:rsidR="00AD71BE" w:rsidRDefault="00AD71BE">
            <w:pPr>
              <w:spacing w:after="1" w:line="220" w:lineRule="atLeast"/>
            </w:pPr>
          </w:p>
        </w:tc>
      </w:tr>
    </w:tbl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Таблица 3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Показатели, характеризующие эффективность структурного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элемента (основного мероприятия) государственной программы</w:t>
      </w:r>
    </w:p>
    <w:p w:rsidR="00AD71BE" w:rsidRDefault="00AD71B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077"/>
        <w:gridCol w:w="850"/>
        <w:gridCol w:w="850"/>
        <w:gridCol w:w="850"/>
        <w:gridCol w:w="850"/>
        <w:gridCol w:w="1361"/>
      </w:tblGrid>
      <w:tr w:rsidR="00AD71BE">
        <w:tc>
          <w:tcPr>
            <w:tcW w:w="624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Базовый показатель на </w:t>
            </w:r>
            <w:r>
              <w:rPr>
                <w:rFonts w:ascii="Calibri" w:hAnsi="Calibri" w:cs="Calibri"/>
              </w:rPr>
              <w:lastRenderedPageBreak/>
              <w:t>начало реализации государственной программы</w:t>
            </w:r>
          </w:p>
        </w:tc>
        <w:tc>
          <w:tcPr>
            <w:tcW w:w="3400" w:type="dxa"/>
            <w:gridSpan w:val="4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Значения показателя по годам</w:t>
            </w:r>
          </w:p>
        </w:tc>
        <w:tc>
          <w:tcPr>
            <w:tcW w:w="1361" w:type="dxa"/>
            <w:vMerge w:val="restart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Значение показателя на момент </w:t>
            </w:r>
            <w:r>
              <w:rPr>
                <w:rFonts w:ascii="Calibri" w:hAnsi="Calibri" w:cs="Calibri"/>
              </w:rPr>
              <w:lastRenderedPageBreak/>
              <w:t>окончания действия государственной программы</w:t>
            </w:r>
          </w:p>
        </w:tc>
      </w:tr>
      <w:tr w:rsidR="00AD71BE">
        <w:tc>
          <w:tcPr>
            <w:tcW w:w="624" w:type="dxa"/>
            <w:vMerge/>
          </w:tcPr>
          <w:p w:rsidR="00AD71BE" w:rsidRDefault="00AD71BE"/>
        </w:tc>
        <w:tc>
          <w:tcPr>
            <w:tcW w:w="2608" w:type="dxa"/>
            <w:vMerge/>
          </w:tcPr>
          <w:p w:rsidR="00AD71BE" w:rsidRDefault="00AD71BE"/>
        </w:tc>
        <w:tc>
          <w:tcPr>
            <w:tcW w:w="1077" w:type="dxa"/>
            <w:vMerge/>
          </w:tcPr>
          <w:p w:rsidR="00AD71BE" w:rsidRDefault="00AD71BE"/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361" w:type="dxa"/>
            <w:vMerge/>
          </w:tcPr>
          <w:p w:rsidR="00AD71BE" w:rsidRDefault="00AD71BE"/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общин и иных объединений коренных малочисленных народов, получивших поддержку на развитие традиционных отраслей хозяйства, единиц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граждан из числа коренных малочисленных народов, прошедших диспансеризацию, человек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1936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3200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3220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3240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3260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3360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bookmarkStart w:id="4" w:name="P1735"/>
            <w:bookmarkEnd w:id="4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Доля граждан из числа коренных малочисленных народов, признанных малообеспеченными, включенных в Реестр территорий традиционного природопользования или проживающих в местах традиционного проживания и традиционной хозяйственной деятельности коренных малочисленных народов Российской Федерации,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перечень</w:t>
              </w:r>
            </w:hyperlink>
            <w:r>
              <w:rPr>
                <w:rFonts w:ascii="Calibri" w:hAnsi="Calibri" w:cs="Calibri"/>
              </w:rPr>
              <w:t xml:space="preserve"> которых утвержден распоряжением Правительства Российской Федерации от 8 мая 2009 года N 631-р, получивших меры социальной поддержки, от общего количества указанных граждан, обратившихся за получением </w:t>
            </w:r>
            <w:r>
              <w:rPr>
                <w:rFonts w:ascii="Calibri" w:hAnsi="Calibri" w:cs="Calibri"/>
              </w:rPr>
              <w:lastRenderedPageBreak/>
              <w:t>государственной поддержки, %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98,6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99,2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99,4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bookmarkStart w:id="5" w:name="P1743"/>
            <w:bookmarkEnd w:id="5"/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Удельный вес численности граждан из числа коренных малочисленных народов, получивших среднее профессиональное и высшее образование при предоставлении им государственной поддержки, %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19,5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19,7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20,5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bookmarkStart w:id="6" w:name="P1751"/>
            <w:bookmarkEnd w:id="6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0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Количество участников мероприятий, направленных на этнокультурное развитие коренных малочисленных народов, человек</w:t>
            </w:r>
          </w:p>
        </w:tc>
        <w:tc>
          <w:tcPr>
            <w:tcW w:w="107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1557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1616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1706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1796</w:t>
            </w:r>
          </w:p>
        </w:tc>
        <w:tc>
          <w:tcPr>
            <w:tcW w:w="850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1886</w:t>
            </w:r>
          </w:p>
        </w:tc>
        <w:tc>
          <w:tcPr>
            <w:tcW w:w="136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2056</w:t>
            </w:r>
          </w:p>
        </w:tc>
      </w:tr>
    </w:tbl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</w:p>
    <w:p w:rsidR="000D6470" w:rsidRDefault="000D6470">
      <w:pPr>
        <w:spacing w:after="1" w:line="220" w:lineRule="atLeast"/>
        <w:jc w:val="both"/>
      </w:pPr>
      <w:bookmarkStart w:id="7" w:name="_GoBack"/>
      <w:bookmarkEnd w:id="7"/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 2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Ханты-Мансийского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автономного округа - Югры</w:t>
      </w:r>
    </w:p>
    <w:p w:rsidR="00AD71BE" w:rsidRDefault="00AD71BE">
      <w:pPr>
        <w:spacing w:after="1" w:line="220" w:lineRule="atLeast"/>
        <w:jc w:val="right"/>
      </w:pPr>
      <w:r>
        <w:rPr>
          <w:rFonts w:ascii="Calibri" w:hAnsi="Calibri" w:cs="Calibri"/>
        </w:rPr>
        <w:t>от 31 октября 2021 года N 478-п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center"/>
      </w:pPr>
      <w:bookmarkStart w:id="8" w:name="P1770"/>
      <w:bookmarkEnd w:id="8"/>
      <w:r>
        <w:rPr>
          <w:rFonts w:ascii="Calibri" w:hAnsi="Calibri" w:cs="Calibri"/>
          <w:b/>
        </w:rPr>
        <w:t>ПЕРЕЧЕНЬ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ПРЕДЛОЖЕНИЙ И ИНИЦИАТИВ ГРАЖДАН, НАПРАВЛЕННЫХ НА ДОСТИЖЕНИЕ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ПОКАЗАТЕЛЕЙ НАЦИОНАЛЬНЫХ ЦЕЛЕЙ, ОЦЕНКУ ЭФФЕКТИВНОСТИ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ДЕЯТЕЛЬНОСТИ ВЫСШИХ ДОЛЖНОСТНЫХ ЛИЦ (РУКОВОДИТЕЛЕЙ ВЫСШИХ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ИСПОЛНИТЕЛЬНЫХ ОРГАНОВ ГОСУДАРСТВЕННОЙ ВЛАСТИ) СУБЪЕКТОВ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ФЕДЕРАЦИИ, СОЦИАЛЬНО-ЭКОНОМИЧЕСКОЕ РАЗВИТИЕ</w:t>
      </w:r>
    </w:p>
    <w:p w:rsidR="00AD71BE" w:rsidRDefault="00AD71B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ХАНТЫ-МАНСИЙСКОГО АВТОНОМНОГО ОКРУГА - ЮГРЫ</w:t>
      </w: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sectPr w:rsidR="00AD71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814"/>
        <w:gridCol w:w="3118"/>
        <w:gridCol w:w="1984"/>
        <w:gridCol w:w="1644"/>
        <w:gridCol w:w="1417"/>
      </w:tblGrid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Содержание предложения</w:t>
            </w:r>
          </w:p>
        </w:tc>
        <w:tc>
          <w:tcPr>
            <w:tcW w:w="181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Предусмотрено в государственной программе</w:t>
            </w:r>
          </w:p>
        </w:tc>
        <w:tc>
          <w:tcPr>
            <w:tcW w:w="311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Номер, наименование показателя</w:t>
            </w:r>
          </w:p>
        </w:tc>
        <w:tc>
          <w:tcPr>
            <w:tcW w:w="198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64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Автор</w:t>
            </w:r>
          </w:p>
        </w:tc>
        <w:tc>
          <w:tcPr>
            <w:tcW w:w="141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муниципального образования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4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</w:tcPr>
          <w:p w:rsidR="00AD71BE" w:rsidRDefault="00AD71B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D71BE">
        <w:tc>
          <w:tcPr>
            <w:tcW w:w="62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71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Рассмотреть возможность включения стойбища </w:t>
            </w:r>
            <w:proofErr w:type="spellStart"/>
            <w:r>
              <w:rPr>
                <w:rFonts w:ascii="Calibri" w:hAnsi="Calibri" w:cs="Calibri"/>
              </w:rPr>
              <w:t>Г.А.Кантерова</w:t>
            </w:r>
            <w:proofErr w:type="spellEnd"/>
            <w:r>
              <w:rPr>
                <w:rFonts w:ascii="Calibri" w:hAnsi="Calibri" w:cs="Calibri"/>
              </w:rPr>
              <w:t xml:space="preserve"> в региональный проект "IT-Стойбище", подключение его к информационно-телекоммуникационной сети Интернет</w:t>
            </w:r>
          </w:p>
        </w:tc>
        <w:tc>
          <w:tcPr>
            <w:tcW w:w="181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Основное мероприятие "Организация, проведение мероприятий, направленных на развитие традиционной хозяйственной деятельности, и участие в них" </w:t>
            </w:r>
            <w:hyperlink w:anchor="P288" w:history="1">
              <w:r>
                <w:rPr>
                  <w:rFonts w:ascii="Calibri" w:hAnsi="Calibri" w:cs="Calibri"/>
                  <w:color w:val="0000FF"/>
                </w:rPr>
                <w:t>(п. 1.2 таблицы 1)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118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 "Количество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(единиц)"</w:t>
            </w:r>
          </w:p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 "Доля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(%)"</w:t>
            </w:r>
          </w:p>
        </w:tc>
        <w:tc>
          <w:tcPr>
            <w:tcW w:w="198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644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Коллективное обращение жителей Сургутского района</w:t>
            </w:r>
          </w:p>
        </w:tc>
        <w:tc>
          <w:tcPr>
            <w:tcW w:w="1417" w:type="dxa"/>
          </w:tcPr>
          <w:p w:rsidR="00AD71BE" w:rsidRDefault="00AD71BE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Сургутский район</w:t>
            </w:r>
          </w:p>
        </w:tc>
      </w:tr>
    </w:tbl>
    <w:p w:rsidR="00AD71BE" w:rsidRDefault="00AD71BE">
      <w:pPr>
        <w:spacing w:after="1" w:line="220" w:lineRule="atLeast"/>
        <w:jc w:val="both"/>
      </w:pPr>
    </w:p>
    <w:p w:rsidR="00AD71BE" w:rsidRDefault="00AD71BE">
      <w:pPr>
        <w:spacing w:after="1" w:line="220" w:lineRule="atLeast"/>
        <w:jc w:val="both"/>
      </w:pPr>
    </w:p>
    <w:p w:rsidR="00AD71BE" w:rsidRDefault="00AD71B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A84" w:rsidRDefault="00951A84"/>
    <w:sectPr w:rsidR="00951A84" w:rsidSect="00C63B0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EF"/>
    <w:rsid w:val="000D6470"/>
    <w:rsid w:val="00334FEF"/>
    <w:rsid w:val="00951A84"/>
    <w:rsid w:val="00AD71BE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276B"/>
  <w15:chartTrackingRefBased/>
  <w15:docId w15:val="{1665370E-B035-4594-89C1-F3B8067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117BEE55F859FA2D2B08FA596B3F229B029E4C61868972915B37E3BB4FCA0513FBA3300F52F5647E66813DEFDr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A117BEE55F859FA2D2B08FA596B3F229B728E7C11C68972915B37E3BB4FCA0513FBA3300F52F5647E66813DEFDr1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A117BEE55F859FA2D2AE82B3FAE4FD2CBB76E8C31864C57740B52964E4FAF5037FE46A43B03C5743F86A11D8D8B990F0EE81D375E4ADD45969F2F5F7rD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A117BEE55F859FA2D2B08FA596B3F22EB12AE2C11C68972915B37E3BB4FCA0433FE23F00F7335E42F33E429886E0C1B5A58CD76AF8ADD2F4r5D" TargetMode="External"/><Relationship Id="rId10" Type="http://schemas.openxmlformats.org/officeDocument/2006/relationships/hyperlink" Target="consultantplus://offline/ref=09A117BEE55F859FA2D2B08FA596B3F229B72EECC11F68972915B37E3BB4FCA0433FE23F00F431564BF33E429886E0C1B5A58CD76AF8ADD2F4r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A117BEE55F859FA2D2B08FA596B3F229B820E3C81968972915B37E3BB4FCA0513FBA3300F52F5647E66813DEFDr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6034</Words>
  <Characters>34400</Characters>
  <Application>Microsoft Office Word</Application>
  <DocSecurity>0</DocSecurity>
  <Lines>286</Lines>
  <Paragraphs>80</Paragraphs>
  <ScaleCrop>false</ScaleCrop>
  <Company>diakov.net</Company>
  <LinksUpToDate>false</LinksUpToDate>
  <CharactersWithSpaces>40354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4</cp:revision>
  <dcterms:created xsi:type="dcterms:W3CDTF">2022-04-01T03:42:00Z</dcterms:created>
  <dcterms:modified xsi:type="dcterms:W3CDTF">2022-04-01T03:44:00Z</dcterms:modified>
</cp:coreProperties>
</file>