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C13" w:rsidRDefault="000B1C13" w:rsidP="00DF7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0B1C13" w:rsidRDefault="000B1C13" w:rsidP="000B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публичных консультаций в целях проведения экспертизы нормативного правового акта Белоярского района</w:t>
      </w:r>
    </w:p>
    <w:p w:rsidR="000B1C13" w:rsidRDefault="000B1C13" w:rsidP="000B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C13" w:rsidRPr="008A23EE" w:rsidRDefault="000B1C13" w:rsidP="0065578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A23EE">
        <w:rPr>
          <w:rFonts w:ascii="Times New Roman" w:eastAsia="Times New Roman" w:hAnsi="Times New Roman" w:cs="Times New Roman"/>
          <w:b/>
          <w:sz w:val="23"/>
          <w:szCs w:val="23"/>
          <w:highlight w:val="lightGray"/>
          <w:lang w:eastAsia="ru-RU"/>
        </w:rPr>
        <w:t xml:space="preserve">Настоящим </w:t>
      </w:r>
      <w:r w:rsidR="00DB4FD8" w:rsidRPr="008A23EE">
        <w:rPr>
          <w:rFonts w:ascii="Times New Roman" w:eastAsia="Times New Roman" w:hAnsi="Times New Roman" w:cs="Times New Roman"/>
          <w:b/>
          <w:sz w:val="23"/>
          <w:szCs w:val="23"/>
          <w:highlight w:val="lightGray"/>
          <w:lang w:eastAsia="ru-RU"/>
        </w:rPr>
        <w:t>управление по архитектуре и градостроительству администрации Белоярского района</w:t>
      </w:r>
      <w:r w:rsidRPr="008A23EE">
        <w:rPr>
          <w:rFonts w:ascii="Times New Roman" w:eastAsia="Times New Roman" w:hAnsi="Times New Roman" w:cs="Times New Roman"/>
          <w:b/>
          <w:sz w:val="23"/>
          <w:szCs w:val="23"/>
          <w:highlight w:val="lightGray"/>
          <w:lang w:eastAsia="ru-RU"/>
        </w:rPr>
        <w:t xml:space="preserve"> уведомляет о проведении публичных консультаций в целях </w:t>
      </w:r>
      <w:r w:rsidR="00E33E2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экспертизы</w:t>
      </w:r>
      <w:r w:rsidR="00EE439D" w:rsidRPr="008A23E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постановления администрации Белоярского района «</w:t>
      </w:r>
      <w:r w:rsidR="00F33C01" w:rsidRPr="008A23E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Об</w:t>
      </w:r>
      <w:r w:rsidR="009D3C3C" w:rsidRPr="008A23E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утверждении административного регламента предоставления муниципальной услуги «Выдача </w:t>
      </w:r>
      <w:r w:rsidR="00575EF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градостроительного плана земельного участка</w:t>
      </w:r>
      <w:r w:rsidR="009D3C3C" w:rsidRPr="008A23E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»</w:t>
      </w:r>
      <w:r w:rsidR="00EE439D" w:rsidRPr="008A23E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(далее –</w:t>
      </w:r>
      <w:r w:rsidR="00575EF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EE439D" w:rsidRPr="008A23E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нормативн</w:t>
      </w:r>
      <w:r w:rsidR="00E33E2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ый</w:t>
      </w:r>
      <w:r w:rsidR="00EE439D" w:rsidRPr="008A23E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правово</w:t>
      </w:r>
      <w:r w:rsidR="00E33E2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й акт</w:t>
      </w:r>
      <w:r w:rsidR="00EE439D" w:rsidRPr="008A23E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).</w:t>
      </w:r>
    </w:p>
    <w:p w:rsidR="000B1C13" w:rsidRPr="00F044D3" w:rsidRDefault="000B1C13" w:rsidP="000B1C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B1C13" w:rsidRPr="00052E55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052E5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Регулирующий орган: </w:t>
      </w:r>
      <w:r w:rsidR="0065578B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управление по архитектуре и градостроительству администрации Белоярского района</w:t>
      </w:r>
      <w:r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0B1C13" w:rsidRPr="00052E55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052E5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Период проведения публичных консультаций: </w:t>
      </w:r>
      <w:r w:rsidR="002C4413">
        <w:rPr>
          <w:rFonts w:ascii="Times New Roman" w:eastAsia="Times New Roman" w:hAnsi="Times New Roman" w:cs="Times New Roman"/>
          <w:sz w:val="23"/>
          <w:szCs w:val="23"/>
          <w:lang w:eastAsia="ru-RU"/>
        </w:rPr>
        <w:t>02</w:t>
      </w:r>
      <w:r w:rsidR="0065578B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861B21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="002C4413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="0065578B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20</w:t>
      </w:r>
      <w:r w:rsidR="0065578B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="006E2F38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9</w:t>
      </w:r>
      <w:r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65578B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–</w:t>
      </w:r>
      <w:r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2C4413">
        <w:rPr>
          <w:rFonts w:ascii="Times New Roman" w:eastAsia="Times New Roman" w:hAnsi="Times New Roman" w:cs="Times New Roman"/>
          <w:sz w:val="23"/>
          <w:szCs w:val="23"/>
          <w:lang w:eastAsia="ru-RU"/>
        </w:rPr>
        <w:t>10</w:t>
      </w:r>
      <w:bookmarkStart w:id="0" w:name="_GoBack"/>
      <w:bookmarkEnd w:id="0"/>
      <w:r w:rsidR="0065578B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861B21">
        <w:rPr>
          <w:rFonts w:ascii="Times New Roman" w:eastAsia="Times New Roman" w:hAnsi="Times New Roman" w:cs="Times New Roman"/>
          <w:sz w:val="23"/>
          <w:szCs w:val="23"/>
          <w:lang w:eastAsia="ru-RU"/>
        </w:rPr>
        <w:t>12</w:t>
      </w:r>
      <w:r w:rsidR="0065578B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20</w:t>
      </w:r>
      <w:r w:rsidR="009D5754">
        <w:rPr>
          <w:rFonts w:ascii="Times New Roman" w:eastAsia="Times New Roman" w:hAnsi="Times New Roman" w:cs="Times New Roman"/>
          <w:sz w:val="23"/>
          <w:szCs w:val="23"/>
          <w:lang w:eastAsia="ru-RU"/>
        </w:rPr>
        <w:t>19</w:t>
      </w:r>
    </w:p>
    <w:p w:rsidR="000B1C13" w:rsidRPr="00052E55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2E5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Способ направления ответов:</w:t>
      </w:r>
    </w:p>
    <w:p w:rsidR="000B1C13" w:rsidRPr="00052E55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Направление ответов на предложенные к обсуждению вопросы, предложений (замечаний) относительно положений нормативного правового акта осуществляется в форме электронного документа по электронной почте на адрес</w:t>
      </w:r>
      <w:r w:rsidR="0065578B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  <w:r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584152" w:rsidRPr="00052E55">
        <w:rPr>
          <w:rFonts w:ascii="Times New Roman" w:hAnsi="Times New Roman" w:cs="Times New Roman"/>
          <w:b/>
          <w:bCs/>
          <w:sz w:val="23"/>
          <w:szCs w:val="23"/>
          <w:u w:val="single"/>
          <w:lang w:val="en-US"/>
        </w:rPr>
        <w:t>S</w:t>
      </w:r>
      <w:proofErr w:type="spellStart"/>
      <w:r w:rsidR="00584152" w:rsidRPr="00052E55">
        <w:rPr>
          <w:rFonts w:ascii="Times New Roman" w:hAnsi="Times New Roman" w:cs="Times New Roman"/>
          <w:b/>
          <w:bCs/>
          <w:sz w:val="23"/>
          <w:szCs w:val="23"/>
          <w:u w:val="single"/>
        </w:rPr>
        <w:t>erebrennikov</w:t>
      </w:r>
      <w:proofErr w:type="spellEnd"/>
      <w:r w:rsidR="00584152" w:rsidRPr="00052E55">
        <w:rPr>
          <w:rFonts w:ascii="Times New Roman" w:hAnsi="Times New Roman" w:cs="Times New Roman"/>
          <w:b/>
          <w:bCs/>
          <w:sz w:val="23"/>
          <w:szCs w:val="23"/>
          <w:u w:val="single"/>
          <w:lang w:val="en-US"/>
        </w:rPr>
        <w:t>MF</w:t>
      </w:r>
      <w:r w:rsidR="00584152" w:rsidRPr="00052E55">
        <w:rPr>
          <w:rFonts w:ascii="Times New Roman" w:hAnsi="Times New Roman" w:cs="Times New Roman"/>
          <w:b/>
          <w:bCs/>
          <w:sz w:val="23"/>
          <w:szCs w:val="23"/>
          <w:u w:val="single"/>
        </w:rPr>
        <w:t>@admbel.ru</w:t>
      </w:r>
      <w:r w:rsidRPr="00052E5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</w:t>
      </w:r>
      <w:r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или в форме документа на бумажном носителе по почте</w:t>
      </w:r>
      <w:r w:rsidR="0065578B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: 628162, ул. </w:t>
      </w:r>
      <w:proofErr w:type="gramStart"/>
      <w:r w:rsidR="0065578B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Цент</w:t>
      </w:r>
      <w:r w:rsid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ральная, д. 9, 1 этаж,                              </w:t>
      </w:r>
      <w:r w:rsidR="0065578B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г. Белоярский, Белоярский район, Х</w:t>
      </w:r>
      <w:r w:rsidR="00DA5896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анты-Мансийский автономный округ – </w:t>
      </w:r>
      <w:r w:rsidR="0065578B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Югра.</w:t>
      </w:r>
      <w:proofErr w:type="gramEnd"/>
    </w:p>
    <w:p w:rsidR="00DA5896" w:rsidRPr="00052E55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052E5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Контактное лицо по вопросам проведения публичных консультаций: </w:t>
      </w:r>
    </w:p>
    <w:p w:rsidR="000B1C13" w:rsidRPr="00052E55" w:rsidRDefault="00584152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начальник управления по архитектуре </w:t>
      </w:r>
      <w:r w:rsidR="00DA5896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 градостроительству администрации Белоярского района </w:t>
      </w:r>
      <w:r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Серебренников Максим </w:t>
      </w:r>
      <w:r w:rsidR="0050705C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Фёдорович</w:t>
      </w:r>
      <w:r w:rsidR="00DA5896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, тел.: 8(34670)</w:t>
      </w:r>
      <w:r w:rsidR="0050705C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="00DA5896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-1</w:t>
      </w:r>
      <w:r w:rsidR="0050705C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6-4</w:t>
      </w:r>
      <w:r w:rsidR="00DA5896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="000B1C13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0B1C13" w:rsidRDefault="000B1C13" w:rsidP="000B1C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600" w:type="dxa"/>
        <w:tblLayout w:type="fixed"/>
        <w:tblLook w:val="01E0" w:firstRow="1" w:lastRow="1" w:firstColumn="1" w:lastColumn="1" w:noHBand="0" w:noVBand="0"/>
      </w:tblPr>
      <w:tblGrid>
        <w:gridCol w:w="9600"/>
      </w:tblGrid>
      <w:tr w:rsidR="000B1C13" w:rsidTr="000B1C13">
        <w:trPr>
          <w:trHeight w:val="69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4D3" w:rsidRPr="00052E55" w:rsidRDefault="00F044D3" w:rsidP="00F044D3">
            <w:pPr>
              <w:pStyle w:val="ConsPlusNormal"/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52E55">
              <w:rPr>
                <w:rFonts w:ascii="Times New Roman" w:hAnsi="Times New Roman" w:cs="Times New Roman"/>
                <w:sz w:val="23"/>
                <w:szCs w:val="23"/>
              </w:rPr>
              <w:t xml:space="preserve">Административный регламент предоставления муниципальной услуги </w:t>
            </w:r>
            <w:r w:rsidRPr="00F64C18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="00F64C18" w:rsidRPr="00F64C18">
              <w:rPr>
                <w:rFonts w:ascii="Times New Roman" w:hAnsi="Times New Roman" w:cs="Times New Roman"/>
                <w:sz w:val="23"/>
                <w:szCs w:val="23"/>
              </w:rPr>
              <w:t>Выдача градостроительного плана земельного участка</w:t>
            </w:r>
            <w:r w:rsidRPr="00F64C18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 w:rsidRPr="00052E55">
              <w:rPr>
                <w:rFonts w:ascii="Times New Roman" w:hAnsi="Times New Roman" w:cs="Times New Roman"/>
                <w:sz w:val="23"/>
                <w:szCs w:val="23"/>
              </w:rPr>
              <w:t xml:space="preserve"> (далее - Административный регламент) определяет порядок, сроки и последовательность действий (административных процедур), формы контроля за исполнением, порядок обжалования действий (бездействия) должностного лица, а также принимаемого им решения при приеме заявлений и выдаче разрешени</w:t>
            </w:r>
            <w:r w:rsidR="00F64C18">
              <w:rPr>
                <w:rFonts w:ascii="Times New Roman" w:hAnsi="Times New Roman" w:cs="Times New Roman"/>
                <w:sz w:val="23"/>
                <w:szCs w:val="23"/>
              </w:rPr>
              <w:t>й</w:t>
            </w:r>
            <w:r w:rsidRPr="00052E55">
              <w:rPr>
                <w:rFonts w:ascii="Times New Roman" w:hAnsi="Times New Roman" w:cs="Times New Roman"/>
                <w:sz w:val="23"/>
                <w:szCs w:val="23"/>
              </w:rPr>
              <w:t xml:space="preserve"> на </w:t>
            </w:r>
            <w:r w:rsidR="00F64C18">
              <w:rPr>
                <w:rFonts w:ascii="Times New Roman" w:hAnsi="Times New Roman" w:cs="Times New Roman"/>
                <w:sz w:val="23"/>
                <w:szCs w:val="23"/>
              </w:rPr>
              <w:t xml:space="preserve"> строительство и </w:t>
            </w:r>
            <w:r w:rsidRPr="00052E55">
              <w:rPr>
                <w:rFonts w:ascii="Times New Roman" w:hAnsi="Times New Roman" w:cs="Times New Roman"/>
                <w:sz w:val="23"/>
                <w:szCs w:val="23"/>
              </w:rPr>
              <w:t>ввод объекта в эксплуатацию расположенн</w:t>
            </w:r>
            <w:r w:rsidR="00F64C18">
              <w:rPr>
                <w:rFonts w:ascii="Times New Roman" w:hAnsi="Times New Roman" w:cs="Times New Roman"/>
                <w:sz w:val="23"/>
                <w:szCs w:val="23"/>
              </w:rPr>
              <w:t>ых</w:t>
            </w:r>
            <w:r w:rsidRPr="00052E55">
              <w:rPr>
                <w:rFonts w:ascii="Times New Roman" w:hAnsi="Times New Roman" w:cs="Times New Roman"/>
                <w:sz w:val="23"/>
                <w:szCs w:val="23"/>
              </w:rPr>
              <w:t xml:space="preserve"> на территории Белоярского района.</w:t>
            </w:r>
          </w:p>
          <w:p w:rsidR="00F044D3" w:rsidRPr="00052E55" w:rsidRDefault="00F044D3" w:rsidP="00F044D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52E55">
              <w:rPr>
                <w:rFonts w:ascii="Times New Roman" w:hAnsi="Times New Roman" w:cs="Times New Roman"/>
                <w:sz w:val="23"/>
                <w:szCs w:val="23"/>
              </w:rPr>
              <w:t xml:space="preserve">Административный регламент разрабатывается в целях повышения качества предоставления и доступности муниципальной услуги, устранения избыточных процедур и избыточных административных действий, сокращения количества документов, предоставляемых заявителем. </w:t>
            </w:r>
          </w:p>
          <w:p w:rsidR="000B1C13" w:rsidRPr="00F64C18" w:rsidRDefault="00F044D3" w:rsidP="00F044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C1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целях выявления в прилагаемом нормативном правовом акте положений, содержащих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управление по архитектуре и градостроительству администрации Белоярского района в соответствии с Порядком проведения оценки регулирующего воздействия проектов   нормативных правовых актов Белоярского района, экспертизы и оценки фактического воздействия принятых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нормативному правовому акту.</w:t>
            </w:r>
          </w:p>
        </w:tc>
      </w:tr>
      <w:tr w:rsidR="000B1C13" w:rsidTr="00333186">
        <w:trPr>
          <w:trHeight w:val="845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C13" w:rsidRPr="00052E55" w:rsidRDefault="000B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52E55">
              <w:rPr>
                <w:rFonts w:ascii="Times New Roman" w:hAnsi="Times New Roman" w:cs="Times New Roman"/>
                <w:b/>
                <w:sz w:val="23"/>
                <w:szCs w:val="23"/>
              </w:rPr>
              <w:t>Перечень вопросов:</w:t>
            </w:r>
            <w:r w:rsidRPr="00052E55">
              <w:rPr>
                <w:rFonts w:ascii="Times New Roman" w:hAnsi="Times New Roman" w:cs="Times New Roman"/>
                <w:sz w:val="23"/>
                <w:szCs w:val="23"/>
              </w:rPr>
              <w:t xml:space="preserve"> (в случае отсутствия опросного листа)</w:t>
            </w:r>
          </w:p>
          <w:p w:rsidR="000B1C13" w:rsidRPr="00052E55" w:rsidRDefault="000B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55">
              <w:rPr>
                <w:rFonts w:ascii="Times New Roman" w:hAnsi="Times New Roman" w:cs="Times New Roman"/>
                <w:sz w:val="23"/>
                <w:szCs w:val="23"/>
              </w:rPr>
              <w:t xml:space="preserve">Приложение: нормативный правовой акт, пояснительная записка </w:t>
            </w:r>
            <w:r w:rsidR="00A21920" w:rsidRPr="00052E55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r w:rsidRPr="00052E55">
              <w:rPr>
                <w:rFonts w:ascii="Times New Roman" w:hAnsi="Times New Roman" w:cs="Times New Roman"/>
                <w:sz w:val="23"/>
                <w:szCs w:val="23"/>
              </w:rPr>
              <w:t xml:space="preserve"> нормативному правов</w:t>
            </w:r>
            <w:r w:rsidR="00EE439D" w:rsidRPr="00052E55">
              <w:rPr>
                <w:rFonts w:ascii="Times New Roman" w:hAnsi="Times New Roman" w:cs="Times New Roman"/>
                <w:sz w:val="23"/>
                <w:szCs w:val="23"/>
              </w:rPr>
              <w:t>ому акту, опросный лист.</w:t>
            </w:r>
          </w:p>
        </w:tc>
      </w:tr>
    </w:tbl>
    <w:p w:rsidR="007948EE" w:rsidRDefault="007948EE" w:rsidP="00333186"/>
    <w:sectPr w:rsidR="007948EE" w:rsidSect="00DF7C6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1C13"/>
    <w:rsid w:val="0000382B"/>
    <w:rsid w:val="00052E55"/>
    <w:rsid w:val="000B1C13"/>
    <w:rsid w:val="00131545"/>
    <w:rsid w:val="001D4DD2"/>
    <w:rsid w:val="00223A0C"/>
    <w:rsid w:val="002C4413"/>
    <w:rsid w:val="00333186"/>
    <w:rsid w:val="00481B26"/>
    <w:rsid w:val="0050705C"/>
    <w:rsid w:val="0057097E"/>
    <w:rsid w:val="00575EF7"/>
    <w:rsid w:val="00584152"/>
    <w:rsid w:val="0065578B"/>
    <w:rsid w:val="006E2F38"/>
    <w:rsid w:val="00787E30"/>
    <w:rsid w:val="007948EE"/>
    <w:rsid w:val="00861B21"/>
    <w:rsid w:val="008A23EE"/>
    <w:rsid w:val="009D3C3C"/>
    <w:rsid w:val="009D5754"/>
    <w:rsid w:val="00A12E05"/>
    <w:rsid w:val="00A21920"/>
    <w:rsid w:val="00B50C58"/>
    <w:rsid w:val="00D0315B"/>
    <w:rsid w:val="00DA5896"/>
    <w:rsid w:val="00DB4FD8"/>
    <w:rsid w:val="00DF7C62"/>
    <w:rsid w:val="00E33E23"/>
    <w:rsid w:val="00E53E69"/>
    <w:rsid w:val="00EC3141"/>
    <w:rsid w:val="00EE439D"/>
    <w:rsid w:val="00F044D3"/>
    <w:rsid w:val="00F33C01"/>
    <w:rsid w:val="00F6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578B"/>
    <w:rPr>
      <w:color w:val="0000FF" w:themeColor="hyperlink"/>
      <w:u w:val="single"/>
    </w:rPr>
  </w:style>
  <w:style w:type="paragraph" w:customStyle="1" w:styleId="ConsPlusNormal">
    <w:name w:val="ConsPlusNormal"/>
    <w:rsid w:val="00F044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8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7BE4F-A51F-427F-9C4F-D01D052A0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 Григорий Петрович</dc:creator>
  <cp:lastModifiedBy>Щербатова Мария Юрьевна</cp:lastModifiedBy>
  <cp:revision>22</cp:revision>
  <cp:lastPrinted>2016-10-31T08:56:00Z</cp:lastPrinted>
  <dcterms:created xsi:type="dcterms:W3CDTF">2016-12-20T05:31:00Z</dcterms:created>
  <dcterms:modified xsi:type="dcterms:W3CDTF">2019-12-02T09:32:00Z</dcterms:modified>
</cp:coreProperties>
</file>