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4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Вопрос:</w:t>
      </w:r>
      <w:r>
        <w:rPr>
          <w:rFonts w:ascii="Arial" w:hAnsi="Arial" w:cs="Arial"/>
          <w:sz w:val="20"/>
          <w:szCs w:val="20"/>
        </w:rPr>
        <w:t xml:space="preserve"> Вправе ли </w:t>
      </w:r>
      <w:proofErr w:type="spellStart"/>
      <w:r>
        <w:rPr>
          <w:rFonts w:ascii="Arial" w:hAnsi="Arial" w:cs="Arial"/>
          <w:sz w:val="20"/>
          <w:szCs w:val="20"/>
        </w:rPr>
        <w:t>микропредприятие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gramStart"/>
      <w:r>
        <w:rPr>
          <w:rFonts w:ascii="Arial" w:hAnsi="Arial" w:cs="Arial"/>
          <w:sz w:val="20"/>
          <w:szCs w:val="20"/>
        </w:rPr>
        <w:t>отказавшееся</w:t>
      </w:r>
      <w:proofErr w:type="gramEnd"/>
      <w:r>
        <w:rPr>
          <w:rFonts w:ascii="Arial" w:hAnsi="Arial" w:cs="Arial"/>
          <w:sz w:val="20"/>
          <w:szCs w:val="20"/>
        </w:rPr>
        <w:t xml:space="preserve"> от принятия локальных нормативных актов, содержащих нормы трудового права, внести изменения в типовую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форму</w:t>
        </w:r>
      </w:hyperlink>
      <w:r>
        <w:rPr>
          <w:rFonts w:ascii="Arial" w:hAnsi="Arial" w:cs="Arial"/>
          <w:sz w:val="20"/>
          <w:szCs w:val="20"/>
        </w:rPr>
        <w:t xml:space="preserve"> трудового договора, в частности удалить отдельные пункты, неприменимые для конкретного работника?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Ответ:</w:t>
      </w:r>
    </w:p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</w:t>
      </w:r>
    </w:p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РОССИЙСКОЙ ФЕДЕРАЦИИ</w:t>
      </w:r>
    </w:p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ПИСЬМО</w:t>
      </w:r>
    </w:p>
    <w:p w:rsidR="00FA5036" w:rsidRDefault="00FA5036" w:rsidP="00FA5036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30 июня 2017 г. N 14-1/В-591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Департамент оплаты труда, трудовых отношений и социального партнерства Министерства труда и социальной защиты Российской Федерации рассмотрел в пределах компетенции обращение и сообщает.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Положением</w:t>
        </w:r>
      </w:hyperlink>
      <w:r>
        <w:rPr>
          <w:rFonts w:ascii="Arial" w:hAnsi="Arial" w:cs="Arial"/>
          <w:sz w:val="20"/>
          <w:szCs w:val="20"/>
        </w:rPr>
        <w:t xml:space="preserve"> о Министерстве труда и социальной защиты Российской Федерации, утвержденным постановлением Правительства Российской Федерации от 19 июня 2012 г. N 610, Минтруд России дает разъяснения по вопросам, отнесенным к компетенции Министерства, и в случаях, предусмотренных законодательством Российской Федерации.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Мнение Минтруда России по вопросам, содержащимся в обращении, не является разъяснением и нормативным правовым актом.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 1 января 2017 г. вступили в силу поправки в Трудовой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кодекс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(далее - ТК РФ) в части особенностей регулирования труда лиц, работающих у работодателей - субъектов малого предпринимательства, которые отнесены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Статьей 309.2</w:t>
        </w:r>
      </w:hyperlink>
      <w:r>
        <w:rPr>
          <w:rFonts w:ascii="Arial" w:hAnsi="Arial" w:cs="Arial"/>
          <w:sz w:val="20"/>
          <w:szCs w:val="20"/>
        </w:rPr>
        <w:t xml:space="preserve"> ТК РФ установлено, что работодатели - субъекты малого предпринимательства, которые отнесены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>, вправе отказаться полностью или частично от принятия локальных нормативных актов, содержащих нормы трудового права (правила внутреннего трудового распорядка, положение об оплате труда, положение о премировании и другие).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 этом на таких работодателей возложена обязанность </w:t>
      </w:r>
      <w:proofErr w:type="gramStart"/>
      <w:r>
        <w:rPr>
          <w:rFonts w:ascii="Arial" w:hAnsi="Arial" w:cs="Arial"/>
          <w:sz w:val="20"/>
          <w:szCs w:val="20"/>
        </w:rPr>
        <w:t>включать</w:t>
      </w:r>
      <w:proofErr w:type="gramEnd"/>
      <w:r>
        <w:rPr>
          <w:rFonts w:ascii="Arial" w:hAnsi="Arial" w:cs="Arial"/>
          <w:sz w:val="20"/>
          <w:szCs w:val="20"/>
        </w:rPr>
        <w:t xml:space="preserve"> условия, регулирующие вопросы, которые в соответствии с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ТК</w:t>
        </w:r>
      </w:hyperlink>
      <w:r>
        <w:rPr>
          <w:rFonts w:ascii="Arial" w:hAnsi="Arial" w:cs="Arial"/>
          <w:sz w:val="20"/>
          <w:szCs w:val="20"/>
        </w:rPr>
        <w:t xml:space="preserve"> РФ регулируются локальными нормативными актами, в трудовые договоры.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Заключаются такие договоры на основе типовой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формы</w:t>
        </w:r>
      </w:hyperlink>
      <w:r>
        <w:rPr>
          <w:rFonts w:ascii="Arial" w:hAnsi="Arial" w:cs="Arial"/>
          <w:sz w:val="20"/>
          <w:szCs w:val="20"/>
        </w:rPr>
        <w:t xml:space="preserve">, которая утверждена постановлением Правительства Российской Федерации от 27 августа 2016 г. N 858, </w:t>
      </w:r>
      <w:proofErr w:type="gramStart"/>
      <w:r>
        <w:rPr>
          <w:rFonts w:ascii="Arial" w:hAnsi="Arial" w:cs="Arial"/>
          <w:sz w:val="20"/>
          <w:szCs w:val="20"/>
        </w:rPr>
        <w:t>которое</w:t>
      </w:r>
      <w:proofErr w:type="gramEnd"/>
      <w:r>
        <w:rPr>
          <w:rFonts w:ascii="Arial" w:hAnsi="Arial" w:cs="Arial"/>
          <w:sz w:val="20"/>
          <w:szCs w:val="20"/>
        </w:rPr>
        <w:t xml:space="preserve"> вступило в силу с 1 января 2017 г.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примечаниях</w:t>
        </w:r>
      </w:hyperlink>
      <w:r>
        <w:rPr>
          <w:rFonts w:ascii="Arial" w:hAnsi="Arial" w:cs="Arial"/>
          <w:sz w:val="20"/>
          <w:szCs w:val="20"/>
        </w:rPr>
        <w:t xml:space="preserve"> к Типовому договору также указано, какие пункты применяются (не применяются) к отдельным категориям работников.</w:t>
      </w:r>
    </w:p>
    <w:p w:rsidR="00FA5036" w:rsidRDefault="00FA5036" w:rsidP="00FA5036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Полагаем, что при заключении трудового договора с работниками субъектов малого предпринимательства, отнесенных к </w:t>
      </w:r>
      <w:proofErr w:type="spellStart"/>
      <w:r>
        <w:rPr>
          <w:rFonts w:ascii="Arial" w:hAnsi="Arial" w:cs="Arial"/>
          <w:sz w:val="20"/>
          <w:szCs w:val="20"/>
        </w:rPr>
        <w:t>микропредприятиям</w:t>
      </w:r>
      <w:proofErr w:type="spellEnd"/>
      <w:r>
        <w:rPr>
          <w:rFonts w:ascii="Arial" w:hAnsi="Arial" w:cs="Arial"/>
          <w:sz w:val="20"/>
          <w:szCs w:val="20"/>
        </w:rPr>
        <w:t xml:space="preserve">, работодатель может исключить из трудового договора пункты, заполнение которых не предусматривается в связи с характером работы, а также пункты, указанные в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примечаниях</w:t>
        </w:r>
      </w:hyperlink>
      <w:r>
        <w:rPr>
          <w:rFonts w:ascii="Arial" w:hAnsi="Arial" w:cs="Arial"/>
          <w:sz w:val="20"/>
          <w:szCs w:val="20"/>
        </w:rPr>
        <w:t xml:space="preserve"> к типовому договору.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Заместитель директора Департамента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оплаты труда, трудовых отношений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социального партнерства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Т.В.МАЛЕНКО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30.06.2017</w:t>
      </w: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A5036" w:rsidRDefault="00FA5036" w:rsidP="00FA5036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A75A94" w:rsidRDefault="00A75A94"/>
    <w:sectPr w:rsidR="00A75A94" w:rsidSect="00BB21E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A5036"/>
    <w:rsid w:val="006C719F"/>
    <w:rsid w:val="00A75A94"/>
    <w:rsid w:val="00FA5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9F3D0B19FFCA0AB37C84391D3D5CD5234E4A88C06055E12372BFC446DF572EDDF9AAD45D3AU0k0H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9F3D0B19FFCA0AB37C84391D3D5CD5234E4A88C06055E12372BFC446DF572EDDF9AAD45D3BU0kAH" TargetMode="External"/><Relationship Id="rId12" Type="http://schemas.openxmlformats.org/officeDocument/2006/relationships/hyperlink" Target="consultantplus://offline/ref=DA9F3D0B19FFCA0AB37C84391D3D5CD5234F468AC26155E12372BFC446DF572EDDF9AAD75F3D039FUBkA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A9F3D0B19FFCA0AB37C84391D3D5CD5234E458BC06B55E12372BFC446DF572EDDF9AAD75F3D009DUBkCH" TargetMode="External"/><Relationship Id="rId11" Type="http://schemas.openxmlformats.org/officeDocument/2006/relationships/hyperlink" Target="consultantplus://offline/ref=DA9F3D0B19FFCA0AB37C84391D3D5CD5234F468AC26155E12372BFC446DF572EDDF9AAD75F3D039FUBkAH" TargetMode="External"/><Relationship Id="rId5" Type="http://schemas.openxmlformats.org/officeDocument/2006/relationships/hyperlink" Target="consultantplus://offline/ref=DA9F3D0B19FFCA0AB37C84391D3D5CD5234F468AC26155E12372BFC446DF572EDDF9AAD75F3D0298UBkFH" TargetMode="External"/><Relationship Id="rId10" Type="http://schemas.openxmlformats.org/officeDocument/2006/relationships/hyperlink" Target="consultantplus://offline/ref=DA9F3D0B19FFCA0AB37C84391D3D5CD5234F468AC26155E12372BFC446DF572EDDF9AAD75F3D0298UBkF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9F3D0B19FFCA0AB37C84391D3D5CD5234E4A88C06055E12372BFC446UDkF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542</Words>
  <Characters>3091</Characters>
  <Application>Microsoft Office Word</Application>
  <DocSecurity>0</DocSecurity>
  <Lines>25</Lines>
  <Paragraphs>7</Paragraphs>
  <ScaleCrop>false</ScaleCrop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2</cp:revision>
  <dcterms:created xsi:type="dcterms:W3CDTF">2017-12-22T07:35:00Z</dcterms:created>
  <dcterms:modified xsi:type="dcterms:W3CDTF">2017-12-22T07:37:00Z</dcterms:modified>
</cp:coreProperties>
</file>