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2"/>
        <w:ind w:left="0" w:firstLine="0"/>
        <w:jc w:val="left"/>
        <w:spacing w:before="0" w:after="0" w:line="240" w:lineRule="auto"/>
        <w:rPr>
          <w:rFonts w:ascii="Tahoma" w:hAnsi="Tahoma" w:eastAsia="Tahoma" w:cs="Tahoma"/>
          <w:b w:val="0"/>
          <w:i w:val="0"/>
          <w:strike w:val="0"/>
          <w:sz w:val="20"/>
        </w:rPr>
      </w:pPr>
      <w:r>
        <w:rPr>
          <w:rFonts w:ascii="Tahoma" w:hAnsi="Tahoma" w:eastAsia="Tahoma" w:cs="Tahoma"/>
          <w:b w:val="0"/>
          <w:i w:val="0"/>
          <w:strike w:val="0"/>
          <w:sz w:val="20"/>
        </w:rPr>
        <w:br/>
      </w:r>
      <w:r>
        <w:rPr>
          <w:rFonts w:ascii="Tahoma" w:hAnsi="Tahoma" w:eastAsia="Tahoma" w:cs="Tahoma"/>
          <w:b w:val="0"/>
          <w:i w:val="0"/>
          <w:strike w:val="0"/>
          <w:sz w:val="20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0"/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</w:rPr>
        <w:t xml:space="preserve">АДМИНИСТРАЦИЯ БЕЛОЯРСКОГО РАЙОНА</w:t>
      </w:r>
      <w:r>
        <w:rPr>
          <w:rFonts w:ascii="Times New Roman" w:hAnsi="Times New Roman" w:cs="Times New Roman"/>
          <w:b/>
          <w:i w:val="0"/>
          <w:strike w:val="0"/>
          <w:sz w:val="24"/>
          <w:szCs w:val="24"/>
        </w:rPr>
      </w:r>
    </w:p>
    <w:p>
      <w:pPr>
        <w:pStyle w:val="832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/>
          <w:i w:val="0"/>
          <w:strike w:val="0"/>
          <w:sz w:val="24"/>
          <w:szCs w:val="24"/>
        </w:rPr>
      </w:r>
    </w:p>
    <w:p>
      <w:pPr>
        <w:pStyle w:val="832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</w:rPr>
        <w:t xml:space="preserve">ПОСТАНОВЛЕНИЕ</w:t>
      </w:r>
      <w:r>
        <w:rPr>
          <w:rFonts w:ascii="Times New Roman" w:hAnsi="Times New Roman" w:cs="Times New Roman"/>
          <w:b/>
          <w:i w:val="0"/>
          <w:strike w:val="0"/>
          <w:sz w:val="24"/>
          <w:szCs w:val="24"/>
        </w:rPr>
      </w:r>
    </w:p>
    <w:p>
      <w:pPr>
        <w:pStyle w:val="832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</w:rPr>
        <w:t xml:space="preserve">от 10 июля 2023 г. N 447</w:t>
      </w:r>
      <w:r>
        <w:rPr>
          <w:rFonts w:ascii="Times New Roman" w:hAnsi="Times New Roman" w:cs="Times New Roman"/>
          <w:b/>
          <w:i w:val="0"/>
          <w:strike w:val="0"/>
          <w:sz w:val="24"/>
          <w:szCs w:val="24"/>
        </w:rPr>
      </w:r>
    </w:p>
    <w:p>
      <w:pPr>
        <w:pStyle w:val="832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/>
          <w:i w:val="0"/>
          <w:strike w:val="0"/>
          <w:sz w:val="24"/>
          <w:szCs w:val="24"/>
        </w:rPr>
      </w:r>
    </w:p>
    <w:p>
      <w:pPr>
        <w:pStyle w:val="832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</w:rPr>
        <w:t xml:space="preserve">О ПРЕДОСТАВЛЕНИИ СУБСИДИЙ НА ПОДДЕРЖКУ И РАЗВИТИЕ</w:t>
      </w:r>
      <w:r>
        <w:rPr>
          <w:rFonts w:ascii="Times New Roman" w:hAnsi="Times New Roman" w:cs="Times New Roman"/>
          <w:b/>
          <w:i w:val="0"/>
          <w:strike w:val="0"/>
          <w:sz w:val="24"/>
          <w:szCs w:val="24"/>
        </w:rPr>
      </w:r>
    </w:p>
    <w:p>
      <w:pPr>
        <w:pStyle w:val="832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</w:rPr>
        <w:t xml:space="preserve">ДЕЯТЕЛЬНОСТИ ПО ЗАГОТОВКЕ И ПЕРЕРАБОТКЕ ДИКОРОСОВ</w:t>
      </w:r>
      <w:r>
        <w:rPr>
          <w:rFonts w:ascii="Times New Roman" w:hAnsi="Times New Roman" w:cs="Times New Roman"/>
          <w:b/>
          <w:i w:val="0"/>
          <w:strike w:val="0"/>
          <w:sz w:val="24"/>
          <w:szCs w:val="24"/>
        </w:rPr>
      </w:r>
    </w:p>
    <w:p>
      <w:pPr>
        <w:pStyle w:val="832"/>
        <w:jc w:val="left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ced3f1" w:fill="ced3f1"/>
            <w:tcBorders>
              <w:top w:val="none" w:color="auto" w:sz="4" w:space="0"/>
              <w:left w:val="none" w:color="auto" w:sz="4" w:space="0"/>
              <w:bottom w:val="none" w:color="auto" w:sz="4" w:space="0"/>
              <w:right w:val="non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pStyle w:val="832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4f3f8" w:fill="f4f3f8"/>
            <w:tcBorders>
              <w:top w:val="none" w:color="auto" w:sz="4" w:space="0"/>
              <w:left w:val="none" w:color="auto" w:sz="4" w:space="0"/>
              <w:bottom w:val="none" w:color="auto" w:sz="4" w:space="0"/>
              <w:right w:val="non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pStyle w:val="832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4f3f8" w:fill="f4f3f8"/>
            <w:tcBorders>
              <w:top w:val="none" w:color="auto" w:sz="4" w:space="0"/>
              <w:left w:val="none" w:color="auto" w:sz="4" w:space="0"/>
              <w:bottom w:val="none" w:color="auto" w:sz="4" w:space="0"/>
              <w:right w:val="none" w:color="auto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pStyle w:val="832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  <w:t xml:space="preserve">Список изменяющих документов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</w:r>
          </w:p>
          <w:p>
            <w:pPr>
              <w:pStyle w:val="832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  <w:t xml:space="preserve">(в ред. </w:t>
            </w:r>
            <w:hyperlink r:id="rId8" w:tooltip="https://login.consultant.ru/link/?req=doc&amp;base=RLAW926&amp;n=300176&amp;dst=100005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  <w:szCs w:val="24"/>
                </w:rPr>
                <w:t xml:space="preserve">постановления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  <w:t xml:space="preserve"> Администрации Белоярского района от 09.04.2024 N 279)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</w:r>
          </w:p>
        </w:tc>
        <w:tc>
          <w:tcPr>
            <w:shd w:val="clear" w:color="f4f3f8" w:fill="f4f3f8"/>
            <w:tcBorders>
              <w:top w:val="none" w:color="auto" w:sz="4" w:space="0"/>
              <w:left w:val="none" w:color="auto" w:sz="4" w:space="0"/>
              <w:bottom w:val="none" w:color="auto" w:sz="4" w:space="0"/>
              <w:right w:val="non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pStyle w:val="832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</w:r>
          </w:p>
        </w:tc>
      </w:tr>
    </w:tbl>
    <w:p>
      <w:pPr>
        <w:pStyle w:val="832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В соответствии со </w:t>
      </w:r>
      <w:hyperlink r:id="rId9" w:tooltip="https://login.consultant.ru/link/?req=doc&amp;base=LAW&amp;n=466790&amp;dst=7168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статьей 78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Бюджетного кодекса Российской Федерации от 31 июля 1998 года N 145-ФЗ, </w:t>
      </w:r>
      <w:hyperlink r:id="rId10" w:tooltip="https://login.consultant.ru/link/?req=doc&amp;base=LAW&amp;n=490805&amp;dst=100019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постановлением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Правительства Российской Федерации от 25 октября 2023 года N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субсидий", </w:t>
      </w:r>
      <w:hyperlink r:id="rId11" w:tooltip="https://login.consultant.ru/link/?req=doc&amp;base=LAW&amp;n=400478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приказом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Министерства финансов Российской Федерации от 29 сентября 2021 года N 138н "О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услуг", руководствуясь </w:t>
      </w:r>
      <w:hyperlink r:id="rId12" w:tooltip="https://login.consultant.ru/link/?req=doc&amp;base=RLAW926&amp;n=293282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Ханты-Мансийского автономного округа - Югры от 16 декабря 2010 года N 228-оз "О наде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лении органов местного самоуправления муниципальных образований Ханты-Мансийского автономного округа - Югры отдельными государственными полномочиями в сфере поддержки сельскохозяйственного производства и деятельности по заготовке и переработке дикоросов", </w:t>
      </w:r>
      <w:hyperlink r:id="rId13" w:tooltip="https://login.consultant.ru/link/?req=doc&amp;base=RLAW926&amp;n=315814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постановлением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Правительства Ханты-Мансийского автономного округа - Югры от 10 ноября 2023 года N 554-п "О государственной программе Ханты-Мансийского автономного округа - Югры "Развитие агропромышленного комплекса", </w:t>
      </w:r>
      <w:hyperlink r:id="rId14" w:tooltip="https://login.consultant.ru/link/?req=doc&amp;base=RLAW926&amp;n=311845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постановлением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Прави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тельства Ханты-Мансийского автономного округа - Югры от 30 декабря 2021 года N 637-п "О мерах по реализации государственной программы Ханты-Мансийского автономного округа - Югры "Развитие агропромышленного комплекса", решением Думы Белоярского района о бюд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жете, в целях осуществления отдельного государственного полномочия Ханты-Мансийского автономного округа - Югры по поддержке сельскохозяйственного производства и деятельности по заготовке и переработке дикоросов на территории Белоярского района постановляю: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(преамбула в ред. </w:t>
      </w:r>
      <w:hyperlink r:id="rId15" w:tooltip="https://login.consultant.ru/link/?req=doc&amp;base=RLAW926&amp;n=300176&amp;dst=100005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постановления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Администрации Белоярского района от 09.04.2024 N 279)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1. Предоставлять субсидии за счет средств бюджета Белоярского района, сформ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ированного за счет средств бюджета Ханты-Мансийского автономного округа - Югры, юридическим лицам (за исключением государственных (муниципальных) учреждений), крестьянским (фермерским) хозяйствам, индивидуальным предпринимателям, осуществляющим деятельност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ь в Ханты-Мансийском автономном округе - Югре в целях возмещения затрат на заготовку продукции дикоросов, на производство продукции глубокой переработки дикоросов, заготовленной на территории автономного округа, на приобретение специализированной техники 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оборудования для хранения, переработки и транспортировки дикоросов; общинам коренных малочисленных народов Севера, осуществляющим деятельность в автономном округе - на организацию презентаций продукции из дикоросов, участие в выставках, ярмарках, форумах.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2. Утвердить прилагаемый  предоставления субсидий за счет средств бюджета Белоярского района, сформированного за счет средств бюджета Ханты-Мансийского автономного округа - Югры, юридическим лицам (за исключ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ением государственных (муниципальных) учреждений), крестьянским (фермерским) хозяйствам, индивидуальным предпринимателям, общинам коренных малочисленных народов Севера в целях возмещения затрат на развитие деятельности по заготовке и переработке дикоросов.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3. Комитету по финансам и на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логовой политике администрации Белоярского района (Плохих И.А.) обеспечить финансирование субсидий за счет средств бюджета Белоярского района, сформированного за счет средств бюджета Ханты-Мансийского автономного округа - Югры, юридическим лицам (за исключ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ением государственных (муниципальных) учреждений), крестьянским (фермерским) хозяйствам, индивидуальным предпринимателям, общинам коренных малочисленных народов Севера в целях возмещения затрат на развитие деятельности по заготовке и переработке дикоросов.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4. Отделу по учету и контролю за расходованием фина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нсовых средств администрации Белоярского района (Илюшина Е.Г.) осуществить финансирование субсидий за счет средств бюджета Белоярского района, сформированного за счет средств бюджета Ханты-Мансийского автономного округа - Югры, юридическим лицам (за исключ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ением государственных (муниципальных) учреждений), крестьянским (фермерским) хозяйствам, индивидуальным предпринимателям, общинам коренных малочисленных народов Севера в целях возмещения затрат на развитие деятельности по заготовке и переработке дикоросов.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5. Опубликовать настоящее постановление в газете "Белоярские вести. Официальный выпуск".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6. Настоящее постановление вступает в силу после его официального опубликования, распространяется на правоотношения, возникшие с 1 января 2023 года.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7. Контроль за выполнением постановления возложить на заместителя главы Белоярского района Ващука В.А.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0"/>
        <w:jc w:val="righ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Глава Белоярского района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0"/>
        <w:jc w:val="righ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С.П.МАНЕНКОВ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4"/>
          <w:szCs w:val="24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4"/>
          <w:szCs w:val="24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4"/>
          <w:szCs w:val="24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4"/>
          <w:szCs w:val="24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4"/>
          <w:szCs w:val="24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4"/>
          <w:szCs w:val="24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4"/>
          <w:szCs w:val="24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4"/>
          <w:szCs w:val="24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4"/>
          <w:szCs w:val="24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4"/>
          <w:szCs w:val="24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4"/>
          <w:szCs w:val="24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4"/>
          <w:szCs w:val="24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4"/>
          <w:szCs w:val="24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4"/>
          <w:szCs w:val="24"/>
        </w:rPr>
      </w:r>
    </w:p>
    <w:p>
      <w:pPr>
        <w:pStyle w:val="832"/>
        <w:ind w:left="0" w:firstLine="0"/>
        <w:jc w:val="righ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У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твержден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0"/>
        <w:jc w:val="righ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постановлением администрации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0"/>
        <w:jc w:val="righ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Белоярского района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0"/>
        <w:jc w:val="righ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от 10 июля 2023 года N 447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bookmarkStart w:id="1" w:name="Par33"/>
      <w:r>
        <w:rPr>
          <w:rFonts w:ascii="Times New Roman" w:hAnsi="Times New Roman" w:eastAsia="Times New Roman" w:cs="Times New Roman"/>
          <w:sz w:val="24"/>
          <w:szCs w:val="24"/>
        </w:rPr>
      </w:r>
      <w:bookmarkEnd w:id="1"/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</w:rPr>
        <w:t xml:space="preserve">ПОРЯДОК</w:t>
      </w:r>
      <w:r>
        <w:rPr>
          <w:rFonts w:ascii="Times New Roman" w:hAnsi="Times New Roman" w:cs="Times New Roman"/>
          <w:b/>
          <w:i w:val="0"/>
          <w:strike w:val="0"/>
          <w:sz w:val="24"/>
          <w:szCs w:val="24"/>
        </w:rPr>
      </w:r>
    </w:p>
    <w:p>
      <w:pPr>
        <w:pStyle w:val="832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</w:rPr>
        <w:t xml:space="preserve">ПРЕДОСТАВЛЕНИЯ СУБСИДИЙ ЗА СЧЕТ СРЕДСТВ БЮДЖЕТА БЕЛОЯРСКОГО</w:t>
      </w:r>
      <w:r>
        <w:rPr>
          <w:rFonts w:ascii="Times New Roman" w:hAnsi="Times New Roman" w:cs="Times New Roman"/>
          <w:b/>
          <w:i w:val="0"/>
          <w:strike w:val="0"/>
          <w:sz w:val="24"/>
          <w:szCs w:val="24"/>
        </w:rPr>
      </w:r>
    </w:p>
    <w:p>
      <w:pPr>
        <w:pStyle w:val="832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</w:rPr>
        <w:t xml:space="preserve">РАЙОНА, СФОРМИРОВАННОГО ЗА СЧЕТ СРЕДСТВ БЮДЖЕТА</w:t>
      </w:r>
      <w:r>
        <w:rPr>
          <w:rFonts w:ascii="Times New Roman" w:hAnsi="Times New Roman" w:cs="Times New Roman"/>
          <w:b/>
          <w:i w:val="0"/>
          <w:strike w:val="0"/>
          <w:sz w:val="24"/>
          <w:szCs w:val="24"/>
        </w:rPr>
      </w:r>
    </w:p>
    <w:p>
      <w:pPr>
        <w:pStyle w:val="832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</w:rPr>
        <w:t xml:space="preserve">ХАНТЫ-МАНСИЙСКОГО АВТОНОМНОГО ОКРУГА - ЮГРЫ, ЮРИДИЧЕСКИМ</w:t>
      </w:r>
      <w:r>
        <w:rPr>
          <w:rFonts w:ascii="Times New Roman" w:hAnsi="Times New Roman" w:cs="Times New Roman"/>
          <w:b/>
          <w:i w:val="0"/>
          <w:strike w:val="0"/>
          <w:sz w:val="24"/>
          <w:szCs w:val="24"/>
        </w:rPr>
      </w:r>
    </w:p>
    <w:p>
      <w:pPr>
        <w:pStyle w:val="832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</w:rPr>
        <w:t xml:space="preserve">ЛИЦАМ (ЗА ИСКЛЮЧЕНИЕМ ГОСУДАРСТВЕННЫХ (МУНИЦИПАЛЬНЫХ)</w:t>
      </w:r>
      <w:r>
        <w:rPr>
          <w:rFonts w:ascii="Times New Roman" w:hAnsi="Times New Roman" w:cs="Times New Roman"/>
          <w:b/>
          <w:i w:val="0"/>
          <w:strike w:val="0"/>
          <w:sz w:val="24"/>
          <w:szCs w:val="24"/>
        </w:rPr>
      </w:r>
    </w:p>
    <w:p>
      <w:pPr>
        <w:pStyle w:val="832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</w:rPr>
        <w:t xml:space="preserve">УЧРЕЖДЕНИЙ), КРЕСТЬЯНСКИМ (ФЕРМЕРСКИМ) ХОЗЯЙСТВАМ,</w:t>
      </w:r>
      <w:r>
        <w:rPr>
          <w:rFonts w:ascii="Times New Roman" w:hAnsi="Times New Roman" w:cs="Times New Roman"/>
          <w:b/>
          <w:i w:val="0"/>
          <w:strike w:val="0"/>
          <w:sz w:val="24"/>
          <w:szCs w:val="24"/>
        </w:rPr>
      </w:r>
    </w:p>
    <w:p>
      <w:pPr>
        <w:pStyle w:val="832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</w:rPr>
        <w:t xml:space="preserve">ИНДИВИДУАЛЬНЫМ ПРЕДПРИНИМАТЕЛЯМ, ОБЩИНАМ КОРЕННЫХ</w:t>
      </w:r>
      <w:r>
        <w:rPr>
          <w:rFonts w:ascii="Times New Roman" w:hAnsi="Times New Roman" w:cs="Times New Roman"/>
          <w:b/>
          <w:i w:val="0"/>
          <w:strike w:val="0"/>
          <w:sz w:val="24"/>
          <w:szCs w:val="24"/>
        </w:rPr>
      </w:r>
    </w:p>
    <w:p>
      <w:pPr>
        <w:pStyle w:val="832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</w:rPr>
        <w:t xml:space="preserve">МАЛОЧИСЛЕННЫХ НАРОДОВ СЕВЕРА В ЦЕЛЯХ ВОЗМЕЩЕНИЯ ЗАТРАТ</w:t>
      </w:r>
      <w:r>
        <w:rPr>
          <w:rFonts w:ascii="Times New Roman" w:hAnsi="Times New Roman" w:cs="Times New Roman"/>
          <w:b/>
          <w:i w:val="0"/>
          <w:strike w:val="0"/>
          <w:sz w:val="24"/>
          <w:szCs w:val="24"/>
        </w:rPr>
      </w:r>
    </w:p>
    <w:p>
      <w:pPr>
        <w:pStyle w:val="832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</w:rPr>
        <w:t xml:space="preserve">НА РАЗВИТИЕ ДЕЯТЕЛЬНОСТИ ПО ЗАГОТОВКЕ И ПЕРЕРАБОТКЕ</w:t>
      </w:r>
      <w:r>
        <w:rPr>
          <w:rFonts w:ascii="Times New Roman" w:hAnsi="Times New Roman" w:cs="Times New Roman"/>
          <w:b/>
          <w:i w:val="0"/>
          <w:strike w:val="0"/>
          <w:sz w:val="24"/>
          <w:szCs w:val="24"/>
        </w:rPr>
      </w:r>
    </w:p>
    <w:p>
      <w:pPr>
        <w:pStyle w:val="832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</w:rPr>
        <w:t xml:space="preserve">ДИКОРОСОВ</w:t>
      </w:r>
      <w:r>
        <w:rPr>
          <w:rFonts w:ascii="Times New Roman" w:hAnsi="Times New Roman" w:cs="Times New Roman"/>
          <w:b/>
          <w:i w:val="0"/>
          <w:strike w:val="0"/>
          <w:sz w:val="24"/>
          <w:szCs w:val="24"/>
        </w:rPr>
      </w:r>
    </w:p>
    <w:p>
      <w:pPr>
        <w:pStyle w:val="832"/>
        <w:jc w:val="left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ced3f1" w:fill="ced3f1"/>
            <w:tcBorders>
              <w:top w:val="none" w:color="auto" w:sz="4" w:space="0"/>
              <w:left w:val="none" w:color="auto" w:sz="4" w:space="0"/>
              <w:bottom w:val="none" w:color="auto" w:sz="4" w:space="0"/>
              <w:right w:val="non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pStyle w:val="832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4f3f8" w:fill="f4f3f8"/>
            <w:tcBorders>
              <w:top w:val="none" w:color="auto" w:sz="4" w:space="0"/>
              <w:left w:val="none" w:color="auto" w:sz="4" w:space="0"/>
              <w:bottom w:val="none" w:color="auto" w:sz="4" w:space="0"/>
              <w:right w:val="non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pStyle w:val="832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4f3f8" w:fill="f4f3f8"/>
            <w:tcBorders>
              <w:top w:val="none" w:color="auto" w:sz="4" w:space="0"/>
              <w:left w:val="none" w:color="auto" w:sz="4" w:space="0"/>
              <w:bottom w:val="none" w:color="auto" w:sz="4" w:space="0"/>
              <w:right w:val="none" w:color="auto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pStyle w:val="832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  <w:t xml:space="preserve">Список изменяющих документов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</w:r>
          </w:p>
          <w:p>
            <w:pPr>
              <w:pStyle w:val="832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  <w:t xml:space="preserve">(в ред. </w:t>
            </w:r>
            <w:hyperlink r:id="rId16" w:tooltip="https://login.consultant.ru/link/?req=doc&amp;base=RLAW926&amp;n=300176&amp;dst=100007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  <w:szCs w:val="24"/>
                </w:rPr>
                <w:t xml:space="preserve">постановления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  <w:t xml:space="preserve"> Администрации Белоярского района от 09.04.2024 N 279)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</w:r>
          </w:p>
        </w:tc>
        <w:tc>
          <w:tcPr>
            <w:shd w:val="clear" w:color="f4f3f8" w:fill="f4f3f8"/>
            <w:tcBorders>
              <w:top w:val="none" w:color="auto" w:sz="4" w:space="0"/>
              <w:left w:val="none" w:color="auto" w:sz="4" w:space="0"/>
              <w:bottom w:val="none" w:color="auto" w:sz="4" w:space="0"/>
              <w:right w:val="non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pStyle w:val="832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</w:r>
          </w:p>
        </w:tc>
      </w:tr>
    </w:tbl>
    <w:p>
      <w:pPr>
        <w:pStyle w:val="832"/>
        <w:ind w:left="0" w:firstLine="0"/>
        <w:jc w:val="lef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4"/>
          <w:szCs w:val="24"/>
        </w:rPr>
        <w:outlineLvl w:val="1"/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</w:rPr>
        <w:t xml:space="preserve">I. Общие положения</w:t>
      </w:r>
      <w:r>
        <w:rPr>
          <w:rFonts w:ascii="Times New Roman" w:hAnsi="Times New Roman" w:cs="Times New Roman"/>
          <w:b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1.1. Порядок предоставления субсидий за счет средств бюджета Белоярского района, сформированного за счет средств бюджета Ханты-Мансийского автономного округа - Югры, юридическ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им лицам (за исключением государственных (муниципальных) учреждений), индивидуальным предпринимателям, физическим лицам в целях возмещения затрат в связи с производством и реализацией продукции животноводства (далее - Порядок) разработан в соответствии со </w:t>
      </w:r>
      <w:hyperlink r:id="rId17" w:tooltip="https://login.consultant.ru/link/?req=doc&amp;base=LAW&amp;n=466790&amp;dst=103395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статьей 78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Бюджетного кодекса Российской Федерации от 31 июля 1998 года N 145-ФЗ, </w:t>
      </w:r>
      <w:hyperlink r:id="rId18" w:tooltip="https://login.consultant.ru/link/?req=doc&amp;base=LAW&amp;n=490805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постановлением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Правительства Российской Федерации от 25 октября 2023 года N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субсидий", </w:t>
      </w:r>
      <w:hyperlink r:id="rId19" w:tooltip="https://login.consultant.ru/link/?req=doc&amp;base=LAW&amp;n=400478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приказом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Министерства финансов Российской Федерации от 29 сентября 2021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года N 138н "Об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услуг", </w:t>
      </w:r>
      <w:hyperlink r:id="rId20" w:tooltip="https://login.consultant.ru/link/?req=doc&amp;base=RLAW926&amp;n=315814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постановлением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Правительства Ханты-Мансийского автономного округа - Югры от 10 ноября 2023 года N 554-п "О государственной программе Ханты-Мансийского автономного округа - Югры "Развитие агропромышленного комплекса", </w:t>
      </w:r>
      <w:hyperlink r:id="rId21" w:tooltip="https://login.consultant.ru/link/?req=doc&amp;base=RLAW926&amp;n=311845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постановлением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Прави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тельства Ханты-Мансийского автономного округа - Югры от 30 декабря 2021 года N 637-п "О мерах по реализации государственной программы Ханты-Мансийского автономного округа - Югры "Развитие агропромышленного комплекса" (далее - Постановление), муниципальной </w:t>
      </w:r>
      <w:hyperlink r:id="rId22" w:tooltip="https://login.consultant.ru/link/?req=doc&amp;base=RLAW926&amp;n=313452&amp;dst=104342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программой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Белоярского района "Развитие агропромышленного комплекса" утвержденной постановлением администрации Белоярского района от 31 октября 2018 года N 1037 "Об утверждении муниципальной программы Бел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оярского района "Развитие агропромышленного комплекса", в целях реализации отдельных государственных полномочий Ханты-Мансийского автономного округа - Югры по поддержке сельскохозяйственного производства и деятельности по заготовке и переработке дикоросов.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Порядок устанавливает категории получателей субсидии, критерии отбора, порядок проведения отбора получателей субсидии, а также цели, условия и порядок пр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едоставления субсидий, порядок возврата субсидий в случае нарушения условий, установленных при их предоставлении, требования об осуществлении контроля (мониторинга) за соблюдением условий и порядка предоставления субсидий и ответственности за их нарушение.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Предоставление субсидий осуществляет администрация Белоярского района (далее - Уполномоченный орган), являющаяся главным распорядителем бюджетных средств, до которого в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субсидий в пределах лимитов бюджетных ассигнований, предусмотренных решением Думы Белоярского района о бюджете.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(п. 1.1 в ред. </w:t>
      </w:r>
      <w:hyperlink r:id="rId23" w:tooltip="https://login.consultant.ru/link/?req=doc&amp;base=RLAW926&amp;n=300176&amp;dst=100008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постановления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Администрации Белоярского района от 09.04.2024 N 279)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1.2. В настоящем Порядке применяются следующие понятия: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1) Субсидия - денежные средства, предоставляемые на безвозмездной и безвозвратной основе, на развитие деятельности по заготовке и переработке дикоросов;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2) участники отбора - юридические лица (за исключением государственных (муниципальных) учреждений), крестьянские (фермерские) хозяйства, индивидуальные предприниматели, общины коренных малочисленных народов Севера;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3) переработчики дикоросов - получатели субсидий, занимающиеся реализацией продукции глубокой переработки дикоросов собственного производства из сырья, заготовленного на территории Ханты-Мансийского автономного округа - Югры, имеющие в налич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ии на праве собственности или аренды объекты (объект) для производства определенных видов продукции переработки дикоросов, соответствующих санитарно-эпидемиологическим нормам, и сертификаты или декларации соответствия на производимую продукцию таких видов;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4) Соглашение - соглашение о предоставлении субсидии в целях возмещения затрат на развитие деятельности по заготовке и переработке дикоросов, заключенное между Уполномоченным органом и Получателем субсидии.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1.3. Категории получателей субсидий: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юридические лица (за исключением государственных (муниципальных) учреждений), крестьянские (фермерские) хозяйства, индивидуальные предприниматели;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общины коренных малочисленных народов Севера.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bookmarkStart w:id="2" w:name="Par60"/>
      <w:r>
        <w:rPr>
          <w:rFonts w:ascii="Times New Roman" w:hAnsi="Times New Roman" w:eastAsia="Times New Roman" w:cs="Times New Roman"/>
          <w:sz w:val="24"/>
          <w:szCs w:val="24"/>
        </w:rPr>
      </w:r>
      <w:bookmarkEnd w:id="2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1.4. Субсидии предоставляются в целях возмещения затрат при осуществлении следующих видов деятельности: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bookmarkStart w:id="3" w:name="Par61"/>
      <w:r>
        <w:rPr>
          <w:rFonts w:ascii="Times New Roman" w:hAnsi="Times New Roman" w:eastAsia="Times New Roman" w:cs="Times New Roman"/>
          <w:sz w:val="24"/>
          <w:szCs w:val="24"/>
        </w:rPr>
      </w:r>
      <w:bookmarkEnd w:id="3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реализация продукции дикоросов собственной заготовки;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bookmarkStart w:id="4" w:name="Par62"/>
      <w:r>
        <w:rPr>
          <w:rFonts w:ascii="Times New Roman" w:hAnsi="Times New Roman" w:eastAsia="Times New Roman" w:cs="Times New Roman"/>
          <w:sz w:val="24"/>
          <w:szCs w:val="24"/>
        </w:rPr>
      </w:r>
      <w:bookmarkEnd w:id="4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реализация продукции глубокой переработки дикоросов собственного производства из сырья, заготовленного на территории Ханты-Мансийского автономного округа - Югры (далее - автономный округ);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bookmarkStart w:id="5" w:name="Par63"/>
      <w:r>
        <w:rPr>
          <w:rFonts w:ascii="Times New Roman" w:hAnsi="Times New Roman" w:eastAsia="Times New Roman" w:cs="Times New Roman"/>
          <w:sz w:val="24"/>
          <w:szCs w:val="24"/>
        </w:rPr>
      </w:r>
      <w:bookmarkEnd w:id="5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приобретение специализированной техники и оборудования для хранения, переработки и транспортировки дикоросов с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огласно перечню, утвержденному приказом Департамента промышленности автономного округа от 29 сентября 2021 года N 38-П-287 "О Перечне специализированной техники и оборудования для хранения, переработки и транспортировки дикоросов и признании утратившими си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лу некоторых приказов Департамента промышленности Ханты-Мансийского автономного округа - Югры" (далее - Приказ Департамента промышленности), размещенный на официальном сайте органов местного самоуправления Белоярского района в разделе "Сельское хозяйство";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bookmarkStart w:id="6" w:name="Par64"/>
      <w:r>
        <w:rPr>
          <w:rFonts w:ascii="Times New Roman" w:hAnsi="Times New Roman" w:eastAsia="Times New Roman" w:cs="Times New Roman"/>
          <w:sz w:val="24"/>
          <w:szCs w:val="24"/>
        </w:rPr>
      </w:r>
      <w:bookmarkEnd w:id="6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организация презентаций продукции из дикоросов, участие в выставках, ярмарках, форумах.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Способ предоставления субсидии - возмещение затрат.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(абзац введен </w:t>
      </w:r>
      <w:hyperlink r:id="rId24" w:tooltip="https://login.consultant.ru/link/?req=doc&amp;base=RLAW926&amp;n=300176&amp;dst=100012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постановлением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Администрации Белоярского района от 09.04.2024 N 279)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1.5. Отбор получателей для предоставления субсидии (далее - отбор) осуществляется посредством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запроса предложений (далее - предложение), на основании предложений (заявок), направленных участниками отбора для участия в отборе, исходя из их соответствия категориям и критериям отбора и очередности поступления предложений (заявок) на участие в отборе.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1.6. Критериями отбора являются: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осуществление деятельности на территории Ханты-Мансийского автономного округа - Югры.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bookmarkStart w:id="7" w:name="Par70"/>
      <w:r>
        <w:rPr>
          <w:rFonts w:ascii="Times New Roman" w:hAnsi="Times New Roman" w:eastAsia="Times New Roman" w:cs="Times New Roman"/>
          <w:sz w:val="24"/>
          <w:szCs w:val="24"/>
        </w:rPr>
      </w:r>
      <w:bookmarkEnd w:id="7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1.7. Сведения о субсидии размещаются на едином портале бюджетной системы Российской Федерации в информационно-телекоммуникационной сети "Интернет" в порядке, установленном Министерством финансов Российской Федерации.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(п. 1.7 в ред. </w:t>
      </w:r>
      <w:hyperlink r:id="rId25" w:tooltip="https://login.consultant.ru/link/?req=doc&amp;base=RLAW926&amp;n=300176&amp;dst=100014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постановления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Администрации Белоярского района от 09.04.2024 N 279)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4"/>
          <w:szCs w:val="24"/>
        </w:rPr>
        <w:outlineLvl w:val="1"/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</w:rPr>
        <w:t xml:space="preserve">II. Порядок проведения отбора</w:t>
      </w:r>
      <w:r>
        <w:rPr>
          <w:rFonts w:ascii="Times New Roman" w:hAnsi="Times New Roman" w:cs="Times New Roman"/>
          <w:b/>
          <w:i w:val="0"/>
          <w:strike w:val="0"/>
          <w:sz w:val="24"/>
          <w:szCs w:val="24"/>
        </w:rPr>
      </w:r>
    </w:p>
    <w:p>
      <w:pPr>
        <w:pStyle w:val="832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2.1. В целях проведения отбора посредством запроса предложений Уполномоченный орган в лице Управления природопользования, сельского хозяйства и развития предпринимательства админист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рации Белоярского района (далее - Управление) размещает объявление о его проведении на официальном сайте органов местного самоуправления Белоярского района в информационно-телекоммуникационной сети "Интернет", которое должно содержать следующую информацию: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- сроки его проведения (или этапов проведения);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- дата начала подачи и окончания приема заявок участников отбора, при этом дата окончания приема заявок не может быть ранее 10-го календарного дня, следующего за днем размещения объявления о проведении отбора;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- место нахождения, почтовый адрес и адрес электронной почты администрации Белоярского района;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- результаты предоставления Субсидии;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- требования к участникам отбора в соответствии с  настоящего Порядка и перечень документов, представляемых участниками отбора для подтверждения их соответствия указанным требованиям;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- категории и (или) критерии отбора;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- порядок подачи участником отбора заявок и требования, предъявляемые к форме и содержанию заявок;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- порядок отзыва заявок, порядок их возврата, определяющий в том числе основания для возврата заявок, порядок внесения изменений в заявки;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- правила рассмотрения и оценки заявок в соответствии с настоящим Порядком;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- порядок отклонения заявок, а также информацию о причинах их отклонения;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-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- срок, в течение которого победитель (победители) отбора должен (должны) подписать соглашение о предоставлении субсидии;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- условия признания победителя (победителей) отбора уклонившимся от заключения соглашения;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- порядок возврата заявок на доработку;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- объем распределяемой субсидии в рамках отбора, порядок расчета размера су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бсидии, установленный правовым актом, правила распределения субсидии по результатам отбора, которые могут включать максимальный, минимальный размер субсидии, предоставляемой победителю (победителям) отбора, а также предельное количество победителей отбора;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- сроки размещения протокола подведения итогов отбора на официальном сайте органов местного самоуправления Белоярского района в информационно-телекоммуникационной сети "Интернет", включающего сведения, указанные в  настоящего Порядка.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Сроки размещения объявления о проведении отбора - не позднее 30 июня текущего года.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(п. 2.1 в ред. </w:t>
      </w:r>
      <w:hyperlink r:id="rId26" w:tooltip="https://login.consultant.ru/link/?req=doc&amp;base=RLAW926&amp;n=300176&amp;dst=100016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постановления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Администрации Белоярского района от 09.04.2024 N 279)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bookmarkStart w:id="8" w:name="Par94"/>
      <w:r>
        <w:rPr>
          <w:rFonts w:ascii="Times New Roman" w:hAnsi="Times New Roman" w:eastAsia="Times New Roman" w:cs="Times New Roman"/>
          <w:sz w:val="24"/>
          <w:szCs w:val="24"/>
        </w:rPr>
      </w:r>
      <w:bookmarkEnd w:id="8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2.2. Требования к участникам отбора, которым должен соответствовать участник отбора на 1-е число месяца, предшествующего месяцу, в котором планируется проведение отбора: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- участник отбора не является иностранным юридическим лицом, в том числе м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-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- участник отбора не находится в составляемых в рамках реализации полномочий, предусмотренных </w:t>
      </w:r>
      <w:hyperlink r:id="rId27" w:tooltip="https://login.consultant.ru/link/?req=doc&amp;base=LAW&amp;n=121087&amp;dst=100142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главой VII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Ус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- участник отбора не получает средства из бюджета Белоярского района на основании иных муниципальных правовых актов на цели, установленные  Порядка;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- участник отбора не является иностранным агентом в соответствии с Федеральным законом "О контроле за деятельностью лиц, находящихся под иностранным влиянием".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Дополнительные требования: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реализация заготовленной продукции Переработчикам дикоросов, осуществляющим деятельность на территории автономного округа (для участников отбора, занимающихся реализацией продукции дикоросов собственной заготовки);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реализация продукции глубокой переработки дикоросов собственного производства из дикоросов, заготовленных на территории автономного округа (для участников отбора, занимающихся реализацией продукции глубокой переработки дикоросов собственного производства);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наличие на праве собственности, права хозяйственного ведения (для государственных или муниципальных унитарных предприятий) или аренды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объектов (объекта) для производства определенных видов продукции переработки дикоросов, соответствующих санитарно-эпидемиологическим нормам и наличие сертификатов или деклараций соответствия на производимую продукцию таких видов, если требования об обязате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льной сертификации (декларировании) такой продукции установлены законодательством (для участников отбора, занимающихся реализацией продукции глубокой переработки дикоросов собственного производства из сырья, заготовленного на территории автономного округа.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(п. 2.2 в ред. </w:t>
      </w:r>
      <w:hyperlink r:id="rId28" w:tooltip="https://login.consultant.ru/link/?req=doc&amp;base=RLAW926&amp;n=300176&amp;dst=100035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постановления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Администрации Белоярского района от 09.04.2024 N 279)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bookmarkStart w:id="9" w:name="Par105"/>
      <w:r>
        <w:rPr>
          <w:rFonts w:ascii="Times New Roman" w:hAnsi="Times New Roman" w:eastAsia="Times New Roman" w:cs="Times New Roman"/>
          <w:sz w:val="24"/>
          <w:szCs w:val="24"/>
        </w:rPr>
      </w:r>
      <w:bookmarkEnd w:id="9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2.3. Для участия в отборе участники отбора представляют в Уполномоченный орган предложение (заявку), которое не может быть подано ранее 10-го календарного дня, следующего за днем размещения объявления о проведении отбора, содержащее следующие документы: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2.3.1. На реализацию продукции дикоросов собственной заготовки: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на участие в отборе и предоставлении субсидии, которая включает в том числе согласие на публикацию (размещение) в информационно-телекоммуникационной сети "Интернет" информации об участнике 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тбора, о подаваемом им предложении (заявке), иной информации об участнике отбора, связанной с проведением отбора, по форме согласно приложению 1 к настоящему Порядку (далее - заявка на участие в отборе, по форме согласно приложению 1 к настоящему Порядку);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о реализации продукции дикоросов собственной заготовки и (или) реализации продукции глубокой переработки дикоросов собственного производства по форме согласно приложению 2 к настоящему Порядку;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копии документов, подтверждающих заготовку продукции дикоросов на территории автономного округа (договоров купли-продажи, договоров поставки продукции дикоросов, 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оварных накладных унифицированной формы N ТОРГ-12, платежных документов, подтверждающих оплату заготовленной продукции дикоросов и иные документы, предусмотренные и оформленные в соответствии с законодательством Российской Федерации о бухгалтерском учете);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копии договоров купли-продажи, договоров поставки продукции дикоросов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, договоров заключенных с переработчиками дикоросов, платежных документов, подтверждающих оплату поставленной продукции дикоросов и иные документы, предусмотренные и оформленные в соответствии с законодательством Российской Федерации о бухгалтерском учете;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копии документов, подтверждающих затраты, связанные с реализацией дикоросов собственной заготовки (копии договоров купли-п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родажи, договоров оказания услуг, товарно-транспортных накладных, платежных документов, подтверждающих оплату таких работ, услуг и иные документы, предусмотренные и оформленные в соответствии с законодательством Российской Федерации о бухгалтерском учете);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доверенность на осуществление действий от имени участника отбора, оформленная в соответствие с действующим законодательством, либо нотариально удостоверенная копия указанной доверенности (в случае представления интересов участника отбора представителем).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Копии документов заверяет руководитель (уполномоченно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е должностное лицо) юридического лица, глава крестьянского (фермерского) хозяйства, индивидуальный предприниматель с указанием должности, фамилии и инициалов, даты заверения, оттиском печати организации (при наличии) на каждом листе документа (документов).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2.3.2. На реализацию продукции глубокой переработки дикоросов собственного производства из сырья, заготовленного на территории автономного округа: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на участие в отборе, по форме согласно приложению 1 к настоящему Порядку;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о реализации продукции дикоросов собственной заготовки и (или) реализации продукции глубокой переработки дикоросов собственного производства по форме согласно приложению 2 к настоящему Порядку;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копии декларации о соответствии (сертификата соответствия) на продукцию глубокой переработки дикоросов собственного производства;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копии документов, подтверждающих заготовку продукции дикоросов на территории автономного округа (договоров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купли-продажи, договоров поставки продукции дикоросов, товарных накладных, подтверждающих оплату закупленной продукции дикоросов и иные документы, предусмотренные и оформленные в соответствии с законодательством Российской Федерации о бухгалтерском учете);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копии документов, подтверждающих реализацию продукции глубокой переработки дикоросов (копии договоров купли-продажи, договоров комиссии, договоров оказания услуг (при оптовой и мелкооптовой торговле), копии платежных документов, 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редусмотренных действующим законодательством, копии товарных накладных соответствующих унифицированных форм и (или) иные документы, предусмотренные законодательством Российской Федерации о бухгалтерском учете, федеральными и (или) отраслевыми стандартами);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копии доку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ментов, подтверждающих наличие у участника отбора на праве собственности или аренды объектов (объекта) для производства определенных видов продукции переработки дикоросов, если права на них не зарегистрированы в Едином государственном реестре недвижимости;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копии документов, подтверждающих фактически произведенные затраты на реализацию продукции глубокой переработки дикоросов собственного производства из дикоросов, заготовленных на территории автономного округа (копии договоров купли-п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родажи, договоров оказания услуг, товарно-транспортных накладных, платежных документов, подтверждающих оплату таких работ, услуг и иные документы, предусмотренные и оформленные в соответствии с законодательством Российской Федерации о бухгалтерском учете);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доверенность на осуществление действий от имени участника отбора, оформленная в соответствие с действующим законодательством, либо нотариально удостоверенная копия указанной доверенности (в случае представления интересов участника отбора представителем).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Копии документов заверяет руководитель (уполномоченно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е должностное лицо) юридического лица, глава крестьянского (фермерского) хозяйства, индивидуальный предприниматель с указанием должности, фамилии и инициалов, даты заверения, оттиском печати организации (при наличии) на каждом листе документа (документов).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2.3.3. На приобретение специализированной техники и оборудования для хранения, переработки и транспортировки дикоросов согласно перечню, утвержденному Приказом Департамента промышленности: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на участие в отборе, по форме согласно приложению 1 к настоящему Порядку;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о приобретении специализированной техники и оборудования для хранения, переработки и транспортировки дикоросов по форме согласно приложению 3 к настоящему Порядку;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копии доку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ментов, подтверждающих приобретение специализированной техники и оборудования для хранения, переработки и транспортировки дикоросов (договоры купли-продажи, товарные накладные, акты приема-передачи, платежные документы, подтверждающие фактические затраты);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копия технического паспорта специализированной техники (самоходной машины) с отметкой о государственной регистрации (при необходимости - в соответствии с действующим законодательством) и оборудования для хранения, переработки и транспортировки дикоросов;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копия паспорта транспортного средства с отметкой о государственной регистрации;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доверенность на осуществление действий от имени участника отбора, оформленная в соответствие с действующим законодательством, либо нотариально удостоверенная копия указанной доверенности (в случае представления интересов участника отбора представителем).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Копии документов заверяет руководитель (уполномоченно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е должностное лицо) юридического лица, глава крестьянского (фермерского) хозяйства, индивидуальный предприниматель с указанием должности, фамилии и инициалов, даты заверения, оттиском печати организации (при наличии) на каждом листе документа (документов).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2.3.4. На организацию презентаций продукции из дикоросов, участие в выставках, ярмарках, форумах: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на участие в отборе, по форме согласно приложению 1 к настоящему Порядку;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о затратах на организацию презентаций продукции из дикоросов, участие в выставках, ярмарках, форумах согласно приложению 4 к настоящему Порядку;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копии документов, подтверждающих понесенные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затраты (копии договоров купли-продажи, оказания услуг, накладных, квитанций, платежных документов, а также авиационных (с посадочным талоном), железнодорожных, автобусных билетов междугороднего сообщения, счетов за проживание, аренду выставочных стендов);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копии приказа о направлении работников и (или) членов общины коренных малочисленных народов Севера на выставку, ярмарку, форум;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копия приглашения, объявления о проведении выставки, ярмарки, форума, организаторов мероприятия для организации презентаций продукции из дикоросов, участия в выставке, ярмарке, форуме;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доверенность на осуществление действий от имени участника отбора, оформленная в соответствие с действующим законодательством, либо нотариально удостоверенная копия указанной доверенности (в случае представления интересов участника отбора представителем).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Коп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ии документов заверяет руководитель (уполномоченное должностное лицо) общины коренных малочисленных народов Севера с указанием должности, фамилии и инициалов, даты заверения, оттиском печати организации (при наличии) на каждом листе документа (документов).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bookmarkStart w:id="10" w:name="Par140"/>
      <w:r>
        <w:rPr>
          <w:rFonts w:ascii="Times New Roman" w:hAnsi="Times New Roman" w:eastAsia="Times New Roman" w:cs="Times New Roman"/>
          <w:sz w:val="24"/>
          <w:szCs w:val="24"/>
        </w:rPr>
      </w:r>
      <w:bookmarkEnd w:id="10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2.4. Документы, предусмотренные в  настоящего раздела, представляются в Уполномоченный орган по адресу: 628161, Ханты-Мансийский автономный округ - Югра, г. Белоярский, ул. Центральная д. 9, одним из следующих способов: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1) сформированными в 1 прошнурованный и пронумерованный комплект непосредственно, почтовым отправлением (наименования, номера и даты предс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тавленных документов, количество листов в них вносятся в опись, составляемую в 2 экземплярах (первый экземпляр описи с отметкой о дате, времени и должностном лице, принявшем их, остается у заявителя, второй (копия) прилагается к представленным документам);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2) в электронной форме - с использованием автоматизированной информационно-аналитической системы агропромышленного комплекса автономного округа (далее - АИС АПК).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При поступлении в электронной форме через АИС АПК прием и регистрация документов, указанных в  Порядка, обеспечивается без необходимости их дополнительной подачи в какой-либо иной форме.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2.5. Регистрация предложения (заявки) об участии в отборе и предоставлении субсидии осуществляется в системе электронного документооборота Уполномоченного органа в день его поступления.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Способом фиксации результата регистрации предложения (заявки) Уполномоченным органом является присвоение входящего номера со штрих-кодом и датой регис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трации документов, которые наносятся на второй экземпляр описи документов, который вручается участнику отбора лично или направляется посредством почтовой связи в течение 2 (двух) рабочих дней с даты регистрации документов или направляется электронное сообщ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ение в форме электронного документа, подписанного электронной подписью, подтверждающее их регистрацию, с указанием присвоенного уникального номера, по которому в соответствующем разделе участнику отбора будет представлена информация о ходе их рассмотрения.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Требовать от участника отбора представления документов, не предусмотренных  настоящего Порядка, не допускается.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2.6. Участники отбора вправе внести изменения в заявку в течение срока проведения отбора. Обращение о внесении изменений в заявку регистрируется в системе электронного документооборота администрации Белоярского района в день его поступления.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Письменное обращение о внесении изменений в заявку направляется участник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ом отбора в адрес Управления с указанием регистрационного номера и даты регистрации заявки, обоснования необходимости внесения в нее изменений и должно быть подписано руководителем или уполномоченным лицом участника отбора, скреплено печатью (при наличии).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Если обращение о внесении изменений в заяв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ку направлено позже срока проведения отбора либо оформлено не в соответствии с требованием данного пункта настоящего Порядка, заявка не подлежит изменению, о чем отдел письменно уведомляет участника отбора в течение 3 (трех) рабочих дней с даты получения 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акого обращения от него. В случае соответствия данного обращения требованиям настоящего пункта, отдел возвращает участнику отбора первоначальную заявку для внесения изменений в течение 3 (трех) рабочих дней, но не позднее окончания срока проведения отбора.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С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внесенными изменениями участник отбора направляет в Управление новую заявку и комплект документов к ней, указанных в  настоящего Порядка, которая регистрируется в системе электронного документооборота администрации Белоярского района в день ее поступления.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(п. 2.6 в ред. </w:t>
      </w:r>
      <w:hyperlink r:id="rId29" w:tooltip="https://login.consultant.ru/link/?req=doc&amp;base=RLAW926&amp;n=300176&amp;dst=100045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постановления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Администрации Белоярского района от 09.04.2024 N 279)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2.7. Участники отбора вправе отозвать направленную заявку в течение срока проведения отбора. Обращение об отзыве заявки регистрируется в системе электронного документооборота администрации Белоярского района в день его поступления.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Письменное обращение об отзыве заявк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и направляется участником отбора в адрес Управления с указанием регистрационного номера и даты регистрации заявки, причины ее отзыва. Данное обращение подписывается руководителем или уполномоченным лицом участника отбора, скрепляется печатью (при наличии).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Если обращение об отзыве за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явки направлено позже срока проведения отбора либо оформлено не в соответствии с требованием данного пункта настоящего Порядка, заявка считается неотозванной, о чем Управление письменно уведомляет участника отбора, направившего заявку, в течение 3 (трех) р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абочих дней с даты получения такого обращения от него. В случае соответствия данного обращения требованиям настоящего пункта, Управление возвращает участнику отбора заявку в течение 3 (трех) рабочих дней, а участник отбора исключается из участников отбора.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(п. 2.7 в ред. </w:t>
      </w:r>
      <w:hyperlink r:id="rId30" w:tooltip="https://login.consultant.ru/link/?req=doc&amp;base=RLAW926&amp;n=300176&amp;dst=100050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постановления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Администрации Белоярского района от 09.04.2024 N 279)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bookmarkStart w:id="11" w:name="Par156"/>
      <w:r>
        <w:rPr>
          <w:rFonts w:ascii="Times New Roman" w:hAnsi="Times New Roman" w:eastAsia="Times New Roman" w:cs="Times New Roman"/>
          <w:sz w:val="24"/>
          <w:szCs w:val="24"/>
        </w:rPr>
      </w:r>
      <w:bookmarkEnd w:id="11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2.8. Порядок и сроки рассмотрения заявок и документов, представленных участниками отбора, а также проверки участника отбора на соответствие требованиям, установленным  настоящего Порядка.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В целях проведения проверки получателя субсидии на соответствие требованиям, установленным  Порядка, Управление самостоятельно в течение трех рабочих дней с даты регистрации Заявки запрашивает: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сведения о получении (неполучении) средств 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з бюджета Белоярского района на основании иных муниципальных правовых актов на цели, указанные в  Порядка (сведения предоставляются отделом по учету и контролю за расходованием финансовых средств в течение 3 (трех) рабочих дней со дня поступления запроса);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выписку из Единого государственного реестра юридических лиц или Единого государственного реестра индивидуальных предпринимателей (на официальном сайте Федеральной налоговой службы Российской Федерации);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выписку из Единого государственного реестра недвижимости (в Федеральной службе государственной регистрации, кадастра и картографии) - для участников отбора, занимающихся производством определенных видов продукции переработки дикоросов;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сведения из Пере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чня организаций и физических лиц, в отношении которых имеются сведения об их причастности к экстремистской деятельности или терроризму (на официальном сайте Федеральной службы по финансовому мониторингу по ссылке https://www.fedsfm.ru/documents/terr-list);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сведения из Перечня организаций и физических лиц, связанных с терроризмом ил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и с распространением оружия массового уничтожения, составляемые в соответствии с решениями Совета Безопасности ООН (на официальном сайте Федеральной службы по финансовому мониторингу по ссылке https://www.fedsfm.ru/documents/omu-or-terrorists-catalog-all);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сведения из Реестра иностранных агентов (на официальном сайте Министерства юстиции Российской Федерации по ссылке https://minjust.gov.ru/ru/activity/directions/998/).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В случае подачи предложения (заявки) в Уполномоченный орган за получением Субсидии уч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астниками отбора, осуществляющих деятельность на территории других муниципальных образований Ханты-Мансийского автономного округа - Югры, Управление запрашивает информацию о получении (неполучении) субсидии сельскохозяйственным товаропроизводителем на цели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, указанные в  Порядка, в муниципальных образованиях Ханты-Мансийского автономного округа - Югры, которые наделены отдельными государственными полномочиями по поддержке сельскохозяйственного производства и деятельности по заготовке и переработке дикоросов.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Указанные в настоящем пункте документы участник отбора может предоставить самостоятельно.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(п. 2.8 в ред. </w:t>
      </w:r>
      <w:hyperlink r:id="rId31" w:tooltip="https://login.consultant.ru/link/?req=doc&amp;base=RLAW926&amp;n=300176&amp;dst=100053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постановления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Администрации Белоярского района от 09.04.2024 N 279)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2.9. Порядок отклонения поступивших заявок.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Основания для отклонения предложений (заявок):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- несоответствие участника отбора требованиям, установленным  настоящего Порядка;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- непредставление (представление не в полном объеме) документов, указанных в объявлении о проведении отбора, предусмотренных  настоящего Порядка;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- несоответствие представленных участником отбора предложения (заявки) и (или) документов требованиям, установленным в объявлении о проведении отбора, предусмотренных  настоящего Порядка;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- недостоверность информации, содержащейся в документах, представленных участником отбора в целях подтверждения соответствия установленным правовым актом требованиям;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- подача участником отбора заявки после даты и (или) времени, определенных для подачи заявок;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- несоответствие участника отбора категории, установленной  настоящего Порядка.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(п. 2.9 введен </w:t>
      </w:r>
      <w:hyperlink r:id="rId32" w:tooltip="https://login.consultant.ru/link/?req=doc&amp;base=RLAW926&amp;n=300176&amp;dst=100063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постановлением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Администрации Белоярского района от 09.04.2024 N 279)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2.10. Порядок рассмотрения заявок.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Уполномоченный орган в лице Управления в течение 3 (трех) рабочих дней после получения сведений, документов, указанных в ,  настоящего Порядка, формирует акт проверки, производит проверку расчета субсидии и принимает решение о соответ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ствии или несоответствии участника отбора и представленных им документов категории и требованиям предъявляемым к участникам отбора, установленным Порядком, о признании участника отбора получателем субсидии, которое оформляется протоколом (далее - решение).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В случае соответствия участника отбора и представленных им документов категории и требованиям, установленным настоящим Порядком, Управление в течение 3 (трех) рабочих дней со дня принятия решения включает участника отбора в ед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иный список получателей субсидии на текущий год согласно дате регистрации заявки и вручает участнику отбора лично или направляет посредством почтовой связи почты России или электронной почты Уведомление о включении его в единый список получателей субсидии.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Участникам отбора, заявки которых были отклонены, Управление в срок не более 3 (трех) рабочих дней со дня принятия решения направляет Уведомление об отклонении заявки с указанием причин отклонения.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(п. 2.10 введен </w:t>
      </w:r>
      <w:hyperlink r:id="rId33" w:tooltip="https://login.consultant.ru/link/?req=doc&amp;base=RLAW926&amp;n=300176&amp;dst=100072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постановлением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Администрации Белоярского района от 09.04.2024 N 279)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2.11. Отмена проведения отбора, а также возврат заявок на доработку Порядком не предусмотрены. Отбор признается несостоявшимся если по окончании срока подачи заявок не подано ни одной заявки.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(п. 2.11 введен </w:t>
      </w:r>
      <w:hyperlink r:id="rId34" w:tooltip="https://login.consultant.ru/link/?req=doc&amp;base=RLAW926&amp;n=300176&amp;dst=100076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постановлением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Администрации Белоярского района от 09.04.2024 N 279)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bookmarkStart w:id="12" w:name="Par183"/>
      <w:r>
        <w:rPr>
          <w:rFonts w:ascii="Times New Roman" w:hAnsi="Times New Roman" w:eastAsia="Times New Roman" w:cs="Times New Roman"/>
          <w:sz w:val="24"/>
          <w:szCs w:val="24"/>
        </w:rPr>
      </w:r>
      <w:bookmarkEnd w:id="12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2.12. Управление не позд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нее 5 (пятого) рабочего дня после принятия решения размещает на официальном сайте органов местного самоуправления Белоярского района в информационно-телекоммуникационной сети "Интернет" информацию об итогах проведения отбора, включающую следующие сведения: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- дата, время и место проведения рассмотрения заявок;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- информация об участниках отбора, предложения (заявки) которых были рассмотрены;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- 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- наименование получателя (получателей) субсидии, с которым заключается соглашение, и размер предоставляемой ему субсидии.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(п. 2.12 введен </w:t>
      </w:r>
      <w:hyperlink r:id="rId35" w:tooltip="https://login.consultant.ru/link/?req=doc&amp;base=RLAW926&amp;n=300176&amp;dst=100077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постановлением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Администрации Белоярского района от 09.04.2024 N 279)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2.13. Разъяснение участникам отбора положений порядка по вопросам проведения отбора осуществляется Управлением в течение всего срока проведения отбора.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(п. 2.13 введен </w:t>
      </w:r>
      <w:hyperlink r:id="rId36" w:tooltip="https://login.consultant.ru/link/?req=doc&amp;base=RLAW926&amp;n=300176&amp;dst=100082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постановлением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Администрации Белоярского района от 09.04.2024 N 279)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4"/>
          <w:szCs w:val="24"/>
        </w:rPr>
        <w:outlineLvl w:val="1"/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</w:rPr>
        <w:t xml:space="preserve">III. Условия и порядок предоставления субсидий</w:t>
      </w:r>
      <w:r>
        <w:rPr>
          <w:rFonts w:ascii="Times New Roman" w:hAnsi="Times New Roman" w:cs="Times New Roman"/>
          <w:b/>
          <w:i w:val="0"/>
          <w:strike w:val="0"/>
          <w:sz w:val="24"/>
          <w:szCs w:val="24"/>
        </w:rPr>
      </w:r>
    </w:p>
    <w:p>
      <w:pPr>
        <w:pStyle w:val="832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3.1. Предоставление субсидии осуществляется на основании Соглашений.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Соглашение, дополнительное соглашение к соглашению, в том числе соглашение о расторжении соглашения (при необходимости), заключается в с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оответствии с типовой формой, утвержденной Комитетом по финансам и налоговой политике администрации Белоярского района. При условии наличия достигнутого результата предоставления субсидии и единовременного предоставления субсидии соглашение не заключается.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Соглашение должно содержать, в том числе, следующие положения: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размер предоставляемой субсидии;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сроки, цели, условия и порядок предоставления субсидии;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направления затрат, на возмещение которых предоставляется субсидия;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осуществление проверок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администрацией Белоярского района соблюдения целей, порядка и условий предоставления субсидий, в том числе в части достижения результатов их предоставления, а также проверок органами муниципального финансового контроля Белоярского района в соответствии со </w:t>
      </w:r>
      <w:hyperlink r:id="rId37" w:tooltip="https://login.consultant.ru/link/?req=doc&amp;base=LAW&amp;n=466790&amp;dst=3704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статьями 268.1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и </w:t>
      </w:r>
      <w:hyperlink r:id="rId38" w:tooltip="https://login.consultant.ru/link/?req=doc&amp;base=LAW&amp;n=466790&amp;dst=3722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269.2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Бюджетного кодекса РФ;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проведение Администрацией Белоярского района, Комитетом по финансам администра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ции Белоярского района мониторинга достижения результатов предоставления субсидии исходя из достижения значений результатов предоставления субсидии, определенных соглашением, в порядке и по формам, установленным Министерством финансов Российской Федерации;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порядок контроля соблюдения Получателем субсидии условий соглашения;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порядок, сроки и состав отчетности Получателя субсидии о достижении значений результатов и показателей, необходимых для достижения результатов предоставления субсидии;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порядок и сроки возврата средств субсидии в случае выявления нарушения условий их представления, представления недостоверных сведений, недостижения значений результатов и показателей, предусмотренных соглашением;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условия о согласовании новых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условий соглашения или о расторжении соглашения при недостижении согласия в случае уменьшения Уполномоченному органу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при реорганизации получателя субсидии, являющегося юридическим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</w:t>
      </w:r>
      <w:hyperlink r:id="rId39" w:tooltip="https://login.consultant.ru/link/?req=doc&amp;base=LAW&amp;n=482692&amp;dst=217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абзацем вторым пункта 5 статьи 23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шению с отражением информации о не 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</w:t>
      </w:r>
      <w:hyperlink r:id="rId40" w:tooltip="https://login.consultant.ru/link/?req=doc&amp;base=LAW&amp;n=482692&amp;dst=217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абзацем вторым пункта 5 статьи 23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Гражданского кодекса Российской Федерации, передающего свои права другому гражданину в соответствии со </w:t>
      </w:r>
      <w:hyperlink r:id="rId41" w:tooltip="https://login.consultant.ru/link/?req=doc&amp;base=LAW&amp;n=479333&amp;dst=100104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статьей 18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Федерального закона "О крестьянском (фермерском) хозяйстве", в согл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 (при заключении соглашения с индивидуальным предпринимателем);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перечисление субсидии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организациях, если иное не установлено законодательством Российской Федерации.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Пров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ерку проекта соглашения на предмет его соответствия типовой форме, утвержденной распоряжением Комитета по финансам и налоговой политике администрации Белоярского района, осуществляет управление экономики, реформ и программ администрации Белоярского района.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(п. 3.1 в ред. </w:t>
      </w:r>
      <w:hyperlink r:id="rId42" w:tooltip="https://login.consultant.ru/link/?req=doc&amp;base=RLAW926&amp;n=300176&amp;dst=100083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постановления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Администрации Белоярского района от 09.04.2024 N 279)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bookmarkStart w:id="13" w:name="Par212"/>
      <w:r>
        <w:rPr>
          <w:rFonts w:ascii="Times New Roman" w:hAnsi="Times New Roman" w:eastAsia="Times New Roman" w:cs="Times New Roman"/>
          <w:sz w:val="24"/>
          <w:szCs w:val="24"/>
        </w:rPr>
      </w:r>
      <w:bookmarkEnd w:id="13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3.2. В течение 10 рабочих дней со дня принятия решения о заключении Соглашения Управление вручает получателю субсидии непосредственно или направляет почтовым отправлением проект Соглашения для подписания с его стороны.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Получатель суб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сидии в течение пяти рабочих дней с даты получения проекта Соглашения подписывает и представляет его в Управление лично или направляет почтовым отправлением. Получатель субсидии, не представивший в администрацию Белоярского района подписанный проект Соглаш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ения в указанный срок (в случае направления почтовой связью срок исчисляется пятью рабочими днями с даты получения проекта Соглашения получателем субсидии до даты его передачи получателем почтовой организации), считается отказавшимся от получения субсидии.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3.3. Руководитель Уполномоченного органа подписывает проект Соглашения в течение трех рабочих дней со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дня его получения от получателя субсидии. Управление регистрирует Соглашение и вручает 1 экземпляр получателю субсидии непосредственно или направляет заказным почтовым отправлением с уведомлением о вручении в течение 3 рабочих дней со дня его регистрации.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3.4. Основаниями для отказа в предоставлении субсидии являются: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несоответствие представленных получателем субсидии документов требованиям, определенным  настоящего Порядка;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непредставление (представление не в полном объеме) документов, предусмотренных  настоящего Порядка;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установление факта недостоверности представленной получателем субсидии информации;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добровольный письменный отказ получателя субсидии;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нарушение срока предоставления (подписания) проекта соглашения, указанного в  настоящего Порядка;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подписание проекта соглашения ненадлежащим лицом (не являющимся руководителем получателя субсидии и не имеющим доверенность на право подписи финансовых документов (договоров, соглашений) от имени получателя субсидии).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(п. 3.4 в ред. </w:t>
      </w:r>
      <w:hyperlink r:id="rId43" w:tooltip="https://login.consultant.ru/link/?req=doc&amp;base=RLAW926&amp;n=300176&amp;dst=100101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постановления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Администрации Белоярского района от 09.04.2024 N 279)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3.5. Уполномоченный орган, в случае отсутствия оснований для отказа в предоставлении субсидии, в течение семи рабочих дней после подписания Соглашения принимает решение в форме распоряжения администрации Белоярского района о перечислении субсидии.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3.6.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Перечисление субсидии осуществляется единовременно в пределах бюджетных ассигнований, предусмотренных решением Думы Белоярского района о бюджете, на расчетный или корреспондентский счет, открытый получателю субсидии в учреждениях Центрального банка Российс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кой Федерации или кредитных организациях, не позднее 10-го рабочего дня, следующего за днем принятия решения о предоставлении субсидии главным распорядителем бюджетных средств - издания распоряжения администрации Белоярского района о перечислении субсидии.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3.7. Направления затрат на поддержку и развитие деятельности по заготовке и переработке: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приобретение специализированной техники и оборудования для хранения, переработки дикоросов 1 раз в течение одного финансового года;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приобретение специализированной техники для транспортировки дикоросов 1 раз в 10 лет;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реализация продукции дикоросов собственной заготовки, указанных в </w:t>
      </w:r>
      <w:hyperlink r:id="rId44" w:tooltip="https://login.consultant.ru/link/?req=doc&amp;base=RLAW926&amp;n=311845&amp;dst=103372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пунктах 1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, </w:t>
      </w:r>
      <w:hyperlink r:id="rId45" w:tooltip="https://login.consultant.ru/link/?req=doc&amp;base=RLAW926&amp;n=311845&amp;dst=103376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2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, </w:t>
      </w:r>
      <w:hyperlink r:id="rId46" w:tooltip="https://login.consultant.ru/link/?req=doc&amp;base=RLAW926&amp;n=311845&amp;dst=103380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3 раздела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"Дикоросы" в приложении 25 к Постановлению;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реализация продукции глубокой переработки дикоросов собственного производства, указанных в </w:t>
      </w:r>
      <w:hyperlink r:id="rId47" w:tooltip="https://login.consultant.ru/link/?req=doc&amp;base=RLAW926&amp;n=311845&amp;dst=103384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пунктах 4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- </w:t>
      </w:r>
      <w:hyperlink r:id="rId48" w:tooltip="https://login.consultant.ru/link/?req=doc&amp;base=RLAW926&amp;n=311845&amp;dst=103392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6 раздела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"Дикоросы" в приложении 25 к Постановлению;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приобретение специализированной техники и оборудования для хранения, перер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аботки и транспортировки дикоросов в размере не более 50 процентов от фактических затрат, но не более 1,0 млн. рублей за приобретение 1 единицы или 1 комплекта специализированной техники и оборудования для хранения, переработки и транспортировки дикоросов;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организация презентаций продукции из дикоросов, участие в выставках, ярмарках, форумах в размере 50 процентов от произведенных фактических затрат, но не более 100 тыс. рублей на 1 участие в выставке, ярмарке, форуме в течение одного календарного года.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3.8. Субсидии предоставляются из бюджета Белоярского района, сформированного за счет средств бюджета автономного округа в виде субвенций.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3.8.1. Субсидия по направлениям, указанным во  и , предоставляется по </w:t>
      </w:r>
      <w:hyperlink r:id="rId49" w:tooltip="https://login.consultant.ru/link/?req=doc&amp;base=RLAW926&amp;n=311845&amp;dst=103150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ставке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согласно прило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жению 25 к Постановлению, но не более 95% от фактически произведенных и документально подтвержденных затрат, связанных с реализацией продукции дикоросов собственной заготовки и реализацией продукции глубокой переработки дикоросов собственного производства.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Размер субсидии, предоставляемой Уполномоченным органом за реализованную продукцию собственного производства, рассчитывается по следующей формуле: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V = K x S, где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V - размер субсидии в текущем финансовом году для Получателей субсидии по каждому виду деятельности за реализованную продукцию собственного производства;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K - объем реализации продукции собственного производства;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S - </w:t>
      </w:r>
      <w:hyperlink r:id="rId50" w:tooltip="https://login.consultant.ru/link/?req=doc&amp;base=RLAW926&amp;n=311845&amp;dst=103150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ставка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субсидии согласно приложению 25 к Постановлению.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3.8.2. Субсидия, предоставляемая Уполномоченным органом в текущем финансовом году по направлениям, указанным в  и , предоставляется в размере 50% от фактически произведенных и документально подтвержденных затрат, и рассчитывается по следующей формуле: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V = K x S, где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V - размер субсидии в текущем финансовом году для Получателей субсидии по каждому виду деятельности;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K - объем затрат;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S - размер компенсации за понесенные затраты.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3.9. Результатом предоставления субсидии является достижение целевого </w:t>
      </w:r>
      <w:hyperlink r:id="rId51" w:tooltip="https://login.consultant.ru/link/?req=doc&amp;base=RLAW926&amp;n=313452&amp;dst=105941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показателя 6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"Объем заготовки и переработки дикоросов" таблицы 3 "Целевые показатели муниципальной про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граммы Белоярского района "Развитие агропромышленного комплекса", утвержденной постановлением администрации Белоярского района от 31 октября 2018 года N 1037 "Об утверждении муниципальной программы Белоярского района "Развитие агропромышленного комплекса".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Значения показателей, необходимых для достижения результата предоставления субсидии, устанавливаются в Соглашениях.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4"/>
          <w:szCs w:val="24"/>
        </w:rPr>
        <w:outlineLvl w:val="1"/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</w:rPr>
        <w:t xml:space="preserve">IV. Требования к отчетности</w:t>
      </w:r>
      <w:r>
        <w:rPr>
          <w:rFonts w:ascii="Times New Roman" w:hAnsi="Times New Roman" w:cs="Times New Roman"/>
          <w:b/>
          <w:i w:val="0"/>
          <w:strike w:val="0"/>
          <w:sz w:val="24"/>
          <w:szCs w:val="24"/>
        </w:rPr>
      </w:r>
    </w:p>
    <w:p>
      <w:pPr>
        <w:pStyle w:val="832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(в ред. </w:t>
      </w:r>
      <w:hyperlink r:id="rId52" w:tooltip="https://login.consultant.ru/link/?req=doc&amp;base=RLAW926&amp;n=300176&amp;dst=100109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постановления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Администрации Белоярского района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от 09.04.2024 N 279)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4.1. Получатель субсидии 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бязуется обеспечивать достижение значений результатов и показателей, необходимых для достижения результатов предоставления субсидии, несет ответственность за своевременность предоставления отчетности и достоверность информации в предоставленной отчетности.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bookmarkStart w:id="14" w:name="Par257"/>
      <w:r>
        <w:rPr>
          <w:rFonts w:ascii="Times New Roman" w:hAnsi="Times New Roman" w:eastAsia="Times New Roman" w:cs="Times New Roman"/>
          <w:sz w:val="24"/>
          <w:szCs w:val="24"/>
        </w:rPr>
      </w:r>
      <w:bookmarkEnd w:id="14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4.2. Порядок и сроки предоставления отчетности: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- отчет о достижении значений результатов предоставления субсидий, предоставляется по типовой форме, установленной Комитетом по финансам и налоговой политике администрации Белоярского района;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- отчет о реализации плана мероприятий по достижению результатов предоставления Субсидии (контрольных точек), по типовой форме, установленной Комитетом по финансам и налоговой политике администрации Белоярского района.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Управление имеет право устанавливать в соглашении сроки и формы предоставления получателем Субсидии дополнительной отчетности.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bookmarkStart w:id="15" w:name="Par261"/>
      <w:r>
        <w:rPr>
          <w:rFonts w:ascii="Times New Roman" w:hAnsi="Times New Roman" w:eastAsia="Times New Roman" w:cs="Times New Roman"/>
          <w:sz w:val="24"/>
          <w:szCs w:val="24"/>
        </w:rPr>
      </w:r>
      <w:bookmarkEnd w:id="15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4.2.1. Отчеты предоставляются получателем субсидии ежеквартально, не позднее 20 (двадцатого) числа месяца, следующего за отчетным кварталом, за IV квартал - не позднее 20 января года, следующего за отчетным.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4.3. Порядок и сроки проверки и принятия главным распорядителем бюджетных средств отчетности, указанной в  настоящего Порядка.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4.3.1. Управление обеспечивает регистрацию отчетов в журнале входящих документов Управления в день их поступления в администрацию Белоярского района.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4.3.2. Главный распорядитель бюджетных средств осуществляет проверку и принятие предоставленной получателем субсиди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и отчетности в срок не позднее 15 (пятнадцати) рабочих дней со дня ее предоставления, проверяет отчетность в части достижения значений результатов предоставления субсидии. Управление обеспечивает подписание отчетов главным распорядителем бюджетных средств.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4.4. Результаты, указанные в отчет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е о достижении результатов Получателя субсидии, должны быть конкретными, измеримыми, соответствовать результатам достижения значения целевых показателей, предусмотренных в Соглашении, и обеспечивать достижение значений целевых показателей, установленных в </w:t>
      </w:r>
      <w:hyperlink r:id="rId53" w:tooltip="https://login.consultant.ru/link/?req=doc&amp;base=RLAW926&amp;n=313452&amp;dst=107621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позициях 1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, </w:t>
      </w:r>
      <w:hyperlink r:id="rId54" w:tooltip="https://login.consultant.ru/link/?req=doc&amp;base=RLAW926&amp;n=313452&amp;dst=107633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2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, </w:t>
      </w:r>
      <w:hyperlink r:id="rId55" w:tooltip="https://login.consultant.ru/link/?req=doc&amp;base=RLAW926&amp;n=313452&amp;dst=107693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7 таблицы 3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"Целевые показатели муниципальной программы" муниципальной про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граммы Белоярского района "Развитие агропромышленного комплекса", утвержденной постановлением администрации Белоярского района от 31 октября 2018 года N 1037 "Об утверждении муниципальной программы Белоярского района "Развитие агропромышленного комплекса".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4.5. Непредставление или несвоевременное предоставление отчетности, указанной в  настоящего Порядка, либо предоставление недостоверных данных является нарушением условий и порядка предоставления субсидий.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4"/>
          <w:szCs w:val="24"/>
        </w:rPr>
        <w:outlineLvl w:val="1"/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</w:rPr>
        <w:t xml:space="preserve">V. Требования к проведению мониторинга достижения</w:t>
      </w:r>
      <w:r>
        <w:rPr>
          <w:rFonts w:ascii="Times New Roman" w:hAnsi="Times New Roman" w:cs="Times New Roman"/>
          <w:b/>
          <w:i w:val="0"/>
          <w:strike w:val="0"/>
          <w:sz w:val="24"/>
          <w:szCs w:val="24"/>
        </w:rPr>
      </w:r>
    </w:p>
    <w:p>
      <w:pPr>
        <w:pStyle w:val="832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</w:rPr>
        <w:t xml:space="preserve">результатов предоставления субсидии</w:t>
      </w:r>
      <w:r>
        <w:rPr>
          <w:rFonts w:ascii="Times New Roman" w:hAnsi="Times New Roman" w:cs="Times New Roman"/>
          <w:b/>
          <w:i w:val="0"/>
          <w:strike w:val="0"/>
          <w:sz w:val="24"/>
          <w:szCs w:val="24"/>
        </w:rPr>
      </w:r>
    </w:p>
    <w:p>
      <w:pPr>
        <w:pStyle w:val="832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(в ред. </w:t>
      </w:r>
      <w:hyperlink r:id="rId56" w:tooltip="https://login.consultant.ru/link/?req=doc&amp;base=RLAW926&amp;n=300176&amp;dst=100122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постановления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Администрации Белоярского района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от 09.04.2024 N 279)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5.1. Администрация Белоярского района, Комитет по финансам и налоговой политике администрации Белоярского района проводят мониторинг достижения результатов предоставлен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установленным Министерством финансов Российской Федерации.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5.2. При условии наличия достигнутого результата предоставления субсидии и единовременного предоставления субсидии мониторинг достижения результатов предоставления субсидии не осуществляется.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4"/>
          <w:szCs w:val="24"/>
        </w:rPr>
        <w:outlineLvl w:val="1"/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</w:rPr>
        <w:t xml:space="preserve">VI. Требования об осуществлении контроля (мониторинга)</w:t>
      </w:r>
      <w:r>
        <w:rPr>
          <w:rFonts w:ascii="Times New Roman" w:hAnsi="Times New Roman" w:cs="Times New Roman"/>
          <w:b/>
          <w:i w:val="0"/>
          <w:strike w:val="0"/>
          <w:sz w:val="24"/>
          <w:szCs w:val="24"/>
        </w:rPr>
      </w:r>
    </w:p>
    <w:p>
      <w:pPr>
        <w:pStyle w:val="832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</w:rPr>
        <w:t xml:space="preserve">за соблюдением условий и порядка предоставления субсидии</w:t>
      </w:r>
      <w:r>
        <w:rPr>
          <w:rFonts w:ascii="Times New Roman" w:hAnsi="Times New Roman" w:cs="Times New Roman"/>
          <w:b/>
          <w:i w:val="0"/>
          <w:strike w:val="0"/>
          <w:sz w:val="24"/>
          <w:szCs w:val="24"/>
        </w:rPr>
      </w:r>
    </w:p>
    <w:p>
      <w:pPr>
        <w:pStyle w:val="832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</w:rPr>
        <w:t xml:space="preserve">и ответственности за их нарушение</w:t>
      </w:r>
      <w:r>
        <w:rPr>
          <w:rFonts w:ascii="Times New Roman" w:hAnsi="Times New Roman" w:cs="Times New Roman"/>
          <w:b/>
          <w:i w:val="0"/>
          <w:strike w:val="0"/>
          <w:sz w:val="24"/>
          <w:szCs w:val="24"/>
        </w:rPr>
      </w:r>
    </w:p>
    <w:p>
      <w:pPr>
        <w:pStyle w:val="832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(в ред. </w:t>
      </w:r>
      <w:hyperlink r:id="rId57" w:tooltip="https://login.consultant.ru/link/?req=doc&amp;base=RLAW926&amp;n=300176&amp;dst=100125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постановления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Администрации Белоярского района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от 09.04.2024 N 279)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6.1. Администрация Белоярского района в пределах полномочий, предусмотренных законодательством Российской Федерации, Хан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ты-Мансийского автономного округа - Югры и муниципальными правовыми актами Белоярского района, проводит проверку соблюдения получателями субсидий порядка и условий предоставления субсидий, в том числе в части достижения результатов предоставления субсидии.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Проверки в соответствии со </w:t>
      </w:r>
      <w:hyperlink r:id="rId58" w:tooltip="https://login.consultant.ru/link/?req=doc&amp;base=LAW&amp;n=466790&amp;dst=3704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статьями 268.1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и </w:t>
      </w:r>
      <w:hyperlink r:id="rId59" w:tooltip="https://login.consultant.ru/link/?req=doc&amp;base=LAW&amp;n=466790&amp;dst=3722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269.2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Бюджетного кодекса РФ осуществляют органы муниципального финансового контроля.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bookmarkStart w:id="16" w:name="Par286"/>
      <w:r>
        <w:rPr>
          <w:rFonts w:ascii="Times New Roman" w:hAnsi="Times New Roman" w:eastAsia="Times New Roman" w:cs="Times New Roman"/>
          <w:sz w:val="24"/>
          <w:szCs w:val="24"/>
        </w:rPr>
      </w:r>
      <w:bookmarkEnd w:id="16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6.2. В случае нарушения получателем субсидии условий, установленных при предоставлении субсидии, выявленного в том числе по фактам проверок, 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роведенных главным распорядителем бюджетных средств и органом муниципального финансового контроля, а также в случае недостижения значений результатов предоставления субсидии установленных соглашением, субсидия подлежит возврату в бюджет Белоярского района.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6.2.1. Уполномоченный орган в течение 5 (пяти) рабочих дней с даты выявления нарушений, указанных в  настоящего Порядка, направляет Получателю субсидии требование о возврате субсидии (далее - требование).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6.2.2. В течение 30 дней с момента получения требования получатель субсидии обязан возвратить субсидию в бюджет Белоярского района.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6.2.3. В случае невыполнения требования о возврате субсидии ее взыскание осуществляется в судебном порядке в соответствии с законодательством Российской Федерации.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6.3. Получатель субсидии несет персональную ответственность за своевременность и достоверность сведений и документов, предоставляемых главному распорядителю бюджетных средств, в соответствии с законодательством Российской Федерации.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1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риложение N 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 Порядку предоставления субсидий за счет средств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бюджета Белоярского района, сформированного за счет средств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бюджета Ханты-Мансийского автономного округа - Югры,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юридическим лицам (за исключением государственных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(муниципальных) учреждений), крестьянским (фермерским)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хозяйствам, индивидуальным предпринимателям, общинам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коренных малочисленных народов Севера в целях возмещения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затрат на развитие деятельности по заготовке и переработке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дикоросов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                                                   Главе Белоярского района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                                            от ____________________________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                                            (наименование участника отбора,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                                            _______________________________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                                                     ИНН, место нахождения,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                                            _______________________________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                                                    адрес участника отбора)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/>
      <w:bookmarkStart w:id="17" w:name="Par315"/>
      <w:r/>
      <w:bookmarkEnd w:id="17"/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                                  ЗАЯВКА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               на участие в отборе и предоставлении субсидии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___________________________________________________________________________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                          (наименование субсидии)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    Я, ____________________________________________________________________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               (Ф.И.О. руководителя, наименование участника отбора)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подтверждаю, что: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    1. Ознакомлен и согласен с условиями и правилами Порядка предоставления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субсидий  за  счет  средств  бюджета Белоярского района, сформированного за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счет   средств   бюджета   Ханты-Мансийского  автономного  округа  -  Югры,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юридическим   лицам   (за   исключением   государственных   (муниципальных)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учреждений),    крестьянским    (фермерским)   хозяйствам,   индивидуальным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предпринимателям,  общинам  коренных  малочисленных  народов Севера в целях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возмещения  затрат  на  развитие  деятельности  по  заготовке и переработке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дикоросов,  утвержденным постановлением администрации Белоярского района от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"__"  __________ 2023 года N ____ "О предоставлении субсидий на поддержку и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развитие  деятельности  по  заготовке  и  переработке  дикоросов"  (далее -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Порядок).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    2.   Соответствую   требованиям,   категориям   и   критериям   отбора,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предъявляемым к заявителям в соответствии с Порядком: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    - _________________________________________________________;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    - _________________________________________________________;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    - _________________________________________________________.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    3.  Достоверность  сведений,  содержащихся  в  Заявке  и представленных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документах, подтверждаю.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    4.   В   случае  признания  меня  прошедшим  отбор  обязуюсь  заключить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Соглашение с администрацией Белоярского района.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    5.        Согласен       на       публикацию       (размещение)       в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информационно-телекоммуникационной  сети "Интернет" информации об участнике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отбора,  о  подаваемом им предложении, иной информации об участнике отбора,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связанной с проведением отбора.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    6.  К  Заявке  прилагаю документы, предусмотренные Порядком, на _______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листах: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2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18"/>
        <w:gridCol w:w="6309"/>
        <w:gridCol w:w="2190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textDirection w:val="lrTb"/>
            <w:noWrap w:val="false"/>
          </w:tcPr>
          <w:p>
            <w:pPr>
              <w:pStyle w:val="832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09" w:type="dxa"/>
            <w:textDirection w:val="lrTb"/>
            <w:noWrap w:val="false"/>
          </w:tcPr>
          <w:p>
            <w:pPr>
              <w:pStyle w:val="832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0" w:type="dxa"/>
            <w:textDirection w:val="lrTb"/>
            <w:noWrap w:val="false"/>
          </w:tcPr>
          <w:p>
            <w:pPr>
              <w:pStyle w:val="832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 ____ листах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textDirection w:val="lrTb"/>
            <w:noWrap w:val="false"/>
          </w:tcPr>
          <w:p>
            <w:pPr>
              <w:pStyle w:val="832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09" w:type="dxa"/>
            <w:textDirection w:val="lrTb"/>
            <w:noWrap w:val="false"/>
          </w:tcPr>
          <w:p>
            <w:pPr>
              <w:pStyle w:val="832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0" w:type="dxa"/>
            <w:textDirection w:val="lrTb"/>
            <w:noWrap w:val="false"/>
          </w:tcPr>
          <w:p>
            <w:pPr>
              <w:pStyle w:val="832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 ____ листах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textDirection w:val="lrTb"/>
            <w:noWrap w:val="false"/>
          </w:tcPr>
          <w:p>
            <w:pPr>
              <w:pStyle w:val="832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...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09" w:type="dxa"/>
            <w:textDirection w:val="lrTb"/>
            <w:noWrap w:val="false"/>
          </w:tcPr>
          <w:p>
            <w:pPr>
              <w:pStyle w:val="832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0" w:type="dxa"/>
            <w:textDirection w:val="lrTb"/>
            <w:noWrap w:val="false"/>
          </w:tcPr>
          <w:p>
            <w:pPr>
              <w:pStyle w:val="832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 ____ листах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pStyle w:val="832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    7.        Юридический,        фактический        адрес       заявителя: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__________________________________________________________________________.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    8.   Телефон,   e-mail   и   другие  контакты  для  оперативной  связи: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__________________________________________________________________________.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    9. Доверенные лица, уполномоченные на получение информации о проведении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отбора,            и            их           контактные           телефоны: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__________________________________________________________________________.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    Субсидию  просим перечислить на счет N ______________________, открытый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в _________________________________________________________________________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      (наименование филиала банка, корреспондентский счет, БИК банка)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Руководитель юридического лица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(глава К(Ф)Х, ИП) -             _________ /_______________/ _______________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                                (подпись)     (ф.и.о.)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    М.П. (при наличии)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"__" _______________ 20__ г.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bCs w:val="0"/>
          <w:i w:val="0"/>
          <w:strike w:val="0"/>
          <w:sz w:val="16"/>
          <w:szCs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bCs w:val="0"/>
          <w:i w:val="0"/>
          <w:strike w:val="0"/>
          <w:sz w:val="16"/>
          <w:szCs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bCs w:val="0"/>
          <w:i w:val="0"/>
          <w:strike w:val="0"/>
          <w:sz w:val="16"/>
          <w:szCs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1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Приложение N 2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 Порядку предоставления субсидий за счет средств бюджета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Белоярского района, сформированного за счет средств бюджета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Ханты-Мансийского автономного округа - Югры, юридическим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лицам (за исключением государственных (муниципальных)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учреждений), крестьянским (фермерским) хозяйствам,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индивидуальным предпринимателям, общинам коренных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малочисленных народов Севера в целях возмещения затрат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на развитие деятельности по заготовке и переработке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дикоросов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8" w:name="Par393"/>
      <w:r/>
      <w:bookmarkEnd w:id="18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Справка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 реализации продукции дикоросов собственной заготовки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 (или) реализации продукции глубокой переработки дикоросов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собственного производства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за ____________________ 20____ год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____________________________________________________________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наименование юридического лица, крестьянского (фермерского)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хозяйства, индивидуального предпринимателя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1"/>
        <w:gridCol w:w="1559"/>
        <w:gridCol w:w="1134"/>
        <w:gridCol w:w="1134"/>
        <w:gridCol w:w="1417"/>
        <w:gridCol w:w="1871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1" w:type="dxa"/>
            <w:textDirection w:val="lrTb"/>
            <w:noWrap w:val="false"/>
          </w:tcPr>
          <w:p>
            <w:pPr>
              <w:pStyle w:val="832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покупателя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32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и номер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2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Вид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2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Количество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pStyle w:val="832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pStyle w:val="832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(тонн)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832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Ставка субсидии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pStyle w:val="832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(рублей)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832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Сумма субсидии к выплате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pStyle w:val="832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(рублей)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1" w:type="dxa"/>
            <w:textDirection w:val="lrTb"/>
            <w:noWrap w:val="false"/>
          </w:tcPr>
          <w:p>
            <w:pPr>
              <w:pStyle w:val="832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32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2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2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832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832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1" w:type="dxa"/>
            <w:textDirection w:val="lrTb"/>
            <w:noWrap w:val="false"/>
          </w:tcPr>
          <w:p>
            <w:pPr>
              <w:pStyle w:val="832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32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2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2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832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832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1" w:type="dxa"/>
            <w:textDirection w:val="lrTb"/>
            <w:noWrap w:val="false"/>
          </w:tcPr>
          <w:p>
            <w:pPr>
              <w:pStyle w:val="832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32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2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2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832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832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pStyle w:val="832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Руководитель юридического лица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(глава К(Ф)Х, ИП)                    ________________ _____________________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                                         (подпись)           Ф.И.О.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Главный бухгалтер                    ________________ _____________________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                                         (подпись)           Ф.И.О.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ПРОВЕРЕНО: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_______________________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Дата, подпись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_______________________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Ф.И.О., должность ответственного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лица администрации Белоярского района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М.П.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1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Приложение N 3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 Порядку предоставления субсидий за счет средств бюджета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Белоярского района, сформированного за счет средств бюджета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Ханты-Мансийского автономного округа - Югры, юридическим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лицам (за исключением государственных (муниципальных)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учреждений), крестьянским (фермерским) хозяйствам,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индивидуальным предпринимателям, общинам коренных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малочисленных народов Севера в целях возмещения затрат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на развитие деятельности по заготовке и переработке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дикоросов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9" w:name="Par462"/>
      <w:r/>
      <w:bookmarkEnd w:id="19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Справка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 приобретении специализированной техники и оборудования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для хранения, переработки и транспортировки дикоросов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_________________________________________________________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наименование юридического лица, крестьянского (фермерского)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хозяйства, индивидуального предпринимателя за 20_____ год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216"/>
        <w:gridCol w:w="2303"/>
        <w:gridCol w:w="2246"/>
        <w:gridCol w:w="2290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6" w:type="dxa"/>
            <w:vMerge w:val="restart"/>
            <w:textDirection w:val="lrTb"/>
            <w:noWrap w:val="false"/>
          </w:tcPr>
          <w:p>
            <w:pPr>
              <w:pStyle w:val="832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техники, оборудования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auto" w:sz="4" w:space="0"/>
              <w:right w:val="single" w:color="000000" w:sz="4" w:space="0"/>
            </w:tcBorders>
            <w:tcW w:w="2303" w:type="dxa"/>
            <w:textDirection w:val="lrTb"/>
            <w:noWrap w:val="false"/>
          </w:tcPr>
          <w:p>
            <w:pPr>
              <w:pStyle w:val="832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Количество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auto" w:sz="4" w:space="0"/>
              <w:right w:val="single" w:color="000000" w:sz="4" w:space="0"/>
            </w:tcBorders>
            <w:tcW w:w="2246" w:type="dxa"/>
            <w:textDirection w:val="lrTb"/>
            <w:noWrap w:val="false"/>
          </w:tcPr>
          <w:p>
            <w:pPr>
              <w:pStyle w:val="832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Фактическая стоимость приобретения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auto" w:sz="4" w:space="0"/>
              <w:right w:val="single" w:color="000000" w:sz="4" w:space="0"/>
            </w:tcBorders>
            <w:tcW w:w="2290" w:type="dxa"/>
            <w:textDirection w:val="lrTb"/>
            <w:noWrap w:val="false"/>
          </w:tcPr>
          <w:p>
            <w:pPr>
              <w:pStyle w:val="832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Сумма субсидии к выплате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6" w:type="dxa"/>
            <w:vMerge w:val="continue"/>
            <w:textDirection w:val="lrTb"/>
            <w:noWrap w:val="false"/>
          </w:tcPr>
          <w:p>
            <w:pPr>
              <w:pStyle w:val="832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non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3" w:type="dxa"/>
            <w:textDirection w:val="lrTb"/>
            <w:noWrap w:val="false"/>
          </w:tcPr>
          <w:p>
            <w:pPr>
              <w:pStyle w:val="832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(штук)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non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6" w:type="dxa"/>
            <w:textDirection w:val="lrTb"/>
            <w:noWrap w:val="false"/>
          </w:tcPr>
          <w:p>
            <w:pPr>
              <w:pStyle w:val="832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(рублей)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non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0" w:type="dxa"/>
            <w:textDirection w:val="lrTb"/>
            <w:noWrap w:val="false"/>
          </w:tcPr>
          <w:p>
            <w:pPr>
              <w:pStyle w:val="832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(рублей)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6" w:type="dxa"/>
            <w:textDirection w:val="lrTb"/>
            <w:noWrap w:val="false"/>
          </w:tcPr>
          <w:p>
            <w:pPr>
              <w:pStyle w:val="832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3" w:type="dxa"/>
            <w:textDirection w:val="lrTb"/>
            <w:noWrap w:val="false"/>
          </w:tcPr>
          <w:p>
            <w:pPr>
              <w:pStyle w:val="832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6" w:type="dxa"/>
            <w:textDirection w:val="lrTb"/>
            <w:noWrap w:val="false"/>
          </w:tcPr>
          <w:p>
            <w:pPr>
              <w:pStyle w:val="832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0" w:type="dxa"/>
            <w:textDirection w:val="lrTb"/>
            <w:noWrap w:val="false"/>
          </w:tcPr>
          <w:p>
            <w:pPr>
              <w:pStyle w:val="832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6" w:type="dxa"/>
            <w:textDirection w:val="lrTb"/>
            <w:noWrap w:val="false"/>
          </w:tcPr>
          <w:p>
            <w:pPr>
              <w:pStyle w:val="832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3" w:type="dxa"/>
            <w:textDirection w:val="lrTb"/>
            <w:noWrap w:val="false"/>
          </w:tcPr>
          <w:p>
            <w:pPr>
              <w:pStyle w:val="832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6" w:type="dxa"/>
            <w:textDirection w:val="lrTb"/>
            <w:noWrap w:val="false"/>
          </w:tcPr>
          <w:p>
            <w:pPr>
              <w:pStyle w:val="832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0" w:type="dxa"/>
            <w:textDirection w:val="lrTb"/>
            <w:noWrap w:val="false"/>
          </w:tcPr>
          <w:p>
            <w:pPr>
              <w:pStyle w:val="832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6" w:type="dxa"/>
            <w:textDirection w:val="lrTb"/>
            <w:noWrap w:val="false"/>
          </w:tcPr>
          <w:p>
            <w:pPr>
              <w:pStyle w:val="832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3" w:type="dxa"/>
            <w:textDirection w:val="lrTb"/>
            <w:noWrap w:val="false"/>
          </w:tcPr>
          <w:p>
            <w:pPr>
              <w:pStyle w:val="832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6" w:type="dxa"/>
            <w:textDirection w:val="lrTb"/>
            <w:noWrap w:val="false"/>
          </w:tcPr>
          <w:p>
            <w:pPr>
              <w:pStyle w:val="832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0" w:type="dxa"/>
            <w:textDirection w:val="lrTb"/>
            <w:noWrap w:val="false"/>
          </w:tcPr>
          <w:p>
            <w:pPr>
              <w:pStyle w:val="832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6" w:type="dxa"/>
            <w:textDirection w:val="lrTb"/>
            <w:noWrap w:val="false"/>
          </w:tcPr>
          <w:p>
            <w:pPr>
              <w:pStyle w:val="832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3" w:type="dxa"/>
            <w:textDirection w:val="lrTb"/>
            <w:noWrap w:val="false"/>
          </w:tcPr>
          <w:p>
            <w:pPr>
              <w:pStyle w:val="832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6" w:type="dxa"/>
            <w:textDirection w:val="lrTb"/>
            <w:noWrap w:val="false"/>
          </w:tcPr>
          <w:p>
            <w:pPr>
              <w:pStyle w:val="832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0" w:type="dxa"/>
            <w:textDirection w:val="lrTb"/>
            <w:noWrap w:val="false"/>
          </w:tcPr>
          <w:p>
            <w:pPr>
              <w:pStyle w:val="832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6" w:type="dxa"/>
            <w:textDirection w:val="lrTb"/>
            <w:noWrap w:val="false"/>
          </w:tcPr>
          <w:p>
            <w:pPr>
              <w:pStyle w:val="832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3" w:type="dxa"/>
            <w:textDirection w:val="lrTb"/>
            <w:noWrap w:val="false"/>
          </w:tcPr>
          <w:p>
            <w:pPr>
              <w:pStyle w:val="832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6" w:type="dxa"/>
            <w:textDirection w:val="lrTb"/>
            <w:noWrap w:val="false"/>
          </w:tcPr>
          <w:p>
            <w:pPr>
              <w:pStyle w:val="832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0" w:type="dxa"/>
            <w:textDirection w:val="lrTb"/>
            <w:noWrap w:val="false"/>
          </w:tcPr>
          <w:p>
            <w:pPr>
              <w:pStyle w:val="832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6" w:type="dxa"/>
            <w:textDirection w:val="lrTb"/>
            <w:noWrap w:val="false"/>
          </w:tcPr>
          <w:p>
            <w:pPr>
              <w:pStyle w:val="832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3" w:type="dxa"/>
            <w:textDirection w:val="lrTb"/>
            <w:noWrap w:val="false"/>
          </w:tcPr>
          <w:p>
            <w:pPr>
              <w:pStyle w:val="832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6" w:type="dxa"/>
            <w:textDirection w:val="lrTb"/>
            <w:noWrap w:val="false"/>
          </w:tcPr>
          <w:p>
            <w:pPr>
              <w:pStyle w:val="832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0" w:type="dxa"/>
            <w:textDirection w:val="lrTb"/>
            <w:noWrap w:val="false"/>
          </w:tcPr>
          <w:p>
            <w:pPr>
              <w:pStyle w:val="832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6" w:type="dxa"/>
            <w:textDirection w:val="lrTb"/>
            <w:noWrap w:val="false"/>
          </w:tcPr>
          <w:p>
            <w:pPr>
              <w:pStyle w:val="832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Итого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3" w:type="dxa"/>
            <w:textDirection w:val="lrTb"/>
            <w:noWrap w:val="false"/>
          </w:tcPr>
          <w:p>
            <w:pPr>
              <w:pStyle w:val="832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6" w:type="dxa"/>
            <w:textDirection w:val="lrTb"/>
            <w:noWrap w:val="false"/>
          </w:tcPr>
          <w:p>
            <w:pPr>
              <w:pStyle w:val="832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0" w:type="dxa"/>
            <w:textDirection w:val="lrTb"/>
            <w:noWrap w:val="false"/>
          </w:tcPr>
          <w:p>
            <w:pPr>
              <w:pStyle w:val="832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pStyle w:val="832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Руководитель юридического лица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(глава К(Ф)Х, ИП)               ___________ _______________________________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                                 (подпись)             Ф.И.О.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Главный бухгалтер               ___________ _______________________________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                                 (подпись)             Ф.И.О.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ПРОВЕРЕНО: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_______________________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Дата, подпись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_______________________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Ф.И.О., должность ответственного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лица администрации Белоярского района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М.П.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1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Приложение N 4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 Порядку предоставления субсидий за счет средств бюджета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Белоярского района, сформированного за счет средств бюджета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Ханты-Мансийского автономного округа - Югры, юридическим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лицам (за исключением государственных (муниципальных)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учреждений), крестьянским (фермерским) хозяйствам,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индивидуальным предпринимателям, общинам коренных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малочисленных народов Севера в целях возмещения затрат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на развитие деятельности по заготовке и переработке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дикоросов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0" w:name="Par535"/>
      <w:r/>
      <w:bookmarkEnd w:id="20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Справка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 затратах на организацию презентаций продукции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из дикоросов, участие в выставках, ярмарках, форумах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_________________________________________________________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(наименование общины коренных малочисленных народов Севера)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за 20_____ год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216"/>
        <w:gridCol w:w="1871"/>
        <w:gridCol w:w="2246"/>
        <w:gridCol w:w="2648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6" w:type="dxa"/>
            <w:vMerge w:val="restart"/>
            <w:textDirection w:val="lrTb"/>
            <w:noWrap w:val="false"/>
          </w:tcPr>
          <w:p>
            <w:pPr>
              <w:pStyle w:val="832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выставки, ярмарки, форума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Merge w:val="restart"/>
            <w:textDirection w:val="lrTb"/>
            <w:noWrap w:val="false"/>
          </w:tcPr>
          <w:p>
            <w:pPr>
              <w:pStyle w:val="832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затрат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auto" w:sz="4" w:space="0"/>
              <w:right w:val="single" w:color="000000" w:sz="4" w:space="0"/>
            </w:tcBorders>
            <w:tcW w:w="2246" w:type="dxa"/>
            <w:textDirection w:val="lrTb"/>
            <w:noWrap w:val="false"/>
          </w:tcPr>
          <w:p>
            <w:pPr>
              <w:pStyle w:val="832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Стоимость затрат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auto" w:sz="4" w:space="0"/>
              <w:right w:val="single" w:color="000000" w:sz="4" w:space="0"/>
            </w:tcBorders>
            <w:tcW w:w="2648" w:type="dxa"/>
            <w:textDirection w:val="lrTb"/>
            <w:noWrap w:val="false"/>
          </w:tcPr>
          <w:p>
            <w:pPr>
              <w:pStyle w:val="832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Сумма субсидии к выплате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6" w:type="dxa"/>
            <w:vMerge w:val="continue"/>
            <w:textDirection w:val="lrTb"/>
            <w:noWrap w:val="false"/>
          </w:tcPr>
          <w:p>
            <w:pPr>
              <w:pStyle w:val="832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Merge w:val="continue"/>
            <w:textDirection w:val="lrTb"/>
            <w:noWrap w:val="false"/>
          </w:tcPr>
          <w:p>
            <w:pPr>
              <w:pStyle w:val="832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non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6" w:type="dxa"/>
            <w:textDirection w:val="lrTb"/>
            <w:noWrap w:val="false"/>
          </w:tcPr>
          <w:p>
            <w:pPr>
              <w:pStyle w:val="832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(рублей)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non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8" w:type="dxa"/>
            <w:textDirection w:val="lrTb"/>
            <w:noWrap w:val="false"/>
          </w:tcPr>
          <w:p>
            <w:pPr>
              <w:pStyle w:val="832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(рублей)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6" w:type="dxa"/>
            <w:textDirection w:val="lrTb"/>
            <w:noWrap w:val="false"/>
          </w:tcPr>
          <w:p>
            <w:pPr>
              <w:pStyle w:val="832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832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6" w:type="dxa"/>
            <w:textDirection w:val="lrTb"/>
            <w:noWrap w:val="false"/>
          </w:tcPr>
          <w:p>
            <w:pPr>
              <w:pStyle w:val="832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8" w:type="dxa"/>
            <w:textDirection w:val="lrTb"/>
            <w:noWrap w:val="false"/>
          </w:tcPr>
          <w:p>
            <w:pPr>
              <w:pStyle w:val="832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6" w:type="dxa"/>
            <w:textDirection w:val="lrTb"/>
            <w:noWrap w:val="false"/>
          </w:tcPr>
          <w:p>
            <w:pPr>
              <w:pStyle w:val="832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832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6" w:type="dxa"/>
            <w:textDirection w:val="lrTb"/>
            <w:noWrap w:val="false"/>
          </w:tcPr>
          <w:p>
            <w:pPr>
              <w:pStyle w:val="832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8" w:type="dxa"/>
            <w:textDirection w:val="lrTb"/>
            <w:noWrap w:val="false"/>
          </w:tcPr>
          <w:p>
            <w:pPr>
              <w:pStyle w:val="832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6" w:type="dxa"/>
            <w:textDirection w:val="lrTb"/>
            <w:noWrap w:val="false"/>
          </w:tcPr>
          <w:p>
            <w:pPr>
              <w:pStyle w:val="832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832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6" w:type="dxa"/>
            <w:textDirection w:val="lrTb"/>
            <w:noWrap w:val="false"/>
          </w:tcPr>
          <w:p>
            <w:pPr>
              <w:pStyle w:val="832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8" w:type="dxa"/>
            <w:textDirection w:val="lrTb"/>
            <w:noWrap w:val="false"/>
          </w:tcPr>
          <w:p>
            <w:pPr>
              <w:pStyle w:val="832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6" w:type="dxa"/>
            <w:textDirection w:val="lrTb"/>
            <w:noWrap w:val="false"/>
          </w:tcPr>
          <w:p>
            <w:pPr>
              <w:pStyle w:val="832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832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6" w:type="dxa"/>
            <w:textDirection w:val="lrTb"/>
            <w:noWrap w:val="false"/>
          </w:tcPr>
          <w:p>
            <w:pPr>
              <w:pStyle w:val="832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8" w:type="dxa"/>
            <w:textDirection w:val="lrTb"/>
            <w:noWrap w:val="false"/>
          </w:tcPr>
          <w:p>
            <w:pPr>
              <w:pStyle w:val="832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6" w:type="dxa"/>
            <w:textDirection w:val="lrTb"/>
            <w:noWrap w:val="false"/>
          </w:tcPr>
          <w:p>
            <w:pPr>
              <w:pStyle w:val="832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832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6" w:type="dxa"/>
            <w:textDirection w:val="lrTb"/>
            <w:noWrap w:val="false"/>
          </w:tcPr>
          <w:p>
            <w:pPr>
              <w:pStyle w:val="832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8" w:type="dxa"/>
            <w:textDirection w:val="lrTb"/>
            <w:noWrap w:val="false"/>
          </w:tcPr>
          <w:p>
            <w:pPr>
              <w:pStyle w:val="832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6" w:type="dxa"/>
            <w:textDirection w:val="lrTb"/>
            <w:noWrap w:val="false"/>
          </w:tcPr>
          <w:p>
            <w:pPr>
              <w:pStyle w:val="832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832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6" w:type="dxa"/>
            <w:textDirection w:val="lrTb"/>
            <w:noWrap w:val="false"/>
          </w:tcPr>
          <w:p>
            <w:pPr>
              <w:pStyle w:val="832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8" w:type="dxa"/>
            <w:textDirection w:val="lrTb"/>
            <w:noWrap w:val="false"/>
          </w:tcPr>
          <w:p>
            <w:pPr>
              <w:pStyle w:val="832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6" w:type="dxa"/>
            <w:textDirection w:val="lrTb"/>
            <w:noWrap w:val="false"/>
          </w:tcPr>
          <w:p>
            <w:pPr>
              <w:pStyle w:val="832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Итого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832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6" w:type="dxa"/>
            <w:textDirection w:val="lrTb"/>
            <w:noWrap w:val="false"/>
          </w:tcPr>
          <w:p>
            <w:pPr>
              <w:pStyle w:val="832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8" w:type="dxa"/>
            <w:textDirection w:val="lrTb"/>
            <w:noWrap w:val="false"/>
          </w:tcPr>
          <w:p>
            <w:pPr>
              <w:pStyle w:val="832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pStyle w:val="832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Руководитель общины коренных малочисленных народов Севера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                                           __________ _____________________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                                            (подпись)         Ф.И.О.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Главный бухгалтер                          __________ _____________________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                                            (подпись)         Ф.И.О.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м.п.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ПРОВЕРЕНО: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_______________________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Дата, подпись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_______________________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Ф.И.О., должность ответственного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лица администрации Белоярского района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м.п.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2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both"/>
        <w:spacing w:before="100" w:after="100" w:line="240" w:lineRule="auto"/>
        <w:rPr>
          <w:rFonts w:ascii="Arial" w:hAnsi="Arial" w:eastAsia="Arial" w:cs="Arial"/>
          <w:b w:val="0"/>
          <w:i w:val="0"/>
          <w:strike w:val="0"/>
          <w:sz w:val="0"/>
        </w:rPr>
        <w:pBdr>
          <w:top w:val="single" w:color="000000" w:sz="4" w:space="0"/>
        </w:pBdr>
      </w:pPr>
      <w:r>
        <w:rPr>
          <w:rFonts w:ascii="Arial" w:hAnsi="Arial" w:eastAsia="Arial" w:cs="Arial"/>
          <w:b w:val="0"/>
          <w:i w:val="0"/>
          <w:strike w:val="0"/>
          <w:sz w:val="0"/>
        </w:rPr>
      </w:r>
      <w:r>
        <w:rPr>
          <w:rFonts w:ascii="Arial" w:hAnsi="Arial" w:eastAsia="Arial" w:cs="Arial"/>
          <w:b w:val="0"/>
          <w:i w:val="0"/>
          <w:strike w:val="0"/>
          <w:sz w:val="0"/>
        </w:rPr>
      </w:r>
    </w:p>
    <w:sectPr>
      <w:footnotePr/>
      <w:endnotePr/>
      <w:type w:val="nextPage"/>
      <w:pgSz w:w="11906" w:h="16838" w:orient="portrait"/>
      <w:pgMar w:top="1440" w:right="566" w:bottom="1440" w:left="1133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Style w:val="832"/>
        <w:jc w:val="left"/>
        <w:spacing w:before="0" w:after="0" w:line="240" w:lineRule="auto"/>
        <w:rPr>
          <w:sz w:val="24"/>
        </w:rPr>
      </w:pPr>
      <w:r>
        <w:rPr>
          <w:rFonts w:ascii="Arial" w:hAnsi="Arial" w:eastAsia="Arial" w:cs="Arial"/>
          <w:sz w:val="24"/>
        </w:rPr>
        <w:separator/>
      </w:r>
      <w:r>
        <w:rPr>
          <w:sz w:val="24"/>
        </w:rPr>
      </w:r>
    </w:p>
  </w:endnote>
  <w:endnote w:type="continuationSeparator" w:id="0">
    <w:p>
      <w:pPr>
        <w:pStyle w:val="832"/>
        <w:jc w:val="left"/>
        <w:spacing w:before="0" w:after="0" w:line="240" w:lineRule="auto"/>
        <w:rPr>
          <w:sz w:val="24"/>
        </w:rPr>
      </w:pPr>
      <w:r>
        <w:rPr>
          <w:rFonts w:ascii="Arial" w:hAnsi="Arial" w:eastAsia="Arial" w:cs="Arial"/>
          <w:sz w:val="24"/>
        </w:rPr>
        <w:separator/>
      </w:r>
      <w:r>
        <w:rPr>
          <w:sz w:val="24"/>
        </w:rPr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ourier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Style w:val="832"/>
        <w:jc w:val="left"/>
        <w:spacing w:before="0" w:after="0" w:line="240" w:lineRule="auto"/>
        <w:rPr>
          <w:sz w:val="24"/>
        </w:rPr>
      </w:pPr>
      <w:r>
        <w:rPr>
          <w:rFonts w:ascii="Arial" w:hAnsi="Arial" w:eastAsia="Arial" w:cs="Arial"/>
          <w:sz w:val="24"/>
        </w:rPr>
        <w:separator/>
      </w:r>
      <w:r>
        <w:rPr>
          <w:sz w:val="24"/>
        </w:rPr>
      </w:r>
    </w:p>
  </w:footnote>
  <w:footnote w:type="continuationSeparator" w:id="0">
    <w:p>
      <w:pPr>
        <w:pStyle w:val="832"/>
        <w:jc w:val="left"/>
        <w:spacing w:before="0" w:after="0" w:line="240" w:lineRule="auto"/>
        <w:rPr>
          <w:sz w:val="24"/>
        </w:rPr>
      </w:pPr>
      <w:r>
        <w:rPr>
          <w:rFonts w:ascii="Arial" w:hAnsi="Arial" w:eastAsia="Arial" w:cs="Arial"/>
          <w:sz w:val="24"/>
        </w:rPr>
        <w:continuationSeparator/>
      </w:r>
      <w:r>
        <w:rPr>
          <w:sz w:val="24"/>
        </w:rPr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beneathText"/>
    <w:numFmt w:val="decimal"/>
    <w:numStart w:val="1"/>
    <w:numRestart w:val="continuous"/>
    <w:footnote w:id="-1"/>
    <w:footnote w:id="0"/>
  </w:footnotePr>
  <w:endnotePr>
    <w:pos w:val="sectEnd"/>
    <w:numFmt w:val="lowerRoman"/>
    <w:numStart w:val="1"/>
    <w:numRestart w:val="eachSect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3" w:default="1">
    <w:name w:val="Normal"/>
    <w:qFormat/>
    <w:pPr>
      <w:jc w:val="left"/>
      <w:spacing w:before="0" w:after="0" w:line="240" w:lineRule="auto"/>
    </w:pPr>
    <w:rPr>
      <w:sz w:val="24"/>
    </w:rPr>
  </w:style>
  <w:style w:type="paragraph" w:styleId="654">
    <w:name w:val="Heading 1"/>
    <w:basedOn w:val="653"/>
    <w:qFormat/>
    <w:pPr>
      <w:jc w:val="left"/>
      <w:keepLines/>
      <w:keepNext/>
      <w:spacing w:before="480" w:after="200" w:line="240" w:lineRule="auto"/>
      <w:outlineLvl w:val="0"/>
    </w:pPr>
    <w:rPr>
      <w:rFonts w:ascii="Arial" w:hAnsi="Arial" w:eastAsia="Arial" w:cs="Arial"/>
      <w:sz w:val="40"/>
    </w:rPr>
  </w:style>
  <w:style w:type="character" w:styleId="655">
    <w:name w:val="Heading 1 Char"/>
    <w:rPr>
      <w:rFonts w:ascii="Arial" w:hAnsi="Arial" w:eastAsia="Arial" w:cs="Arial"/>
      <w:sz w:val="40"/>
    </w:rPr>
  </w:style>
  <w:style w:type="paragraph" w:styleId="656">
    <w:name w:val="Heading 2"/>
    <w:basedOn w:val="653"/>
    <w:unhideWhenUsed/>
    <w:qFormat/>
    <w:pPr>
      <w:jc w:val="left"/>
      <w:keepLines/>
      <w:keepNext/>
      <w:spacing w:before="360" w:after="200" w:line="240" w:lineRule="auto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rPr>
      <w:rFonts w:ascii="Arial" w:hAnsi="Arial" w:eastAsia="Arial" w:cs="Arial"/>
      <w:sz w:val="34"/>
    </w:rPr>
  </w:style>
  <w:style w:type="paragraph" w:styleId="658">
    <w:name w:val="Heading 3"/>
    <w:basedOn w:val="653"/>
    <w:unhideWhenUsed/>
    <w:qFormat/>
    <w:pPr>
      <w:jc w:val="left"/>
      <w:keepLines/>
      <w:keepNext/>
      <w:spacing w:before="320" w:after="200" w:line="240" w:lineRule="auto"/>
      <w:outlineLvl w:val="2"/>
    </w:pPr>
    <w:rPr>
      <w:rFonts w:ascii="Arial" w:hAnsi="Arial" w:eastAsia="Arial" w:cs="Arial"/>
      <w:sz w:val="30"/>
    </w:rPr>
  </w:style>
  <w:style w:type="character" w:styleId="659">
    <w:name w:val="Heading 3 Char"/>
    <w:rPr>
      <w:rFonts w:ascii="Arial" w:hAnsi="Arial" w:eastAsia="Arial" w:cs="Arial"/>
      <w:sz w:val="30"/>
    </w:rPr>
  </w:style>
  <w:style w:type="paragraph" w:styleId="660">
    <w:name w:val="Heading 4"/>
    <w:basedOn w:val="653"/>
    <w:unhideWhenUsed/>
    <w:qFormat/>
    <w:pPr>
      <w:jc w:val="left"/>
      <w:keepLines/>
      <w:keepNext/>
      <w:spacing w:before="320" w:after="200" w:line="240" w:lineRule="auto"/>
      <w:outlineLvl w:val="3"/>
    </w:pPr>
    <w:rPr>
      <w:rFonts w:ascii="Arial" w:hAnsi="Arial" w:eastAsia="Arial" w:cs="Arial"/>
      <w:b/>
      <w:sz w:val="26"/>
    </w:rPr>
  </w:style>
  <w:style w:type="character" w:styleId="661">
    <w:name w:val="Heading 4 Char"/>
    <w:rPr>
      <w:rFonts w:ascii="Arial" w:hAnsi="Arial" w:eastAsia="Arial" w:cs="Arial"/>
      <w:b/>
      <w:sz w:val="26"/>
    </w:rPr>
  </w:style>
  <w:style w:type="paragraph" w:styleId="662">
    <w:name w:val="Heading 5"/>
    <w:basedOn w:val="653"/>
    <w:unhideWhenUsed/>
    <w:qFormat/>
    <w:pPr>
      <w:jc w:val="left"/>
      <w:keepLines/>
      <w:keepNext/>
      <w:spacing w:before="320" w:after="200" w:line="240" w:lineRule="auto"/>
      <w:outlineLvl w:val="4"/>
    </w:pPr>
    <w:rPr>
      <w:rFonts w:ascii="Arial" w:hAnsi="Arial" w:eastAsia="Arial" w:cs="Arial"/>
      <w:b/>
      <w:sz w:val="24"/>
    </w:rPr>
  </w:style>
  <w:style w:type="character" w:styleId="663">
    <w:name w:val="Heading 5 Char"/>
    <w:rPr>
      <w:rFonts w:ascii="Arial" w:hAnsi="Arial" w:eastAsia="Arial" w:cs="Arial"/>
      <w:b/>
      <w:sz w:val="24"/>
    </w:rPr>
  </w:style>
  <w:style w:type="paragraph" w:styleId="664">
    <w:name w:val="Heading 6"/>
    <w:basedOn w:val="653"/>
    <w:unhideWhenUsed/>
    <w:qFormat/>
    <w:pPr>
      <w:jc w:val="left"/>
      <w:keepLines/>
      <w:keepNext/>
      <w:spacing w:before="320" w:after="200" w:line="240" w:lineRule="auto"/>
      <w:outlineLvl w:val="5"/>
    </w:pPr>
    <w:rPr>
      <w:rFonts w:ascii="Arial" w:hAnsi="Arial" w:eastAsia="Arial" w:cs="Arial"/>
      <w:b/>
      <w:sz w:val="22"/>
    </w:rPr>
  </w:style>
  <w:style w:type="character" w:styleId="665">
    <w:name w:val="Heading 6 Char"/>
    <w:rPr>
      <w:rFonts w:ascii="Arial" w:hAnsi="Arial" w:eastAsia="Arial" w:cs="Arial"/>
      <w:b/>
      <w:sz w:val="22"/>
    </w:rPr>
  </w:style>
  <w:style w:type="paragraph" w:styleId="666">
    <w:name w:val="Heading 7"/>
    <w:basedOn w:val="653"/>
    <w:unhideWhenUsed/>
    <w:qFormat/>
    <w:pPr>
      <w:jc w:val="left"/>
      <w:keepLines/>
      <w:keepNext/>
      <w:spacing w:before="320" w:after="200" w:line="240" w:lineRule="auto"/>
      <w:outlineLvl w:val="6"/>
    </w:pPr>
    <w:rPr>
      <w:rFonts w:ascii="Arial" w:hAnsi="Arial" w:eastAsia="Arial" w:cs="Arial"/>
      <w:b/>
      <w:i/>
      <w:sz w:val="22"/>
    </w:rPr>
  </w:style>
  <w:style w:type="character" w:styleId="667">
    <w:name w:val="Heading 7 Char"/>
    <w:rPr>
      <w:rFonts w:ascii="Arial" w:hAnsi="Arial" w:eastAsia="Arial" w:cs="Arial"/>
      <w:b/>
      <w:i/>
      <w:sz w:val="22"/>
    </w:rPr>
  </w:style>
  <w:style w:type="paragraph" w:styleId="668">
    <w:name w:val="Heading 8"/>
    <w:basedOn w:val="653"/>
    <w:unhideWhenUsed/>
    <w:qFormat/>
    <w:pPr>
      <w:jc w:val="left"/>
      <w:keepLines/>
      <w:keepNext/>
      <w:spacing w:before="320" w:after="200" w:line="240" w:lineRule="auto"/>
      <w:outlineLvl w:val="7"/>
    </w:pPr>
    <w:rPr>
      <w:rFonts w:ascii="Arial" w:hAnsi="Arial" w:eastAsia="Arial" w:cs="Arial"/>
      <w:i/>
      <w:sz w:val="22"/>
    </w:rPr>
  </w:style>
  <w:style w:type="character" w:styleId="669">
    <w:name w:val="Heading 8 Char"/>
    <w:rPr>
      <w:rFonts w:ascii="Arial" w:hAnsi="Arial" w:eastAsia="Arial" w:cs="Arial"/>
      <w:i/>
      <w:sz w:val="22"/>
    </w:rPr>
  </w:style>
  <w:style w:type="paragraph" w:styleId="670">
    <w:name w:val="Heading 9"/>
    <w:basedOn w:val="653"/>
    <w:unhideWhenUsed/>
    <w:qFormat/>
    <w:pPr>
      <w:jc w:val="left"/>
      <w:keepLines/>
      <w:keepNext/>
      <w:spacing w:before="320" w:after="200" w:line="240" w:lineRule="auto"/>
      <w:outlineLvl w:val="8"/>
    </w:pPr>
    <w:rPr>
      <w:rFonts w:ascii="Arial" w:hAnsi="Arial" w:eastAsia="Arial" w:cs="Arial"/>
      <w:i/>
      <w:sz w:val="21"/>
    </w:rPr>
  </w:style>
  <w:style w:type="character" w:styleId="671">
    <w:name w:val="Heading 9 Char"/>
    <w:rPr>
      <w:rFonts w:ascii="Arial" w:hAnsi="Arial" w:eastAsia="Arial" w:cs="Arial"/>
      <w:i/>
      <w:sz w:val="21"/>
    </w:rPr>
  </w:style>
  <w:style w:type="paragraph" w:styleId="672">
    <w:name w:val="List Paragraph"/>
    <w:basedOn w:val="653"/>
    <w:qFormat/>
    <w:pPr>
      <w:contextualSpacing/>
      <w:ind w:left="720"/>
      <w:jc w:val="left"/>
      <w:spacing w:before="0" w:after="0" w:line="240" w:lineRule="auto"/>
    </w:pPr>
    <w:rPr>
      <w:rFonts w:ascii="Arial" w:hAnsi="Arial" w:eastAsia="Arial" w:cs="Arial"/>
      <w:sz w:val="24"/>
    </w:rPr>
  </w:style>
  <w:style w:type="paragraph" w:styleId="673">
    <w:name w:val="No Spacing"/>
    <w:qFormat/>
    <w:pPr>
      <w:jc w:val="left"/>
      <w:spacing w:before="0" w:after="0" w:line="240" w:lineRule="auto"/>
    </w:pPr>
    <w:rPr>
      <w:rFonts w:ascii="Arial" w:hAnsi="Arial" w:eastAsia="Arial" w:cs="Arial"/>
      <w:sz w:val="24"/>
    </w:rPr>
  </w:style>
  <w:style w:type="paragraph" w:styleId="674">
    <w:name w:val="Title"/>
    <w:basedOn w:val="653"/>
    <w:qFormat/>
    <w:pPr>
      <w:contextualSpacing/>
      <w:jc w:val="left"/>
      <w:spacing w:before="300" w:after="200" w:line="240" w:lineRule="auto"/>
    </w:pPr>
    <w:rPr>
      <w:rFonts w:ascii="Arial" w:hAnsi="Arial" w:eastAsia="Arial" w:cs="Arial"/>
      <w:sz w:val="48"/>
    </w:rPr>
  </w:style>
  <w:style w:type="character" w:styleId="675">
    <w:name w:val="Title Char"/>
    <w:rPr>
      <w:rFonts w:ascii="Arial" w:hAnsi="Arial" w:eastAsia="Arial" w:cs="Arial"/>
      <w:sz w:val="48"/>
    </w:rPr>
  </w:style>
  <w:style w:type="paragraph" w:styleId="676">
    <w:name w:val="Subtitle"/>
    <w:basedOn w:val="653"/>
    <w:qFormat/>
    <w:pPr>
      <w:jc w:val="left"/>
      <w:spacing w:before="200" w:after="200" w:line="240" w:lineRule="auto"/>
    </w:pPr>
    <w:rPr>
      <w:rFonts w:ascii="Arial" w:hAnsi="Arial" w:eastAsia="Arial" w:cs="Arial"/>
      <w:sz w:val="24"/>
    </w:rPr>
  </w:style>
  <w:style w:type="character" w:styleId="677">
    <w:name w:val="Subtitle Char"/>
    <w:rPr>
      <w:rFonts w:ascii="Arial" w:hAnsi="Arial" w:eastAsia="Arial" w:cs="Arial"/>
      <w:sz w:val="24"/>
    </w:rPr>
  </w:style>
  <w:style w:type="paragraph" w:styleId="678">
    <w:name w:val="Quote"/>
    <w:basedOn w:val="653"/>
    <w:qFormat/>
    <w:pPr>
      <w:ind w:left="720"/>
      <w:jc w:val="left"/>
      <w:spacing w:before="0" w:after="0" w:line="240" w:lineRule="auto"/>
    </w:pPr>
    <w:rPr>
      <w:rFonts w:ascii="Arial" w:hAnsi="Arial" w:eastAsia="Arial" w:cs="Arial"/>
      <w:i/>
      <w:sz w:val="24"/>
    </w:rPr>
  </w:style>
  <w:style w:type="character" w:styleId="679">
    <w:name w:val="Quote Char"/>
    <w:rPr>
      <w:rFonts w:ascii="Arial" w:hAnsi="Arial" w:eastAsia="Arial" w:cs="Arial"/>
      <w:i/>
      <w:sz w:val="24"/>
    </w:rPr>
  </w:style>
  <w:style w:type="paragraph" w:styleId="680">
    <w:name w:val="Intense Quote"/>
    <w:basedOn w:val="653"/>
    <w:qFormat/>
    <w:pPr>
      <w:contextualSpacing w:val="0"/>
      <w:ind w:left="720"/>
      <w:jc w:val="left"/>
      <w:spacing w:before="0" w:after="0" w:line="240" w:lineRule="auto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Arial" w:hAnsi="Arial" w:eastAsia="Arial" w:cs="Arial"/>
      <w:i/>
      <w:sz w:val="24"/>
    </w:rPr>
  </w:style>
  <w:style w:type="character" w:styleId="681">
    <w:name w:val="Intense Quote Char"/>
    <w:rPr>
      <w:rFonts w:ascii="Arial" w:hAnsi="Arial" w:eastAsia="Arial" w:cs="Arial"/>
      <w:i/>
      <w:sz w:val="24"/>
    </w:rPr>
  </w:style>
  <w:style w:type="paragraph" w:styleId="682">
    <w:name w:val="Header"/>
    <w:basedOn w:val="653"/>
    <w:unhideWhenUsed/>
    <w:pPr>
      <w:jc w:val="left"/>
      <w:spacing w:before="0" w:after="0" w:line="240" w:lineRule="auto"/>
      <w:tabs>
        <w:tab w:val="center" w:pos="7143" w:leader="none"/>
        <w:tab w:val="right" w:pos="14287" w:leader="none"/>
      </w:tabs>
    </w:pPr>
    <w:rPr>
      <w:rFonts w:ascii="Arial" w:hAnsi="Arial" w:eastAsia="Arial" w:cs="Arial"/>
      <w:sz w:val="24"/>
    </w:rPr>
  </w:style>
  <w:style w:type="character" w:styleId="683">
    <w:name w:val="Header Char"/>
    <w:rPr>
      <w:rFonts w:ascii="Arial" w:hAnsi="Arial" w:eastAsia="Arial" w:cs="Arial"/>
      <w:sz w:val="24"/>
    </w:rPr>
  </w:style>
  <w:style w:type="paragraph" w:styleId="684">
    <w:name w:val="Footer"/>
    <w:basedOn w:val="653"/>
    <w:unhideWhenUsed/>
    <w:pPr>
      <w:jc w:val="left"/>
      <w:spacing w:before="0" w:after="0" w:line="240" w:lineRule="auto"/>
      <w:tabs>
        <w:tab w:val="center" w:pos="7143" w:leader="none"/>
        <w:tab w:val="right" w:pos="14287" w:leader="none"/>
      </w:tabs>
    </w:pPr>
    <w:rPr>
      <w:rFonts w:ascii="Arial" w:hAnsi="Arial" w:eastAsia="Arial" w:cs="Arial"/>
      <w:sz w:val="24"/>
    </w:rPr>
  </w:style>
  <w:style w:type="character" w:styleId="685">
    <w:name w:val="Footer Char"/>
    <w:rPr>
      <w:rFonts w:ascii="Arial" w:hAnsi="Arial" w:eastAsia="Arial" w:cs="Arial"/>
      <w:sz w:val="24"/>
    </w:rPr>
  </w:style>
  <w:style w:type="paragraph" w:styleId="686">
    <w:name w:val="Caption"/>
    <w:basedOn w:val="653"/>
    <w:semiHidden/>
    <w:unhideWhenUsed/>
    <w:qFormat/>
    <w:pPr>
      <w:jc w:val="left"/>
      <w:spacing w:before="0" w:after="0" w:line="276" w:lineRule="auto"/>
    </w:pPr>
    <w:rPr>
      <w:rFonts w:ascii="Arial" w:hAnsi="Arial" w:eastAsia="Arial" w:cs="Arial"/>
      <w:b/>
      <w:color w:val="4f81bd"/>
      <w:sz w:val="18"/>
    </w:rPr>
  </w:style>
  <w:style w:type="character" w:styleId="687">
    <w:name w:val="Caption Char"/>
    <w:rPr>
      <w:rFonts w:ascii="Arial" w:hAnsi="Arial" w:eastAsia="Arial" w:cs="Arial"/>
      <w:b/>
      <w:color w:val="4f81bd"/>
      <w:sz w:val="18"/>
    </w:rPr>
  </w:style>
  <w:style w:type="table" w:styleId="688">
    <w:name w:val="Table Grid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693">
    <w:name w:val="Plain Table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694">
    <w:name w:val="Plain Table 5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695">
    <w:name w:val="Grid Table 1 Light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696">
    <w:name w:val="Grid Table 1 Light - Accent 1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697">
    <w:name w:val="Grid Table 1 Light - Accent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698">
    <w:name w:val="Grid Table 1 Light - Accent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699">
    <w:name w:val="Grid Table 1 Light - Accent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00">
    <w:name w:val="Grid Table 1 Light - Accent 5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01">
    <w:name w:val="Grid Table 1 Light - Accent 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02">
    <w:name w:val="Grid Table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03">
    <w:name w:val="Grid Table 2 - Accent 1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04">
    <w:name w:val="Grid Table 2 - Accent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05">
    <w:name w:val="Grid Table 2 - Accent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06">
    <w:name w:val="Grid Table 2 - Accent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07">
    <w:name w:val="Grid Table 2 - Accent 5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08">
    <w:name w:val="Grid Table 2 - Accent 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09">
    <w:name w:val="Grid Table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10">
    <w:name w:val="Grid Table 3 - Accent 1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11">
    <w:name w:val="Grid Table 3 - Accent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12">
    <w:name w:val="Grid Table 3 - Accent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13">
    <w:name w:val="Grid Table 3 - Accent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14">
    <w:name w:val="Grid Table 3 - Accent 5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15">
    <w:name w:val="Grid Table 3 - Accent 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16">
    <w:name w:val="Grid Table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17">
    <w:name w:val="Grid Table 4 - Accent 1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18">
    <w:name w:val="Grid Table 4 - Accent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19">
    <w:name w:val="Grid Table 4 - Accent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20">
    <w:name w:val="Grid Table 4 - Accent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21">
    <w:name w:val="Grid Table 4 - Accent 5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22">
    <w:name w:val="Grid Table 4 - Accent 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23">
    <w:name w:val="Grid Table 5 Dark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shd w:val="clear" w:color="ffffff" w:fill="bfbfbf"/>
      <w:tblLayout w:type="autofit"/>
      <w:tblCellMar>
        <w:left w:w="0" w:type="dxa"/>
        <w:right w:w="0" w:type="dxa"/>
      </w:tblCellMar>
    </w:tblPr>
  </w:style>
  <w:style w:type="table" w:styleId="724">
    <w:name w:val="Grid Table 5 Dark- Accent 1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shd w:val="clear" w:color="ffffff" w:fill="dae5f1"/>
      <w:tblLayout w:type="autofit"/>
      <w:tblCellMar>
        <w:left w:w="0" w:type="dxa"/>
        <w:right w:w="0" w:type="dxa"/>
      </w:tblCellMar>
    </w:tblPr>
  </w:style>
  <w:style w:type="table" w:styleId="725">
    <w:name w:val="Grid Table 5 Dark - Accent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shd w:val="clear" w:color="ffffff" w:fill="f2dcdb"/>
      <w:tblLayout w:type="autofit"/>
      <w:tblCellMar>
        <w:left w:w="0" w:type="dxa"/>
        <w:right w:w="0" w:type="dxa"/>
      </w:tblCellMar>
    </w:tblPr>
  </w:style>
  <w:style w:type="table" w:styleId="726">
    <w:name w:val="Grid Table 5 Dark - Accent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shd w:val="clear" w:color="ffffff" w:fill="eaf0dd"/>
      <w:tblLayout w:type="autofit"/>
      <w:tblCellMar>
        <w:left w:w="0" w:type="dxa"/>
        <w:right w:w="0" w:type="dxa"/>
      </w:tblCellMar>
    </w:tblPr>
  </w:style>
  <w:style w:type="table" w:styleId="727">
    <w:name w:val="Grid Table 5 Dark- Accent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shd w:val="clear" w:color="ffffff" w:fill="e5dfec"/>
      <w:tblLayout w:type="autofit"/>
      <w:tblCellMar>
        <w:left w:w="0" w:type="dxa"/>
        <w:right w:w="0" w:type="dxa"/>
      </w:tblCellMar>
    </w:tblPr>
  </w:style>
  <w:style w:type="table" w:styleId="728">
    <w:name w:val="Grid Table 5 Dark - Accent 5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shd w:val="clear" w:color="ffffff" w:fill="daeef3"/>
      <w:tblLayout w:type="autofit"/>
      <w:tblCellMar>
        <w:left w:w="0" w:type="dxa"/>
        <w:right w:w="0" w:type="dxa"/>
      </w:tblCellMar>
    </w:tblPr>
  </w:style>
  <w:style w:type="table" w:styleId="729">
    <w:name w:val="Grid Table 5 Dark - Accent 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shd w:val="clear" w:color="ffffff" w:fill="fde9d8"/>
      <w:tblLayout w:type="autofit"/>
      <w:tblCellMar>
        <w:left w:w="0" w:type="dxa"/>
        <w:right w:w="0" w:type="dxa"/>
      </w:tblCellMar>
    </w:tblPr>
  </w:style>
  <w:style w:type="table" w:styleId="730">
    <w:name w:val="Grid Table 6 Colorful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31">
    <w:name w:val="Grid Table 6 Colorful - Accent 1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32">
    <w:name w:val="Grid Table 6 Colorful - Accent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33">
    <w:name w:val="Grid Table 6 Colorful - Accent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34">
    <w:name w:val="Grid Table 6 Colorful - Accent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35">
    <w:name w:val="Grid Table 6 Colorful - Accent 5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36">
    <w:name w:val="Grid Table 6 Colorful - Accent 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37">
    <w:name w:val="Grid Table 7 Colorful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38">
    <w:name w:val="Grid Table 7 Colorful - Accent 1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39">
    <w:name w:val="Grid Table 7 Colorful - Accent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40">
    <w:name w:val="Grid Table 7 Colorful - Accent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41">
    <w:name w:val="Grid Table 7 Colorful - Accent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42">
    <w:name w:val="Grid Table 7 Colorful - Accent 5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43">
    <w:name w:val="Grid Table 7 Colorful - Accent 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44">
    <w:name w:val="List Table 1 Light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45">
    <w:name w:val="List Table 1 Light - Accent 1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46">
    <w:name w:val="List Table 1 Light - Accent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47">
    <w:name w:val="List Table 1 Light - Accent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48">
    <w:name w:val="List Table 1 Light - Accent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49">
    <w:name w:val="List Table 1 Light - Accent 5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50">
    <w:name w:val="List Table 1 Light - Accent 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51">
    <w:name w:val="List Table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52">
    <w:name w:val="List Table 2 - Accent 1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53">
    <w:name w:val="List Table 2 - Accent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54">
    <w:name w:val="List Table 2 - Accent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55">
    <w:name w:val="List Table 2 - Accent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56">
    <w:name w:val="List Table 2 - Accent 5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57">
    <w:name w:val="List Table 2 - Accent 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58">
    <w:name w:val="List Table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59">
    <w:name w:val="List Table 3 - Accent 1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60">
    <w:name w:val="List Table 3 - Accent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61">
    <w:name w:val="List Table 3 - Accent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62">
    <w:name w:val="List Table 3 - Accent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63">
    <w:name w:val="List Table 3 - Accent 5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64">
    <w:name w:val="List Table 3 - Accent 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65">
    <w:name w:val="List Table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66">
    <w:name w:val="List Table 4 - Accent 1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67">
    <w:name w:val="List Table 4 - Accent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68">
    <w:name w:val="List Table 4 - Accent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69">
    <w:name w:val="List Table 4 - Accent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70">
    <w:name w:val="List Table 4 - Accent 5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71">
    <w:name w:val="List Table 4 - Accent 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72">
    <w:name w:val="List Table 5 Dark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32" w:space="0"/>
        <w:left w:val="none" w:color="000000" w:sz="32" w:space="0"/>
        <w:bottom w:val="none" w:color="000000" w:sz="32" w:space="0"/>
        <w:right w:val="none" w:color="000000" w:sz="32" w:space="0"/>
        <w:insideH w:val="none" w:color="000000" w:sz="0" w:space="0"/>
        <w:insideV w:val="none" w:color="000000" w:sz="0" w:space="0"/>
      </w:tblBorders>
      <w:shd w:val="clear" w:color="ffffff" w:fill="7f7f7f"/>
      <w:tblLayout w:type="autofit"/>
      <w:tblCellMar>
        <w:left w:w="0" w:type="dxa"/>
        <w:right w:w="0" w:type="dxa"/>
      </w:tblCellMar>
    </w:tblPr>
  </w:style>
  <w:style w:type="table" w:styleId="773">
    <w:name w:val="List Table 5 Dark - Accent 1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32" w:space="0"/>
        <w:left w:val="none" w:color="000000" w:sz="32" w:space="0"/>
        <w:bottom w:val="none" w:color="000000" w:sz="32" w:space="0"/>
        <w:right w:val="none" w:color="000000" w:sz="32" w:space="0"/>
        <w:insideH w:val="none" w:color="000000" w:sz="0" w:space="0"/>
        <w:insideV w:val="none" w:color="000000" w:sz="0" w:space="0"/>
      </w:tblBorders>
      <w:shd w:val="clear" w:color="ffffff" w:fill="4f81bd"/>
      <w:tblLayout w:type="autofit"/>
      <w:tblCellMar>
        <w:left w:w="0" w:type="dxa"/>
        <w:right w:w="0" w:type="dxa"/>
      </w:tblCellMar>
    </w:tblPr>
  </w:style>
  <w:style w:type="table" w:styleId="774">
    <w:name w:val="List Table 5 Dark - Accent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32" w:space="0"/>
        <w:left w:val="none" w:color="000000" w:sz="32" w:space="0"/>
        <w:bottom w:val="none" w:color="000000" w:sz="32" w:space="0"/>
        <w:right w:val="none" w:color="000000" w:sz="32" w:space="0"/>
        <w:insideH w:val="none" w:color="000000" w:sz="0" w:space="0"/>
        <w:insideV w:val="none" w:color="000000" w:sz="0" w:space="0"/>
      </w:tblBorders>
      <w:shd w:val="clear" w:color="ffffff" w:fill="d99694"/>
      <w:tblLayout w:type="autofit"/>
      <w:tblCellMar>
        <w:left w:w="0" w:type="dxa"/>
        <w:right w:w="0" w:type="dxa"/>
      </w:tblCellMar>
    </w:tblPr>
  </w:style>
  <w:style w:type="table" w:styleId="775">
    <w:name w:val="List Table 5 Dark - Accent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32" w:space="0"/>
        <w:left w:val="none" w:color="000000" w:sz="32" w:space="0"/>
        <w:bottom w:val="none" w:color="000000" w:sz="32" w:space="0"/>
        <w:right w:val="none" w:color="000000" w:sz="32" w:space="0"/>
        <w:insideH w:val="none" w:color="000000" w:sz="0" w:space="0"/>
        <w:insideV w:val="none" w:color="000000" w:sz="0" w:space="0"/>
      </w:tblBorders>
      <w:shd w:val="clear" w:color="ffffff" w:fill="c3d69b"/>
      <w:tblLayout w:type="autofit"/>
      <w:tblCellMar>
        <w:left w:w="0" w:type="dxa"/>
        <w:right w:w="0" w:type="dxa"/>
      </w:tblCellMar>
    </w:tblPr>
  </w:style>
  <w:style w:type="table" w:styleId="776">
    <w:name w:val="List Table 5 Dark - Accent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32" w:space="0"/>
        <w:left w:val="none" w:color="000000" w:sz="32" w:space="0"/>
        <w:bottom w:val="none" w:color="000000" w:sz="32" w:space="0"/>
        <w:right w:val="none" w:color="000000" w:sz="32" w:space="0"/>
        <w:insideH w:val="none" w:color="000000" w:sz="0" w:space="0"/>
        <w:insideV w:val="none" w:color="000000" w:sz="0" w:space="0"/>
      </w:tblBorders>
      <w:shd w:val="clear" w:color="ffffff" w:fill="b2a1c6"/>
      <w:tblLayout w:type="autofit"/>
      <w:tblCellMar>
        <w:left w:w="0" w:type="dxa"/>
        <w:right w:w="0" w:type="dxa"/>
      </w:tblCellMar>
    </w:tblPr>
  </w:style>
  <w:style w:type="table" w:styleId="777">
    <w:name w:val="List Table 5 Dark - Accent 5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32" w:space="0"/>
        <w:left w:val="none" w:color="000000" w:sz="32" w:space="0"/>
        <w:bottom w:val="none" w:color="000000" w:sz="32" w:space="0"/>
        <w:right w:val="none" w:color="000000" w:sz="32" w:space="0"/>
        <w:insideH w:val="none" w:color="000000" w:sz="0" w:space="0"/>
        <w:insideV w:val="none" w:color="000000" w:sz="0" w:space="0"/>
      </w:tblBorders>
      <w:shd w:val="clear" w:color="ffffff" w:fill="91cddc"/>
      <w:tblLayout w:type="autofit"/>
      <w:tblCellMar>
        <w:left w:w="0" w:type="dxa"/>
        <w:right w:w="0" w:type="dxa"/>
      </w:tblCellMar>
    </w:tblPr>
  </w:style>
  <w:style w:type="table" w:styleId="778">
    <w:name w:val="List Table 5 Dark - Accent 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32" w:space="0"/>
        <w:left w:val="none" w:color="000000" w:sz="32" w:space="0"/>
        <w:bottom w:val="none" w:color="000000" w:sz="32" w:space="0"/>
        <w:right w:val="none" w:color="000000" w:sz="32" w:space="0"/>
        <w:insideH w:val="none" w:color="000000" w:sz="0" w:space="0"/>
        <w:insideV w:val="none" w:color="000000" w:sz="0" w:space="0"/>
      </w:tblBorders>
      <w:shd w:val="clear" w:color="ffffff" w:fill="f9bf90"/>
      <w:tblLayout w:type="autofit"/>
      <w:tblCellMar>
        <w:left w:w="0" w:type="dxa"/>
        <w:right w:w="0" w:type="dxa"/>
      </w:tblCellMar>
    </w:tblPr>
  </w:style>
  <w:style w:type="table" w:styleId="779">
    <w:name w:val="List Table 6 Colorful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80">
    <w:name w:val="List Table 6 Colorful - Accent 1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81">
    <w:name w:val="List Table 6 Colorful - Accent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82">
    <w:name w:val="List Table 6 Colorful - Accent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83">
    <w:name w:val="List Table 6 Colorful - Accent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84">
    <w:name w:val="List Table 6 Colorful - Accent 5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85">
    <w:name w:val="List Table 6 Colorful - Accent 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86">
    <w:name w:val="List Table 7 Colorful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87">
    <w:name w:val="List Table 7 Colorful - Accent 1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88">
    <w:name w:val="List Table 7 Colorful - Accent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89">
    <w:name w:val="List Table 7 Colorful - Accent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90">
    <w:name w:val="List Table 7 Colorful - Accent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91">
    <w:name w:val="List Table 7 Colorful - Accent 5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92">
    <w:name w:val="List Table 7 Colorful - Accent 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93">
    <w:name w:val="Lined - Accent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94">
    <w:name w:val="Lined - Accent 1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95">
    <w:name w:val="Lined - Accent 2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96">
    <w:name w:val="Lined - Accent 3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97">
    <w:name w:val="Lined - Accent 4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98">
    <w:name w:val="Lined - Accent 5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99">
    <w:name w:val="Lined - Accent 6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00">
    <w:name w:val="Bordered &amp; Lined - Accent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01">
    <w:name w:val="Bordered &amp; Lined - Accent 1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02">
    <w:name w:val="Bordered &amp; Lined - Accent 2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03">
    <w:name w:val="Bordered &amp; Lined - Accent 3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04">
    <w:name w:val="Bordered &amp; Lined - Accent 4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05">
    <w:name w:val="Bordered &amp; Lined - Accent 5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06">
    <w:name w:val="Bordered &amp; Lined - Accent 6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07">
    <w:name w:val="Bordered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08">
    <w:name w:val="Bordered - Accent 1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09">
    <w:name w:val="Bordered - Accent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10">
    <w:name w:val="Bordered - Accent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11">
    <w:name w:val="Bordered - Accent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12">
    <w:name w:val="Bordered - Accent 5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13">
    <w:name w:val="Bordered - Accent 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character" w:styleId="814">
    <w:name w:val="Hyperlink"/>
    <w:unhideWhenUsed/>
    <w:rPr>
      <w:rFonts w:ascii="Arial" w:hAnsi="Arial" w:eastAsia="Arial" w:cs="Arial"/>
      <w:color w:val="0000ff"/>
      <w:sz w:val="24"/>
      <w:u w:val="single"/>
    </w:rPr>
  </w:style>
  <w:style w:type="paragraph" w:styleId="815">
    <w:name w:val="footnote text"/>
    <w:basedOn w:val="653"/>
    <w:semiHidden/>
    <w:unhideWhenUsed/>
    <w:pPr>
      <w:jc w:val="left"/>
      <w:spacing w:before="0" w:after="40" w:line="240" w:lineRule="auto"/>
    </w:pPr>
    <w:rPr>
      <w:rFonts w:ascii="Arial" w:hAnsi="Arial" w:eastAsia="Arial" w:cs="Arial"/>
      <w:sz w:val="18"/>
    </w:rPr>
  </w:style>
  <w:style w:type="character" w:styleId="816">
    <w:name w:val="Footnote Text Char"/>
    <w:rPr>
      <w:rFonts w:ascii="Arial" w:hAnsi="Arial" w:eastAsia="Arial" w:cs="Arial"/>
      <w:sz w:val="18"/>
    </w:rPr>
  </w:style>
  <w:style w:type="character" w:styleId="817">
    <w:name w:val="footnote reference"/>
    <w:unhideWhenUsed/>
    <w:rPr>
      <w:rFonts w:ascii="Arial" w:hAnsi="Arial" w:eastAsia="Arial" w:cs="Arial"/>
      <w:sz w:val="24"/>
      <w:vertAlign w:val="superscript"/>
    </w:rPr>
  </w:style>
  <w:style w:type="paragraph" w:styleId="818">
    <w:name w:val="endnote text"/>
    <w:basedOn w:val="653"/>
    <w:semiHidden/>
    <w:unhideWhenUsed/>
    <w:pPr>
      <w:jc w:val="left"/>
      <w:spacing w:before="0" w:after="0" w:line="240" w:lineRule="auto"/>
    </w:pPr>
    <w:rPr>
      <w:rFonts w:ascii="Arial" w:hAnsi="Arial" w:eastAsia="Arial" w:cs="Arial"/>
      <w:sz w:val="20"/>
    </w:rPr>
  </w:style>
  <w:style w:type="character" w:styleId="819">
    <w:name w:val="Endnote Text Char"/>
    <w:rPr>
      <w:rFonts w:ascii="Arial" w:hAnsi="Arial" w:eastAsia="Arial" w:cs="Arial"/>
      <w:sz w:val="20"/>
    </w:rPr>
  </w:style>
  <w:style w:type="character" w:styleId="820">
    <w:name w:val="endnote reference"/>
    <w:semiHidden/>
    <w:unhideWhenUsed/>
    <w:rPr>
      <w:rFonts w:ascii="Arial" w:hAnsi="Arial" w:eastAsia="Arial" w:cs="Arial"/>
      <w:sz w:val="24"/>
      <w:vertAlign w:val="superscript"/>
    </w:rPr>
  </w:style>
  <w:style w:type="paragraph" w:styleId="821">
    <w:name w:val="toc 1"/>
    <w:basedOn w:val="653"/>
    <w:unhideWhenUsed/>
    <w:pPr>
      <w:ind w:left="0" w:firstLine="0"/>
      <w:jc w:val="left"/>
      <w:spacing w:before="0" w:after="57" w:line="240" w:lineRule="auto"/>
    </w:pPr>
    <w:rPr>
      <w:rFonts w:ascii="Arial" w:hAnsi="Arial" w:eastAsia="Arial" w:cs="Arial"/>
      <w:sz w:val="24"/>
    </w:rPr>
  </w:style>
  <w:style w:type="paragraph" w:styleId="822">
    <w:name w:val="toc 2"/>
    <w:basedOn w:val="653"/>
    <w:unhideWhenUsed/>
    <w:pPr>
      <w:ind w:left="283" w:firstLine="0"/>
      <w:jc w:val="left"/>
      <w:spacing w:before="0" w:after="57" w:line="240" w:lineRule="auto"/>
    </w:pPr>
    <w:rPr>
      <w:rFonts w:ascii="Arial" w:hAnsi="Arial" w:eastAsia="Arial" w:cs="Arial"/>
      <w:sz w:val="24"/>
    </w:rPr>
  </w:style>
  <w:style w:type="paragraph" w:styleId="823">
    <w:name w:val="toc 3"/>
    <w:basedOn w:val="653"/>
    <w:unhideWhenUsed/>
    <w:pPr>
      <w:ind w:left="567" w:firstLine="0"/>
      <w:jc w:val="left"/>
      <w:spacing w:before="0" w:after="57" w:line="240" w:lineRule="auto"/>
    </w:pPr>
    <w:rPr>
      <w:rFonts w:ascii="Arial" w:hAnsi="Arial" w:eastAsia="Arial" w:cs="Arial"/>
      <w:sz w:val="24"/>
    </w:rPr>
  </w:style>
  <w:style w:type="paragraph" w:styleId="824">
    <w:name w:val="toc 4"/>
    <w:basedOn w:val="653"/>
    <w:unhideWhenUsed/>
    <w:pPr>
      <w:ind w:left="850" w:firstLine="0"/>
      <w:jc w:val="left"/>
      <w:spacing w:before="0" w:after="57" w:line="240" w:lineRule="auto"/>
    </w:pPr>
    <w:rPr>
      <w:rFonts w:ascii="Arial" w:hAnsi="Arial" w:eastAsia="Arial" w:cs="Arial"/>
      <w:sz w:val="24"/>
    </w:rPr>
  </w:style>
  <w:style w:type="paragraph" w:styleId="825">
    <w:name w:val="toc 5"/>
    <w:basedOn w:val="653"/>
    <w:unhideWhenUsed/>
    <w:pPr>
      <w:ind w:left="1134" w:firstLine="0"/>
      <w:jc w:val="left"/>
      <w:spacing w:before="0" w:after="57" w:line="240" w:lineRule="auto"/>
    </w:pPr>
    <w:rPr>
      <w:rFonts w:ascii="Arial" w:hAnsi="Arial" w:eastAsia="Arial" w:cs="Arial"/>
      <w:sz w:val="24"/>
    </w:rPr>
  </w:style>
  <w:style w:type="paragraph" w:styleId="826">
    <w:name w:val="toc 6"/>
    <w:basedOn w:val="653"/>
    <w:unhideWhenUsed/>
    <w:pPr>
      <w:ind w:left="1417" w:firstLine="0"/>
      <w:jc w:val="left"/>
      <w:spacing w:before="0" w:after="57" w:line="240" w:lineRule="auto"/>
    </w:pPr>
    <w:rPr>
      <w:rFonts w:ascii="Arial" w:hAnsi="Arial" w:eastAsia="Arial" w:cs="Arial"/>
      <w:sz w:val="24"/>
    </w:rPr>
  </w:style>
  <w:style w:type="paragraph" w:styleId="827">
    <w:name w:val="toc 7"/>
    <w:basedOn w:val="653"/>
    <w:unhideWhenUsed/>
    <w:pPr>
      <w:ind w:left="1701" w:firstLine="0"/>
      <w:jc w:val="left"/>
      <w:spacing w:before="0" w:after="57" w:line="240" w:lineRule="auto"/>
    </w:pPr>
    <w:rPr>
      <w:rFonts w:ascii="Arial" w:hAnsi="Arial" w:eastAsia="Arial" w:cs="Arial"/>
      <w:sz w:val="24"/>
    </w:rPr>
  </w:style>
  <w:style w:type="paragraph" w:styleId="828">
    <w:name w:val="toc 8"/>
    <w:basedOn w:val="653"/>
    <w:unhideWhenUsed/>
    <w:pPr>
      <w:ind w:left="1984" w:firstLine="0"/>
      <w:jc w:val="left"/>
      <w:spacing w:before="0" w:after="57" w:line="240" w:lineRule="auto"/>
    </w:pPr>
    <w:rPr>
      <w:rFonts w:ascii="Arial" w:hAnsi="Arial" w:eastAsia="Arial" w:cs="Arial"/>
      <w:sz w:val="24"/>
    </w:rPr>
  </w:style>
  <w:style w:type="paragraph" w:styleId="829">
    <w:name w:val="toc 9"/>
    <w:basedOn w:val="653"/>
    <w:unhideWhenUsed/>
    <w:pPr>
      <w:ind w:left="2268" w:firstLine="0"/>
      <w:jc w:val="left"/>
      <w:spacing w:before="0" w:after="57" w:line="240" w:lineRule="auto"/>
    </w:pPr>
    <w:rPr>
      <w:rFonts w:ascii="Arial" w:hAnsi="Arial" w:eastAsia="Arial" w:cs="Arial"/>
      <w:sz w:val="24"/>
    </w:rPr>
  </w:style>
  <w:style w:type="paragraph" w:styleId="830">
    <w:name w:val="TOC Heading"/>
    <w:unhideWhenUsed/>
    <w:pPr>
      <w:jc w:val="left"/>
      <w:spacing w:before="0" w:after="0" w:line="240" w:lineRule="auto"/>
    </w:pPr>
    <w:rPr>
      <w:rFonts w:ascii="Arial" w:hAnsi="Arial" w:eastAsia="Arial" w:cs="Arial"/>
      <w:sz w:val="24"/>
    </w:rPr>
  </w:style>
  <w:style w:type="paragraph" w:styleId="831">
    <w:name w:val="table of figures"/>
    <w:basedOn w:val="653"/>
    <w:unhideWhenUsed/>
    <w:pPr>
      <w:jc w:val="left"/>
      <w:spacing w:before="0" w:after="0" w:line="240" w:lineRule="auto"/>
    </w:pPr>
    <w:rPr>
      <w:rFonts w:ascii="Arial" w:hAnsi="Arial" w:eastAsia="Arial" w:cs="Arial"/>
      <w:sz w:val="24"/>
    </w:rPr>
  </w:style>
  <w:style w:type="paragraph" w:styleId="832">
    <w:name w:val="       ConsPlusNormal"/>
    <w:pPr>
      <w:jc w:val="left"/>
      <w:spacing w:before="0" w:after="0" w:line="240" w:lineRule="auto"/>
    </w:pPr>
    <w:rPr>
      <w:rFonts w:ascii="Arial" w:hAnsi="Arial" w:eastAsia="Arial" w:cs="Arial"/>
      <w:b w:val="0"/>
      <w:i w:val="0"/>
      <w:strike w:val="0"/>
      <w:sz w:val="16"/>
    </w:rPr>
  </w:style>
  <w:style w:type="paragraph" w:styleId="833">
    <w:name w:val="       ConsPlusNonformat"/>
    <w:pPr>
      <w:jc w:val="left"/>
      <w:spacing w:before="0" w:after="0" w:line="240" w:lineRule="auto"/>
    </w:pPr>
    <w:rPr>
      <w:rFonts w:ascii="CourierNew" w:hAnsi="CourierNew" w:eastAsia="CourierNew" w:cs="CourierNew"/>
      <w:b w:val="0"/>
      <w:i w:val="0"/>
      <w:strike w:val="0"/>
      <w:sz w:val="20"/>
    </w:rPr>
  </w:style>
  <w:style w:type="paragraph" w:styleId="834">
    <w:name w:val="       ConsPlusTitle"/>
    <w:pPr>
      <w:jc w:val="left"/>
      <w:spacing w:before="0" w:after="0" w:line="240" w:lineRule="auto"/>
    </w:pPr>
    <w:rPr>
      <w:rFonts w:ascii="Arial" w:hAnsi="Arial" w:eastAsia="Arial" w:cs="Arial"/>
      <w:b/>
      <w:i w:val="0"/>
      <w:strike w:val="0"/>
      <w:sz w:val="16"/>
    </w:rPr>
  </w:style>
  <w:style w:type="paragraph" w:styleId="835">
    <w:name w:val="       ConsPlusCell"/>
    <w:pPr>
      <w:jc w:val="left"/>
      <w:spacing w:before="0" w:after="0" w:line="240" w:lineRule="auto"/>
    </w:pPr>
    <w:rPr>
      <w:rFonts w:ascii="CourierNew" w:hAnsi="CourierNew" w:eastAsia="CourierNew" w:cs="CourierNew"/>
      <w:b w:val="0"/>
      <w:i w:val="0"/>
      <w:strike w:val="0"/>
      <w:sz w:val="20"/>
    </w:rPr>
  </w:style>
  <w:style w:type="paragraph" w:styleId="836">
    <w:name w:val="       ConsPlusDocList"/>
    <w:pPr>
      <w:jc w:val="left"/>
      <w:spacing w:before="0" w:after="0" w:line="240" w:lineRule="auto"/>
    </w:pPr>
    <w:rPr>
      <w:rFonts w:ascii="CourierNew" w:hAnsi="CourierNew" w:eastAsia="CourierNew" w:cs="CourierNew"/>
      <w:b w:val="0"/>
      <w:i w:val="0"/>
      <w:strike w:val="0"/>
      <w:sz w:val="16"/>
    </w:rPr>
  </w:style>
  <w:style w:type="paragraph" w:styleId="837">
    <w:name w:val="       ConsPlusTitlePage"/>
    <w:pPr>
      <w:jc w:val="left"/>
      <w:spacing w:before="0" w:after="0" w:line="240" w:lineRule="auto"/>
    </w:pPr>
    <w:rPr>
      <w:rFonts w:ascii="Tahoma" w:hAnsi="Tahoma" w:eastAsia="Tahoma" w:cs="Tahoma"/>
      <w:b w:val="0"/>
      <w:i w:val="0"/>
      <w:strike w:val="0"/>
      <w:sz w:val="16"/>
    </w:rPr>
  </w:style>
  <w:style w:type="paragraph" w:styleId="838">
    <w:name w:val="       ConsPlusJurTerm"/>
    <w:pPr>
      <w:jc w:val="left"/>
      <w:spacing w:before="0" w:after="0" w:line="240" w:lineRule="auto"/>
    </w:pPr>
    <w:rPr>
      <w:rFonts w:ascii="Tahoma" w:hAnsi="Tahoma" w:eastAsia="Tahoma" w:cs="Tahoma"/>
      <w:b w:val="0"/>
      <w:i w:val="0"/>
      <w:strike w:val="0"/>
      <w:sz w:val="26"/>
    </w:rPr>
  </w:style>
  <w:style w:type="paragraph" w:styleId="839">
    <w:name w:val="       ConsPlusTextList"/>
    <w:pPr>
      <w:jc w:val="left"/>
      <w:spacing w:before="0" w:after="0" w:line="240" w:lineRule="auto"/>
    </w:pPr>
    <w:rPr>
      <w:rFonts w:ascii="Arial" w:hAnsi="Arial" w:eastAsia="Arial" w:cs="Arial"/>
      <w:b w:val="0"/>
      <w:i w:val="0"/>
      <w:strike w:val="0"/>
      <w:sz w:val="20"/>
    </w:rPr>
  </w:style>
  <w:style w:type="paragraph" w:styleId="840">
    <w:name w:val="       ConsPlusTextList"/>
    <w:pPr>
      <w:jc w:val="left"/>
      <w:spacing w:before="0" w:after="0" w:line="240" w:lineRule="auto"/>
    </w:pPr>
    <w:rPr>
      <w:rFonts w:ascii="Arial" w:hAnsi="Arial" w:eastAsia="Arial" w:cs="Arial"/>
      <w:b w:val="0"/>
      <w:i w:val="0"/>
      <w:strike w:val="0"/>
      <w:sz w:val="20"/>
    </w:rPr>
  </w:style>
  <w:style w:type="character" w:styleId="841" w:default="1">
    <w:name w:val="Default Paragraph Font"/>
    <w:semiHidden/>
    <w:unhideWhenUsed/>
    <w:rPr>
      <w:rFonts w:ascii="Arial" w:hAnsi="Arial" w:eastAsia="Arial" w:cs="Arial"/>
      <w:sz w:val="24"/>
    </w:rPr>
  </w:style>
  <w:style w:type="table" w:styleId="842" w:default="1">
    <w:name w:val="Normal Table"/>
    <w:semiHidden/>
    <w:unhideWhenUsed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numbering" w:styleId="465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login.consultant.ru/link/?req=doc&amp;base=RLAW926&amp;n=300176&amp;dst=100005" TargetMode="External"/><Relationship Id="rId9" Type="http://schemas.openxmlformats.org/officeDocument/2006/relationships/hyperlink" Target="https://login.consultant.ru/link/?req=doc&amp;base=LAW&amp;n=466790&amp;dst=7168" TargetMode="External"/><Relationship Id="rId10" Type="http://schemas.openxmlformats.org/officeDocument/2006/relationships/hyperlink" Target="https://login.consultant.ru/link/?req=doc&amp;base=LAW&amp;n=490805&amp;dst=100019" TargetMode="External"/><Relationship Id="rId11" Type="http://schemas.openxmlformats.org/officeDocument/2006/relationships/hyperlink" Target="https://login.consultant.ru/link/?req=doc&amp;base=LAW&amp;n=400478" TargetMode="External"/><Relationship Id="rId12" Type="http://schemas.openxmlformats.org/officeDocument/2006/relationships/hyperlink" Target="https://login.consultant.ru/link/?req=doc&amp;base=RLAW926&amp;n=293282" TargetMode="External"/><Relationship Id="rId13" Type="http://schemas.openxmlformats.org/officeDocument/2006/relationships/hyperlink" Target="https://login.consultant.ru/link/?req=doc&amp;base=RLAW926&amp;n=315814" TargetMode="External"/><Relationship Id="rId14" Type="http://schemas.openxmlformats.org/officeDocument/2006/relationships/hyperlink" Target="https://login.consultant.ru/link/?req=doc&amp;base=RLAW926&amp;n=311845" TargetMode="External"/><Relationship Id="rId15" Type="http://schemas.openxmlformats.org/officeDocument/2006/relationships/hyperlink" Target="https://login.consultant.ru/link/?req=doc&amp;base=RLAW926&amp;n=300176&amp;dst=100005" TargetMode="External"/><Relationship Id="rId16" Type="http://schemas.openxmlformats.org/officeDocument/2006/relationships/hyperlink" Target="https://login.consultant.ru/link/?req=doc&amp;base=RLAW926&amp;n=300176&amp;dst=100007" TargetMode="External"/><Relationship Id="rId17" Type="http://schemas.openxmlformats.org/officeDocument/2006/relationships/hyperlink" Target="https://login.consultant.ru/link/?req=doc&amp;base=LAW&amp;n=466790&amp;dst=103395" TargetMode="External"/><Relationship Id="rId18" Type="http://schemas.openxmlformats.org/officeDocument/2006/relationships/hyperlink" Target="https://login.consultant.ru/link/?req=doc&amp;base=LAW&amp;n=490805" TargetMode="External"/><Relationship Id="rId19" Type="http://schemas.openxmlformats.org/officeDocument/2006/relationships/hyperlink" Target="https://login.consultant.ru/link/?req=doc&amp;base=LAW&amp;n=400478" TargetMode="External"/><Relationship Id="rId20" Type="http://schemas.openxmlformats.org/officeDocument/2006/relationships/hyperlink" Target="https://login.consultant.ru/link/?req=doc&amp;base=RLAW926&amp;n=315814" TargetMode="External"/><Relationship Id="rId21" Type="http://schemas.openxmlformats.org/officeDocument/2006/relationships/hyperlink" Target="https://login.consultant.ru/link/?req=doc&amp;base=RLAW926&amp;n=311845" TargetMode="External"/><Relationship Id="rId22" Type="http://schemas.openxmlformats.org/officeDocument/2006/relationships/hyperlink" Target="https://login.consultant.ru/link/?req=doc&amp;base=RLAW926&amp;n=313452&amp;dst=104342" TargetMode="External"/><Relationship Id="rId23" Type="http://schemas.openxmlformats.org/officeDocument/2006/relationships/hyperlink" Target="https://login.consultant.ru/link/?req=doc&amp;base=RLAW926&amp;n=300176&amp;dst=100008" TargetMode="External"/><Relationship Id="rId24" Type="http://schemas.openxmlformats.org/officeDocument/2006/relationships/hyperlink" Target="https://login.consultant.ru/link/?req=doc&amp;base=RLAW926&amp;n=300176&amp;dst=100012" TargetMode="External"/><Relationship Id="rId25" Type="http://schemas.openxmlformats.org/officeDocument/2006/relationships/hyperlink" Target="https://login.consultant.ru/link/?req=doc&amp;base=RLAW926&amp;n=300176&amp;dst=100014" TargetMode="External"/><Relationship Id="rId26" Type="http://schemas.openxmlformats.org/officeDocument/2006/relationships/hyperlink" Target="https://login.consultant.ru/link/?req=doc&amp;base=RLAW926&amp;n=300176&amp;dst=100016" TargetMode="External"/><Relationship Id="rId27" Type="http://schemas.openxmlformats.org/officeDocument/2006/relationships/hyperlink" Target="https://login.consultant.ru/link/?req=doc&amp;base=LAW&amp;n=121087&amp;dst=100142" TargetMode="External"/><Relationship Id="rId28" Type="http://schemas.openxmlformats.org/officeDocument/2006/relationships/hyperlink" Target="https://login.consultant.ru/link/?req=doc&amp;base=RLAW926&amp;n=300176&amp;dst=100035" TargetMode="External"/><Relationship Id="rId29" Type="http://schemas.openxmlformats.org/officeDocument/2006/relationships/hyperlink" Target="https://login.consultant.ru/link/?req=doc&amp;base=RLAW926&amp;n=300176&amp;dst=100045" TargetMode="External"/><Relationship Id="rId30" Type="http://schemas.openxmlformats.org/officeDocument/2006/relationships/hyperlink" Target="https://login.consultant.ru/link/?req=doc&amp;base=RLAW926&amp;n=300176&amp;dst=100050" TargetMode="External"/><Relationship Id="rId31" Type="http://schemas.openxmlformats.org/officeDocument/2006/relationships/hyperlink" Target="https://login.consultant.ru/link/?req=doc&amp;base=RLAW926&amp;n=300176&amp;dst=100053" TargetMode="External"/><Relationship Id="rId32" Type="http://schemas.openxmlformats.org/officeDocument/2006/relationships/hyperlink" Target="https://login.consultant.ru/link/?req=doc&amp;base=RLAW926&amp;n=300176&amp;dst=100063" TargetMode="External"/><Relationship Id="rId33" Type="http://schemas.openxmlformats.org/officeDocument/2006/relationships/hyperlink" Target="https://login.consultant.ru/link/?req=doc&amp;base=RLAW926&amp;n=300176&amp;dst=100072" TargetMode="External"/><Relationship Id="rId34" Type="http://schemas.openxmlformats.org/officeDocument/2006/relationships/hyperlink" Target="https://login.consultant.ru/link/?req=doc&amp;base=RLAW926&amp;n=300176&amp;dst=100076" TargetMode="External"/><Relationship Id="rId35" Type="http://schemas.openxmlformats.org/officeDocument/2006/relationships/hyperlink" Target="https://login.consultant.ru/link/?req=doc&amp;base=RLAW926&amp;n=300176&amp;dst=100077" TargetMode="External"/><Relationship Id="rId36" Type="http://schemas.openxmlformats.org/officeDocument/2006/relationships/hyperlink" Target="https://login.consultant.ru/link/?req=doc&amp;base=RLAW926&amp;n=300176&amp;dst=100082" TargetMode="External"/><Relationship Id="rId37" Type="http://schemas.openxmlformats.org/officeDocument/2006/relationships/hyperlink" Target="https://login.consultant.ru/link/?req=doc&amp;base=LAW&amp;n=466790&amp;dst=3704" TargetMode="External"/><Relationship Id="rId38" Type="http://schemas.openxmlformats.org/officeDocument/2006/relationships/hyperlink" Target="https://login.consultant.ru/link/?req=doc&amp;base=LAW&amp;n=466790&amp;dst=3722" TargetMode="External"/><Relationship Id="rId39" Type="http://schemas.openxmlformats.org/officeDocument/2006/relationships/hyperlink" Target="https://login.consultant.ru/link/?req=doc&amp;base=LAW&amp;n=482692&amp;dst=217" TargetMode="External"/><Relationship Id="rId40" Type="http://schemas.openxmlformats.org/officeDocument/2006/relationships/hyperlink" Target="https://login.consultant.ru/link/?req=doc&amp;base=LAW&amp;n=482692&amp;dst=217" TargetMode="External"/><Relationship Id="rId41" Type="http://schemas.openxmlformats.org/officeDocument/2006/relationships/hyperlink" Target="https://login.consultant.ru/link/?req=doc&amp;base=LAW&amp;n=479333&amp;dst=100104" TargetMode="External"/><Relationship Id="rId42" Type="http://schemas.openxmlformats.org/officeDocument/2006/relationships/hyperlink" Target="https://login.consultant.ru/link/?req=doc&amp;base=RLAW926&amp;n=300176&amp;dst=100083" TargetMode="External"/><Relationship Id="rId43" Type="http://schemas.openxmlformats.org/officeDocument/2006/relationships/hyperlink" Target="https://login.consultant.ru/link/?req=doc&amp;base=RLAW926&amp;n=300176&amp;dst=100101" TargetMode="External"/><Relationship Id="rId44" Type="http://schemas.openxmlformats.org/officeDocument/2006/relationships/hyperlink" Target="https://login.consultant.ru/link/?req=doc&amp;base=RLAW926&amp;n=311845&amp;dst=103372" TargetMode="External"/><Relationship Id="rId45" Type="http://schemas.openxmlformats.org/officeDocument/2006/relationships/hyperlink" Target="https://login.consultant.ru/link/?req=doc&amp;base=RLAW926&amp;n=311845&amp;dst=103376" TargetMode="External"/><Relationship Id="rId46" Type="http://schemas.openxmlformats.org/officeDocument/2006/relationships/hyperlink" Target="https://login.consultant.ru/link/?req=doc&amp;base=RLAW926&amp;n=311845&amp;dst=103380" TargetMode="External"/><Relationship Id="rId47" Type="http://schemas.openxmlformats.org/officeDocument/2006/relationships/hyperlink" Target="https://login.consultant.ru/link/?req=doc&amp;base=RLAW926&amp;n=311845&amp;dst=103384" TargetMode="External"/><Relationship Id="rId48" Type="http://schemas.openxmlformats.org/officeDocument/2006/relationships/hyperlink" Target="https://login.consultant.ru/link/?req=doc&amp;base=RLAW926&amp;n=311845&amp;dst=103392" TargetMode="External"/><Relationship Id="rId49" Type="http://schemas.openxmlformats.org/officeDocument/2006/relationships/hyperlink" Target="https://login.consultant.ru/link/?req=doc&amp;base=RLAW926&amp;n=311845&amp;dst=103150" TargetMode="External"/><Relationship Id="rId50" Type="http://schemas.openxmlformats.org/officeDocument/2006/relationships/hyperlink" Target="https://login.consultant.ru/link/?req=doc&amp;base=RLAW926&amp;n=311845&amp;dst=103150" TargetMode="External"/><Relationship Id="rId51" Type="http://schemas.openxmlformats.org/officeDocument/2006/relationships/hyperlink" Target="https://login.consultant.ru/link/?req=doc&amp;base=RLAW926&amp;n=313452&amp;dst=105941" TargetMode="External"/><Relationship Id="rId52" Type="http://schemas.openxmlformats.org/officeDocument/2006/relationships/hyperlink" Target="https://login.consultant.ru/link/?req=doc&amp;base=RLAW926&amp;n=300176&amp;dst=100109" TargetMode="External"/><Relationship Id="rId53" Type="http://schemas.openxmlformats.org/officeDocument/2006/relationships/hyperlink" Target="https://login.consultant.ru/link/?req=doc&amp;base=RLAW926&amp;n=313452&amp;dst=107621" TargetMode="External"/><Relationship Id="rId54" Type="http://schemas.openxmlformats.org/officeDocument/2006/relationships/hyperlink" Target="https://login.consultant.ru/link/?req=doc&amp;base=RLAW926&amp;n=313452&amp;dst=107633" TargetMode="External"/><Relationship Id="rId55" Type="http://schemas.openxmlformats.org/officeDocument/2006/relationships/hyperlink" Target="https://login.consultant.ru/link/?req=doc&amp;base=RLAW926&amp;n=313452&amp;dst=107693" TargetMode="External"/><Relationship Id="rId56" Type="http://schemas.openxmlformats.org/officeDocument/2006/relationships/hyperlink" Target="https://login.consultant.ru/link/?req=doc&amp;base=RLAW926&amp;n=300176&amp;dst=100122" TargetMode="External"/><Relationship Id="rId57" Type="http://schemas.openxmlformats.org/officeDocument/2006/relationships/hyperlink" Target="https://login.consultant.ru/link/?req=doc&amp;base=RLAW926&amp;n=300176&amp;dst=100125" TargetMode="External"/><Relationship Id="rId58" Type="http://schemas.openxmlformats.org/officeDocument/2006/relationships/hyperlink" Target="https://login.consultant.ru/link/?req=doc&amp;base=LAW&amp;n=466790&amp;dst=3704" TargetMode="External"/><Relationship Id="rId59" Type="http://schemas.openxmlformats.org/officeDocument/2006/relationships/hyperlink" Target="https://login.consultant.ru/link/?req=doc&amp;base=LAW&amp;n=466790&amp;dst=3722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Белоярского района от 10.07.2023 N 447(ред. от 09.04.2024)&amp;amp;quot;О предоставлении субсидий на поддержку и развитие деятельности по заготовке и переработке дикоросов&amp;amp;quot;(вместе с &amp;amp;quot;Порядком предоставления субсидий за счет средств бюджета Белоярского района, сформированного за счет средств бюджета Ханты-Мансийского автономного округа - Югры, юридическим лицам (за исключением государственных (муниципальных) учреждений), крестьянским (фермерским) хозяйствам, индивидуальным предпринимателям,</dc:title>
  <dc:creator/>
  <cp:lastModifiedBy>StrukovskayaLU</cp:lastModifiedBy>
  <cp:revision>1</cp:revision>
  <dcterms:modified xsi:type="dcterms:W3CDTF">2025-04-14T07:54:15Z</dcterms:modified>
</cp:coreProperties>
</file>