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 внесении изменений в приложение к постановлению администрации Белоярского района от 08.12.2016 года №124</w:t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31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.2022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  <w:rsid w:val="0FA94306"/>
    <w:rsid w:val="5CA179E2"/>
    <w:rsid w:val="5D742C52"/>
    <w:rsid w:val="66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2022-05-31T07:38:04Z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A0C843DEEF8D40A4B7F7482174334559</vt:lpwstr>
  </property>
</Properties>
</file>