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ABB" w:rsidRPr="00CF4BA6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Приложение 27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к постановлению Правительства Ханты-Мансийского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автономного округа - Югры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от 30 декабря 2021 года N 634-п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sz w:val="20"/>
          <w:szCs w:val="20"/>
          <w:lang w:eastAsia="ru-RU"/>
        </w:rPr>
      </w:pPr>
      <w:bookmarkStart w:id="0" w:name="Par11429"/>
      <w:bookmarkEnd w:id="0"/>
      <w:r w:rsidRPr="00CF4BA6">
        <w:rPr>
          <w:rFonts w:ascii="Arial" w:eastAsiaTheme="minorEastAsia" w:hAnsi="Arial" w:cs="Arial"/>
          <w:b/>
          <w:bCs/>
          <w:sz w:val="20"/>
          <w:szCs w:val="20"/>
          <w:lang w:eastAsia="ru-RU"/>
        </w:rPr>
        <w:t>ПОРЯДОК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b/>
          <w:bCs/>
          <w:sz w:val="20"/>
          <w:szCs w:val="20"/>
          <w:lang w:eastAsia="ru-RU"/>
        </w:rPr>
        <w:t>ПРЕДОСТАВЛЕНИЯ ГРАНТОВ В ФОРМЕ СУБСИДИИ ПОБЕДИТЕЛЯМ КОНКУРСА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b/>
          <w:bCs/>
          <w:sz w:val="20"/>
          <w:szCs w:val="20"/>
          <w:lang w:eastAsia="ru-RU"/>
        </w:rPr>
        <w:t>"ЛУЧШАЯ ОРГАНИЗАЦИЯ ОТДЫХА ДЕТЕЙ И ИХ ОЗДОРОВЛЕНИЯ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b/>
          <w:bCs/>
          <w:sz w:val="20"/>
          <w:szCs w:val="20"/>
          <w:lang w:eastAsia="ru-RU"/>
        </w:rPr>
        <w:t>ХАНТЫ-МАНСИЙСКОГО АВТОНОМНОГО ОКРУГА - ЮГРЫ"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b/>
          <w:bCs/>
          <w:sz w:val="20"/>
          <w:szCs w:val="20"/>
          <w:lang w:eastAsia="ru-RU"/>
        </w:rPr>
        <w:t>(ДАЛЕЕ - ПОРЯДОК)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Theme="minorEastAsia" w:hAnsi="Arial" w:cs="Arial"/>
          <w:b/>
          <w:bCs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b/>
          <w:bCs/>
          <w:sz w:val="20"/>
          <w:szCs w:val="20"/>
          <w:lang w:eastAsia="ru-RU"/>
        </w:rPr>
        <w:t>Раздел I. ОБЩИЕ ПОЛОЖЕНИЯ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1.1 Порядок разработан в соответствии с Бюджетным </w:t>
      </w:r>
      <w:hyperlink r:id="rId6" w:tooltip="&quot;Бюджетный кодекс Российской Федерации&quot; от 31.07.1998 N 145-ФЗ (ред. от 26.03.2022){КонсультантПлюс}" w:history="1">
        <w:r w:rsidRPr="00CF4BA6">
          <w:rPr>
            <w:rFonts w:ascii="Arial" w:eastAsiaTheme="minorEastAsia" w:hAnsi="Arial" w:cs="Arial"/>
            <w:color w:val="0000FF"/>
            <w:sz w:val="20"/>
            <w:szCs w:val="20"/>
            <w:lang w:eastAsia="ru-RU"/>
          </w:rPr>
          <w:t>кодексом</w:t>
        </w:r>
      </w:hyperlink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 Российской Федерации и определяет условия, цели, процедуру предоставления гранта в форме субсидии из бюджета Ханты-Мансийского автономного округа - Югры (далее - автономный округ) некоммерческим организациям, не являющимся казенными учреждениями и осуществляющим деятельность на территории автономного округа в сфере отдыха и оздоровления детей, иным юридическим лицам, индивидуальным предпринимателям, осуществляющим деятельность в сфере организации отдыха детей и их оздоровления, действующим на территории автономного округа (далее - участники), для реализации основного </w:t>
      </w:r>
      <w:hyperlink r:id="rId7" w:tooltip="Постановление Правительства ХМАО - Югры от 31.10.2021 N 468-п (ред. от 01.04.2022) &quot;О государственной программе Ханты-Мансийского автономного округа - Югры &quot;Развитие образования&quot;{КонсультантПлюс}" w:history="1">
        <w:r w:rsidRPr="00CF4BA6">
          <w:rPr>
            <w:rFonts w:ascii="Arial" w:eastAsiaTheme="minorEastAsia" w:hAnsi="Arial" w:cs="Arial"/>
            <w:color w:val="0000FF"/>
            <w:sz w:val="20"/>
            <w:szCs w:val="20"/>
            <w:lang w:eastAsia="ru-RU"/>
          </w:rPr>
          <w:t>мероприятия 2.5</w:t>
        </w:r>
      </w:hyperlink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 "Организация летнего отдыха и оздоровления детей и молодежи" подпрограммы 2 "Общее образование. Дополнительное образование детей" государственной программы автономного округа "Развитие образования", утвержденной постановлением Правительства автономного округа от 31 октября 2021 года N 468-п (далее - Грант).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1.2. Грант предоставляет Департамент образования и молодежной политики автономного округа (далее - Департамент),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Грантов на соответствующий финансовый год и плановый период.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bookmarkStart w:id="1" w:name="Par11439"/>
      <w:bookmarkEnd w:id="1"/>
      <w:r w:rsidRPr="00CF4BA6">
        <w:rPr>
          <w:rFonts w:ascii="Arial" w:eastAsiaTheme="minorEastAsia" w:hAnsi="Arial" w:cs="Arial"/>
          <w:sz w:val="20"/>
          <w:szCs w:val="20"/>
          <w:lang w:eastAsia="ru-RU"/>
        </w:rPr>
        <w:t>1.3. Грант предоставляется с целью финансового обеспечения затрат по реализации общественно значимых программ и проектов, направленных на осуществление деятельности по организации отдыха и оздоровления детей (далее - проекты (программы)).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1.4. Отбор участников с целью предоставления Гранта осуществляется посредством конкурса "Лучшая организация отдыха детей и их оздоровления Ханты-Мансийского автономного округа - Югры" (далее - Конкурс), организуемого Департаментом.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1.5. Конкурс проводится в 2 этапа.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На первом этапе Конкурса Департамент размещает объявление о приеме документов, предусмотренных </w:t>
      </w:r>
      <w:hyperlink w:anchor="Par11466" w:tooltip="2.3. Участник для участия в Конкурсе направляет в Департамент заявку, в которую входят:" w:history="1">
        <w:r w:rsidRPr="00CF4BA6">
          <w:rPr>
            <w:rFonts w:ascii="Arial" w:eastAsiaTheme="minorEastAsia" w:hAnsi="Arial" w:cs="Arial"/>
            <w:color w:val="0000FF"/>
            <w:sz w:val="20"/>
            <w:szCs w:val="20"/>
            <w:lang w:eastAsia="ru-RU"/>
          </w:rPr>
          <w:t>пунктом 2.3</w:t>
        </w:r>
      </w:hyperlink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 Порядка (далее - заявка), осуществляет их прием, рассмотрение, принимает решение о допуске или отказе в допуске участников ко второму этапу Конкурса.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На втором этапе Конкурса конкурсная комиссия (далее - Комиссия) оценивает проекты (программы) участников, допущенных к участию во втором этапе Конкурса, Департамент определяет победителей Конкурса (далее - получатель).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bookmarkStart w:id="2" w:name="Par11444"/>
      <w:bookmarkEnd w:id="2"/>
      <w:r w:rsidRPr="00CF4BA6">
        <w:rPr>
          <w:rFonts w:ascii="Arial" w:eastAsiaTheme="minorEastAsia" w:hAnsi="Arial" w:cs="Arial"/>
          <w:sz w:val="20"/>
          <w:szCs w:val="20"/>
          <w:lang w:eastAsia="ru-RU"/>
        </w:rPr>
        <w:t>1.6. Право на получение Гранта имеют участники, соответствующие следующим критериям: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наличие паспорта организации отдыха детей и их оздоровления, оформленного в соответствии с требованиями, установленными </w:t>
      </w:r>
      <w:hyperlink r:id="rId8" w:tooltip="Распоряжение Правительства ХМАО - Югры от 03.11.2011 N 624-рп (ред. от 01.12.2017) &quot;О типовой форме паспорта организаций отдыха детей и их оздоровления, действующих в Ханты-Мансийском автономном округе - Югре&quot;{КонсультантПлюс}" w:history="1">
        <w:r w:rsidRPr="00CF4BA6">
          <w:rPr>
            <w:rFonts w:ascii="Arial" w:eastAsiaTheme="minorEastAsia" w:hAnsi="Arial" w:cs="Arial"/>
            <w:color w:val="0000FF"/>
            <w:sz w:val="20"/>
            <w:szCs w:val="20"/>
            <w:lang w:eastAsia="ru-RU"/>
          </w:rPr>
          <w:t>распоряжением</w:t>
        </w:r>
      </w:hyperlink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 Правительства автономного округа от 3 ноября 2011 года N 624-рп "О типовой форме паспорта организаций отдыха детей и их оздоровления, действующих в Ханты-Мансийском автономном округе - Югре";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включен в реестр организаций отдыха детей и их оздоровления автономного округа (на дату подачи заявки), размещенный на официальном сайте Департамента в информационно-телекоммуникационной сети Интернет (https://depobr-molod.admhmao.ru) (далее - официальный сайт).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lastRenderedPageBreak/>
        <w:t>1.7. Сведения о Гранте размещает Департамент на едином портале бюджетной системы Российской Федерации в информационно-телекоммуникационной сети Интернет (далее - единый портал) при формировании проекта закона о бюджете автономного округа на очередной финансовый год и плановый период (проекта закона о внесении изменений в него) (при наличии технической возможности), а также включаются в размещаемый на едином портале реестр субсидий, формирование и ведение которого осуществляется в установленном Министерством финансов Российской Федерации порядке.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1.8. Конкурс проводится по следующим номинациям: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"Лучший загородный оздоровительный лагерь";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"Лучший лагерь с этнокультурным компонентом";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"Лучший палаточный лагерь";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"Лучший лагерь труда и отдыха".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Theme="minorEastAsia" w:hAnsi="Arial" w:cs="Arial"/>
          <w:b/>
          <w:bCs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b/>
          <w:bCs/>
          <w:sz w:val="20"/>
          <w:szCs w:val="20"/>
          <w:lang w:eastAsia="ru-RU"/>
        </w:rPr>
        <w:t>Раздел II. ПОРЯДОК ПРОВЕДЕНИЯ КОНКУРСА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2.1. Департамент ежегодно утверждает своим приказом срок проведения Конкурса.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Не менее чем за 10 рабочих дней до начала Конкурса Департамент размещает на едином портале (при наличии технической возможности) и на официальном сайте объявление о его проведении, которое содержит информацию, предусмотренную </w:t>
      </w:r>
      <w:hyperlink r:id="rId9" w:tooltip="Постановление Правительства РФ от 18.09.2020 N 1492 (ред. от 05.04.2022) &quot;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" w:history="1">
        <w:r w:rsidRPr="00CF4BA6">
          <w:rPr>
            <w:rFonts w:ascii="Arial" w:eastAsiaTheme="minorEastAsia" w:hAnsi="Arial" w:cs="Arial"/>
            <w:color w:val="0000FF"/>
            <w:sz w:val="20"/>
            <w:szCs w:val="20"/>
            <w:lang w:eastAsia="ru-RU"/>
          </w:rPr>
          <w:t>подпунктом "б" пункта 4</w:t>
        </w:r>
      </w:hyperlink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 общих требований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утвержденных постановлением Правительства Российской Федерации от 18 сентября 2020 года N 1492, а также типовую форму соглашения о предоставлении Гранта (далее - соглашение).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С 1 января 2025 года объявление о проведении Конкурса размещается на едином портале (в случае проведения Конкурса в государственной интегрированной информационной системе управления общественными финансами "Электронный бюджет" (далее - система "Электронный бюджет") или на ином сайте, на котором обеспечивается проведение Конкурса (с размещением указателя страницы сайта на едином портале)), а также на официальном сайте в информационно-телекоммуникационной сети Интернет.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bookmarkStart w:id="3" w:name="Par11459"/>
      <w:bookmarkEnd w:id="3"/>
      <w:r w:rsidRPr="00CF4BA6">
        <w:rPr>
          <w:rFonts w:ascii="Arial" w:eastAsiaTheme="minorEastAsia" w:hAnsi="Arial" w:cs="Arial"/>
          <w:sz w:val="20"/>
          <w:szCs w:val="20"/>
          <w:lang w:eastAsia="ru-RU"/>
        </w:rPr>
        <w:t>2.2. На дату начала срока приема заявок участник должен соответствовать следующим требованиям: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не иметь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не иметь просроченной задолженности по возврату в бюджет автономного округа субсидий, бюджетных инвестиций, предоставленных в том числе в соответствии с иными правовыми актами, а также иной просроченной (неурегулированной) задолженность по денежным обязательствам перед автономным округом;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не находиться в процессе реорганизации (за исключением реорганизации в форме присоединения к участнику другого юридического лица), ликвидации, в отношении него не введена процедура банкротства, деятельность не приостановлена в порядке, предусмотренном законодательством Российской Федерации (для юридических лиц), не прекратил деятельность в качестве индивидуального предпринимателя (для индивидуальных предпринимателей);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не иметь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участника, являющегося юридическим лицом, об индивидуальном предпринимателе;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lastRenderedPageBreak/>
        <w:t>не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50%;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не получать средства из бюджета автономного округа на основании иных нормативных правовых актов автономного округа на цель, установленную </w:t>
      </w:r>
      <w:hyperlink w:anchor="Par11439" w:tooltip="1.3. Грант предоставляется с целью финансового обеспечения затрат по реализации общественно значимых программ и проектов, направленных на осуществление деятельности по организации отдыха и оздоровления детей (далее - проекты (программы))." w:history="1">
        <w:r w:rsidRPr="00CF4BA6">
          <w:rPr>
            <w:rFonts w:ascii="Arial" w:eastAsiaTheme="minorEastAsia" w:hAnsi="Arial" w:cs="Arial"/>
            <w:color w:val="0000FF"/>
            <w:sz w:val="20"/>
            <w:szCs w:val="20"/>
            <w:lang w:eastAsia="ru-RU"/>
          </w:rPr>
          <w:t>пунктом 1.3</w:t>
        </w:r>
      </w:hyperlink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 Порядка.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bookmarkStart w:id="4" w:name="Par11466"/>
      <w:bookmarkEnd w:id="4"/>
      <w:r w:rsidRPr="00CF4BA6">
        <w:rPr>
          <w:rFonts w:ascii="Arial" w:eastAsiaTheme="minorEastAsia" w:hAnsi="Arial" w:cs="Arial"/>
          <w:sz w:val="20"/>
          <w:szCs w:val="20"/>
          <w:lang w:eastAsia="ru-RU"/>
        </w:rPr>
        <w:t>2.3. Участник для участия в Конкурсе направляет в Департамент заявку, в которую входят: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заявление (содержащее указание на номинацию Конкурса, согласие на публикацию (размещение) в информационной телекоммуникационной сети Интернет информации об участнике, о подаваемой им заявке, иной информации об участнике, связанной с Конкурсом, а также согласие на обработку персональных данных (для физического лица)) по форме, утвержденной Департаментом;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проект (программа);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информационно-аналитическая записка о деятельности участника (объемом не более 10 страниц формата А4):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об истории его создания;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о количестве и продолжительности смен;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о предоставляемых услугах отдыха и оздоровления детей;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об обеспеченности спортивным, игровым, трудовым инвентарем, библиотечным фондом, материалами для занятий творчеством;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о средней заполняемости (рассчитываемой в процентном соотношении численности детей, получивших услуги у участника, за год, предшествующий проведению Конкурса, к предельному числу мест);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об отсутствии/выявлении очагов инфекционных заболеваний у детей, травматизма, несчастных случаев, произошедших с ними в период предоставления услуг участником в текущем году, а также в году, предшествующем проведению Конкурса;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о формах санитарно-просветительской деятельности, организованной медицинским работником (при наличии);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о количестве детей, находящихся в трудной жизненной ситуации, посещающих участника в текущем году, в том числе состоящих на учете в органах и учреждениях системы профилактики безнадзорности и правонарушений несовершеннолетних;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о реализации мероприятий, способствующих сохранению, развитию, популяризации фольклора, традиций, языка, народных промыслов и традиционной хозяйственной деятельности коренных малочисленных народов Севера, развитию этнографического туризма (дополнительно для номинации "Лучший лагерь с этнокультурным компонентом");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о социальной значимости проекта (программы), личном вкладе каждого лица, принимающего участие в проекте (программе) оздоровительной смены (дополнительно для номинации "Лучший палаточный лагерь");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о трудовой направленности участника в механизме плана воспитательной работы: в игровой идее, в деятельности органов детского самоуправления; в формах работы (для номинации "Лучший лагерь труда и отдыха");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фото, аудио, видеоматериалы; буклеты, листовки, </w:t>
      </w:r>
      <w:proofErr w:type="spellStart"/>
      <w:r w:rsidRPr="00CF4BA6">
        <w:rPr>
          <w:rFonts w:ascii="Arial" w:eastAsiaTheme="minorEastAsia" w:hAnsi="Arial" w:cs="Arial"/>
          <w:sz w:val="20"/>
          <w:szCs w:val="20"/>
          <w:lang w:eastAsia="ru-RU"/>
        </w:rPr>
        <w:t>флаеры</w:t>
      </w:r>
      <w:proofErr w:type="spellEnd"/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, иллюстрирующие образовательно-досуговую деятельность участника, формы санитарно-просветительской деятельности, а также созданные </w:t>
      </w:r>
      <w:r w:rsidRPr="00CF4BA6">
        <w:rPr>
          <w:rFonts w:ascii="Arial" w:eastAsiaTheme="minorEastAsia" w:hAnsi="Arial" w:cs="Arial"/>
          <w:sz w:val="20"/>
          <w:szCs w:val="20"/>
          <w:lang w:eastAsia="ru-RU"/>
        </w:rPr>
        <w:lastRenderedPageBreak/>
        <w:t>условия отдыха и оздоровления детей (при наличии);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копия положения (приказа) участника о проведении внутреннего контроля качества предоставляемых им услуг;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копии документов, подтверждающих прохождение работниками участника, обеспечивающими отдых, оздоровление и занятость детей, дополнительных профессиональных программ, обучения мерам пожарной безопасности, профессиональной гигиенической подготовки и аттестации в период оздоровительной кампании детей в текущем году, а также в году, предшествующем проведению Конкурса;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программу оздоровительных процедур и медицинских услуг (при наличии);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отзывы (родителей, детей, работников участника, независимых организаций, в том числе в средствах массовой информации) о деятельности участника (при наличии);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в случае если участник является бюджетным или автономным учреждением и Департамент не осуществляет в отношении него функции и полномочия учредителя, согласие органа государственной власти (государственного органа) и (или) органа местного самоуправления, осуществляющих функции и полномочия учредителя в отношении такого участника, на его участие в Конкурсе, оформленное на бланке учредителя;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справка, подтверждающая отсутствие у участника на первое число месяца, предшествующего месяцу подачи заявки, просроченной задолженности по субсидиям, бюджетным инвестициям и иным средствам, предоставленным из бюджета автономного округа в соответствии с нормативными правовыми актами автономного округа (договорами (соглашениями) о предоставлении субсидий, бюджетных инвестиций) (для некоммерческих организаций по форме установленной Департаментом; для иных юридических лиц, индивидуальных предпринимателей по форме, утвержденной Департаментом финансов автономного округа).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2.4. Участник имеет право подать на Конкурс только 1 заявку.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В случае представления 2 и более заявок к рассмотрению принимается заявка, зарегистрированная ранее.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bookmarkStart w:id="5" w:name="Par11490"/>
      <w:bookmarkEnd w:id="5"/>
      <w:r w:rsidRPr="00CF4BA6">
        <w:rPr>
          <w:rFonts w:ascii="Arial" w:eastAsiaTheme="minorEastAsia" w:hAnsi="Arial" w:cs="Arial"/>
          <w:sz w:val="20"/>
          <w:szCs w:val="20"/>
          <w:lang w:eastAsia="ru-RU"/>
        </w:rPr>
        <w:t>2.5. Участник представляет заявку на бумажном носителе в Департамент по адресу: 628011, Ханты-Мансийский автономный округ - Югра, г. Ханты-Мансийск, ул. Чехова, д. 12, сформированной в 1 прошнурованный и пронумерованный комплект непосредственно или почтовым отправлением.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Должностное лицо Департамента регистрирует поступившие заявки (изменения в заявки) в едином программном продукте "Система автоматизации делопроизводства и электронного документооборота "Дело", указывая дату и время их регистрации.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Копию зарегистрированной заявки в срок не позднее 3 рабочих дней с даты регистрации Департамент направляет участнику посредством электронного документооборота по адресу электронной почты участника, указанному в заявке.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2.6. В случае если последний день приема заявок приходится на нерабочий, праздничный день, днем окончания срока приема заявок считается следующий за ним рабочий день.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2.7. Внесение участником изменений в заявку или ее отзыв допускается до окончания срока приема заявок, установленного в объявлении, путем направления в Департамент соответствующего обращения, составленного в произвольной форме, непосредственно или почтовым отправлением по адресу, указанному в </w:t>
      </w:r>
      <w:hyperlink w:anchor="Par11490" w:tooltip="2.5. Участник представляет заявку на бумажном носителе в Департамент по адресу: 628011, Ханты-Мансийский автономный округ - Югра, г. Ханты-Мансийск, ул. Чехова, д. 12, сформированной в 1 прошнурованный и пронумерованный комплект непосредственно или почтовым от" w:history="1">
        <w:r w:rsidRPr="00CF4BA6">
          <w:rPr>
            <w:rFonts w:ascii="Arial" w:eastAsiaTheme="minorEastAsia" w:hAnsi="Arial" w:cs="Arial"/>
            <w:color w:val="0000FF"/>
            <w:sz w:val="20"/>
            <w:szCs w:val="20"/>
            <w:lang w:eastAsia="ru-RU"/>
          </w:rPr>
          <w:t>пункте 2.5</w:t>
        </w:r>
      </w:hyperlink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 Порядка.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При поступлении изменений в ранее поданную заявку она считается новой и регистрируется в соответствии с </w:t>
      </w:r>
      <w:hyperlink w:anchor="Par11490" w:tooltip="2.5. Участник представляет заявку на бумажном носителе в Департамент по адресу: 628011, Ханты-Мансийский автономный округ - Югра, г. Ханты-Мансийск, ул. Чехова, д. 12, сформированной в 1 прошнурованный и пронумерованный комплект непосредственно или почтовым от" w:history="1">
        <w:r w:rsidRPr="00CF4BA6">
          <w:rPr>
            <w:rFonts w:ascii="Arial" w:eastAsiaTheme="minorEastAsia" w:hAnsi="Arial" w:cs="Arial"/>
            <w:color w:val="0000FF"/>
            <w:sz w:val="20"/>
            <w:szCs w:val="20"/>
            <w:lang w:eastAsia="ru-RU"/>
          </w:rPr>
          <w:t>пунктом 2.5</w:t>
        </w:r>
      </w:hyperlink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 Порядка. Ранее поданная заявка не возвращается.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Отозванная заявка не учитывается при подсчете количества заявок, зарегистрированных для участия в Конкурсе.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lastRenderedPageBreak/>
        <w:t>Заявки, зарегистрированные для участия в Конкурсе, возврату не подлежат.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bookmarkStart w:id="6" w:name="Par11498"/>
      <w:bookmarkEnd w:id="6"/>
      <w:r w:rsidRPr="00CF4BA6">
        <w:rPr>
          <w:rFonts w:ascii="Arial" w:eastAsiaTheme="minorEastAsia" w:hAnsi="Arial" w:cs="Arial"/>
          <w:sz w:val="20"/>
          <w:szCs w:val="20"/>
          <w:lang w:eastAsia="ru-RU"/>
        </w:rPr>
        <w:t>2.8. Департамент в течение 5 рабочих дней со дня окончания приема заявок в порядке межведомственного информационного взаимодействия в соответствии с законодательством Российской Федерации запрашивает в отношении участников (если они не представили такие документы самостоятельно):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документ (сведения) территориального отдела Управления Федеральной службы по надзору в сфере защиты прав потребителей и благополучия человека по автономному округу о наличии/отсутствии нарушений участником санитарно-эпидемиологических требований в период оздоровительной кампании детей в текущем году, а также в году, предшествующем проведению Конкурса;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документ территориального отдела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автономному округу о наличии/отсутствии нарушений участником требований пожарной безопасности в период оздоровительной кампании детей в текущем году, а также в году, предшествующем проведению Конкурса;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выписку из Единого государственного реестра юридических лиц или Единого государственного реестра индивидуальных предпринимателей в Управлении Федеральной налоговой службы по автономному округу;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сведения об 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о налогах и сборах в Управлении Федеральной налоговой службы по автономному округу;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выписку из реестра дисквалифицированных лиц в Управлении Федеральной налоговой службы по автономному округу.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Участник вправе представить документы, указанные в </w:t>
      </w:r>
      <w:hyperlink w:anchor="Par11498" w:tooltip="2.8. Департамент в течение 5 рабочих дней со дня окончания приема заявок в порядке межведомственного информационного взаимодействия в соответствии с законодательством Российской Федерации запрашивает в отношении участников (если они не представили такие докуме" w:history="1">
        <w:r w:rsidRPr="00CF4BA6">
          <w:rPr>
            <w:rFonts w:ascii="Arial" w:eastAsiaTheme="minorEastAsia" w:hAnsi="Arial" w:cs="Arial"/>
            <w:color w:val="0000FF"/>
            <w:sz w:val="20"/>
            <w:szCs w:val="20"/>
            <w:lang w:eastAsia="ru-RU"/>
          </w:rPr>
          <w:t>настоящем пункте</w:t>
        </w:r>
      </w:hyperlink>
      <w:r w:rsidRPr="00CF4BA6">
        <w:rPr>
          <w:rFonts w:ascii="Arial" w:eastAsiaTheme="minorEastAsia" w:hAnsi="Arial" w:cs="Arial"/>
          <w:sz w:val="20"/>
          <w:szCs w:val="20"/>
          <w:lang w:eastAsia="ru-RU"/>
        </w:rPr>
        <w:t>, по собственной инициативе при подаче заявки.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bookmarkStart w:id="7" w:name="Par11505"/>
      <w:bookmarkEnd w:id="7"/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2.9. На первом этапе Конкурса Департамент в течение 10 рабочих дней со дня окончания приема заявок проверяет участников на соответствие требованиям, установленным </w:t>
      </w:r>
      <w:hyperlink w:anchor="Par11444" w:tooltip="1.6. Право на получение Гранта имеют участники, соответствующие следующим критериям:" w:history="1">
        <w:r w:rsidRPr="00CF4BA6">
          <w:rPr>
            <w:rFonts w:ascii="Arial" w:eastAsiaTheme="minorEastAsia" w:hAnsi="Arial" w:cs="Arial"/>
            <w:color w:val="0000FF"/>
            <w:sz w:val="20"/>
            <w:szCs w:val="20"/>
            <w:lang w:eastAsia="ru-RU"/>
          </w:rPr>
          <w:t>пунктами 1.6</w:t>
        </w:r>
      </w:hyperlink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, </w:t>
      </w:r>
      <w:hyperlink w:anchor="Par11459" w:tooltip="2.2. На дату начала срока приема заявок участник должен соответствовать следующим требованиям:" w:history="1">
        <w:r w:rsidRPr="00CF4BA6">
          <w:rPr>
            <w:rFonts w:ascii="Arial" w:eastAsiaTheme="minorEastAsia" w:hAnsi="Arial" w:cs="Arial"/>
            <w:color w:val="0000FF"/>
            <w:sz w:val="20"/>
            <w:szCs w:val="20"/>
            <w:lang w:eastAsia="ru-RU"/>
          </w:rPr>
          <w:t>2.2</w:t>
        </w:r>
      </w:hyperlink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 Порядка, рассматривает заявки на соответствие требованиям, установленным </w:t>
      </w:r>
      <w:hyperlink w:anchor="Par11466" w:tooltip="2.3. Участник для участия в Конкурсе направляет в Департамент заявку, в которую входят:" w:history="1">
        <w:r w:rsidRPr="00CF4BA6">
          <w:rPr>
            <w:rFonts w:ascii="Arial" w:eastAsiaTheme="minorEastAsia" w:hAnsi="Arial" w:cs="Arial"/>
            <w:color w:val="0000FF"/>
            <w:sz w:val="20"/>
            <w:szCs w:val="20"/>
            <w:lang w:eastAsia="ru-RU"/>
          </w:rPr>
          <w:t>пунктами 2.3</w:t>
        </w:r>
      </w:hyperlink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, </w:t>
      </w:r>
      <w:hyperlink w:anchor="Par11490" w:tooltip="2.5. Участник представляет заявку на бумажном носителе в Департамент по адресу: 628011, Ханты-Мансийский автономный округ - Югра, г. Ханты-Мансийск, ул. Чехова, д. 12, сформированной в 1 прошнурованный и пронумерованный комплект непосредственно или почтовым от" w:history="1">
        <w:r w:rsidRPr="00CF4BA6">
          <w:rPr>
            <w:rFonts w:ascii="Arial" w:eastAsiaTheme="minorEastAsia" w:hAnsi="Arial" w:cs="Arial"/>
            <w:color w:val="0000FF"/>
            <w:sz w:val="20"/>
            <w:szCs w:val="20"/>
            <w:lang w:eastAsia="ru-RU"/>
          </w:rPr>
          <w:t>2.5</w:t>
        </w:r>
      </w:hyperlink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 Порядка.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bookmarkStart w:id="8" w:name="Par11506"/>
      <w:bookmarkEnd w:id="8"/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2.10. В течение 5 рабочих дней после окончания проверки участников и рассмотрения заявок в соответствии с </w:t>
      </w:r>
      <w:hyperlink w:anchor="Par11505" w:tooltip="2.9. На первом этапе Конкурса Департамент в течение 10 рабочих дней со дня окончания приема заявок проверяет участников на соответствие требованиям, установленным пунктами 1.6, 2.2 Порядка, рассматривает заявки на соответствие требованиям, установленным пункта" w:history="1">
        <w:r w:rsidRPr="00CF4BA6">
          <w:rPr>
            <w:rFonts w:ascii="Arial" w:eastAsiaTheme="minorEastAsia" w:hAnsi="Arial" w:cs="Arial"/>
            <w:color w:val="0000FF"/>
            <w:sz w:val="20"/>
            <w:szCs w:val="20"/>
            <w:lang w:eastAsia="ru-RU"/>
          </w:rPr>
          <w:t>пунктом 2.9</w:t>
        </w:r>
      </w:hyperlink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 Порядка Департамент принимает решение о допуске или отказе в допуске (по основаниям, предусмотренным </w:t>
      </w:r>
      <w:hyperlink w:anchor="Par11507" w:tooltip="2.11. Основаниями для отклонения заявки и отказе в допуске к участию во втором этапе Конкурса являются:" w:history="1">
        <w:r w:rsidRPr="00CF4BA6">
          <w:rPr>
            <w:rFonts w:ascii="Arial" w:eastAsiaTheme="minorEastAsia" w:hAnsi="Arial" w:cs="Arial"/>
            <w:color w:val="0000FF"/>
            <w:sz w:val="20"/>
            <w:szCs w:val="20"/>
            <w:lang w:eastAsia="ru-RU"/>
          </w:rPr>
          <w:t>пунктом 2.11</w:t>
        </w:r>
      </w:hyperlink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 Порядка) участников ко второму этапу Конкурса, которое оформляет своим приказом и размещает его на официальном сайте и едином портале (при наличии технической возможности).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bookmarkStart w:id="9" w:name="Par11507"/>
      <w:bookmarkEnd w:id="9"/>
      <w:r w:rsidRPr="00CF4BA6">
        <w:rPr>
          <w:rFonts w:ascii="Arial" w:eastAsiaTheme="minorEastAsia" w:hAnsi="Arial" w:cs="Arial"/>
          <w:sz w:val="20"/>
          <w:szCs w:val="20"/>
          <w:lang w:eastAsia="ru-RU"/>
        </w:rPr>
        <w:t>2.11. Основаниями для отклонения заявки и отказе в допуске к участию во втором этапе Конкурса являются: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несоответствие участника требованиям, определенным </w:t>
      </w:r>
      <w:hyperlink w:anchor="Par11444" w:tooltip="1.6. Право на получение Гранта имеют участники, соответствующие следующим критериям:" w:history="1">
        <w:r w:rsidRPr="00CF4BA6">
          <w:rPr>
            <w:rFonts w:ascii="Arial" w:eastAsiaTheme="minorEastAsia" w:hAnsi="Arial" w:cs="Arial"/>
            <w:color w:val="0000FF"/>
            <w:sz w:val="20"/>
            <w:szCs w:val="20"/>
            <w:lang w:eastAsia="ru-RU"/>
          </w:rPr>
          <w:t>пунктами 1.6</w:t>
        </w:r>
      </w:hyperlink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, </w:t>
      </w:r>
      <w:hyperlink w:anchor="Par11459" w:tooltip="2.2. На дату начала срока приема заявок участник должен соответствовать следующим требованиям:" w:history="1">
        <w:r w:rsidRPr="00CF4BA6">
          <w:rPr>
            <w:rFonts w:ascii="Arial" w:eastAsiaTheme="minorEastAsia" w:hAnsi="Arial" w:cs="Arial"/>
            <w:color w:val="0000FF"/>
            <w:sz w:val="20"/>
            <w:szCs w:val="20"/>
            <w:lang w:eastAsia="ru-RU"/>
          </w:rPr>
          <w:t>2.2</w:t>
        </w:r>
      </w:hyperlink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 Порядка;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несоответствие заявки требованиям, определенным </w:t>
      </w:r>
      <w:hyperlink w:anchor="Par11466" w:tooltip="2.3. Участник для участия в Конкурсе направляет в Департамент заявку, в которую входят:" w:history="1">
        <w:r w:rsidRPr="00CF4BA6">
          <w:rPr>
            <w:rFonts w:ascii="Arial" w:eastAsiaTheme="minorEastAsia" w:hAnsi="Arial" w:cs="Arial"/>
            <w:color w:val="0000FF"/>
            <w:sz w:val="20"/>
            <w:szCs w:val="20"/>
            <w:lang w:eastAsia="ru-RU"/>
          </w:rPr>
          <w:t>пунктами 2.3</w:t>
        </w:r>
      </w:hyperlink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, </w:t>
      </w:r>
      <w:hyperlink w:anchor="Par11490" w:tooltip="2.5. Участник представляет заявку на бумажном носителе в Департамент по адресу: 628011, Ханты-Мансийский автономный округ - Югра, г. Ханты-Мансийск, ул. Чехова, д. 12, сформированной в 1 прошнурованный и пронумерованный комплект непосредственно или почтовым от" w:history="1">
        <w:r w:rsidRPr="00CF4BA6">
          <w:rPr>
            <w:rFonts w:ascii="Arial" w:eastAsiaTheme="minorEastAsia" w:hAnsi="Arial" w:cs="Arial"/>
            <w:color w:val="0000FF"/>
            <w:sz w:val="20"/>
            <w:szCs w:val="20"/>
            <w:lang w:eastAsia="ru-RU"/>
          </w:rPr>
          <w:t>2.5</w:t>
        </w:r>
      </w:hyperlink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 Порядка, указанным в объявлении, ее непредставление (представление не в полном объеме);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недостоверность представленной участником информации, в том числе о месте его нахождения и адресе;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подача участником заявки после даты и (или) времени, определенных для ее подачи.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2.12. В случае отклонения всех поступивших заявок по основаниям, предусмотренным </w:t>
      </w:r>
      <w:hyperlink w:anchor="Par11507" w:tooltip="2.11. Основаниями для отклонения заявки и отказе в допуске к участию во втором этапе Конкурса являются:" w:history="1">
        <w:r w:rsidRPr="00CF4BA6">
          <w:rPr>
            <w:rFonts w:ascii="Arial" w:eastAsiaTheme="minorEastAsia" w:hAnsi="Arial" w:cs="Arial"/>
            <w:color w:val="0000FF"/>
            <w:sz w:val="20"/>
            <w:szCs w:val="20"/>
            <w:lang w:eastAsia="ru-RU"/>
          </w:rPr>
          <w:t>пунктом 2.11</w:t>
        </w:r>
      </w:hyperlink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 Порядка, Департамент не позднее 5 рабочих дней со дня окончания срока проверки участников, рассмотрения заявок в соответствии с </w:t>
      </w:r>
      <w:hyperlink w:anchor="Par11505" w:tooltip="2.9. На первом этапе Конкурса Департамент в течение 10 рабочих дней со дня окончания приема заявок проверяет участников на соответствие требованиям, установленным пунктами 1.6, 2.2 Порядка, рассматривает заявки на соответствие требованиям, установленным пункта" w:history="1">
        <w:r w:rsidRPr="00CF4BA6">
          <w:rPr>
            <w:rFonts w:ascii="Arial" w:eastAsiaTheme="minorEastAsia" w:hAnsi="Arial" w:cs="Arial"/>
            <w:color w:val="0000FF"/>
            <w:sz w:val="20"/>
            <w:szCs w:val="20"/>
            <w:lang w:eastAsia="ru-RU"/>
          </w:rPr>
          <w:t>пунктом 2.9</w:t>
        </w:r>
      </w:hyperlink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 Порядка принимает решение о признании Конкурса несостоявшимся, которое утверждает своим приказом.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lastRenderedPageBreak/>
        <w:t xml:space="preserve">2.13. Департамент не позднее 3 рабочих дней со дня принятия решения, указанного в </w:t>
      </w:r>
      <w:hyperlink w:anchor="Par11506" w:tooltip="2.10. В течение 5 рабочих дней после окончания проверки участников и рассмотрения заявок в соответствии с пунктом 2.9 Порядка Департамент принимает решение о допуске или отказе в допуске (по основаниям, предусмотренным пунктом 2.11 Порядка) участников ко второ" w:history="1">
        <w:r w:rsidRPr="00CF4BA6">
          <w:rPr>
            <w:rFonts w:ascii="Arial" w:eastAsiaTheme="minorEastAsia" w:hAnsi="Arial" w:cs="Arial"/>
            <w:color w:val="0000FF"/>
            <w:sz w:val="20"/>
            <w:szCs w:val="20"/>
            <w:lang w:eastAsia="ru-RU"/>
          </w:rPr>
          <w:t>пункте 2.10</w:t>
        </w:r>
      </w:hyperlink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 Порядка, направляет участнику уведомление (нарочно или почтой) об отклонении его заявки и отказе в допуске к участию во втором этапе Конкурса с изложением оснований отклонения.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2.14. Заявки участников, прошедших во второй этап Конкурса, Департамент не позднее 3 рабочих дней со дня издания приказа, указанного в </w:t>
      </w:r>
      <w:hyperlink w:anchor="Par11506" w:tooltip="2.10. В течение 5 рабочих дней после окончания проверки участников и рассмотрения заявок в соответствии с пунктом 2.9 Порядка Департамент принимает решение о допуске или отказе в допуске (по основаниям, предусмотренным пунктом 2.11 Порядка) участников ко второ" w:history="1">
        <w:r w:rsidRPr="00CF4BA6">
          <w:rPr>
            <w:rFonts w:ascii="Arial" w:eastAsiaTheme="minorEastAsia" w:hAnsi="Arial" w:cs="Arial"/>
            <w:color w:val="0000FF"/>
            <w:sz w:val="20"/>
            <w:szCs w:val="20"/>
            <w:lang w:eastAsia="ru-RU"/>
          </w:rPr>
          <w:t>пункте 2.10</w:t>
        </w:r>
      </w:hyperlink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 Порядка, передает Комиссии.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Положение и состав Комиссии Департамент утверждает своим приказом. В состав Комиссии включаются представители органов государственной власти автономного округа и независимые эксперты (представители Общественной палаты автономного округа, Общественного совета при Департаменте, государственных учреждений, общественных организаций). Комиссия состоит из председателя, заместителя председателя, секретаря и членов Комиссии.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Членом Комиссии не может быть представитель участника или лицо, состоящее в штате участника.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Комиссия оценивает проекты (программы) в соответствии с критериями оценки, определенными </w:t>
      </w:r>
      <w:hyperlink w:anchor="Par11711" w:tooltip="2.17. Каждый член Комиссии оценивает представленный проект (программу) и заполняет оценочный лист." w:history="1">
        <w:r w:rsidRPr="00CF4BA6">
          <w:rPr>
            <w:rFonts w:ascii="Arial" w:eastAsiaTheme="minorEastAsia" w:hAnsi="Arial" w:cs="Arial"/>
            <w:color w:val="0000FF"/>
            <w:sz w:val="20"/>
            <w:szCs w:val="20"/>
            <w:lang w:eastAsia="ru-RU"/>
          </w:rPr>
          <w:t>пунктом 2.17</w:t>
        </w:r>
      </w:hyperlink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 Порядка, путем заполнения оценочных листов по форме, утвержденной приказом Департамента.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2.15. Департамент организует заседание Комиссии, на котором оцениваются проекты (программы), не позднее 10 рабочих дней со дня издания приказа, предусмотренного </w:t>
      </w:r>
      <w:hyperlink w:anchor="Par11506" w:tooltip="2.10. В течение 5 рабочих дней после окончания проверки участников и рассмотрения заявок в соответствии с пунктом 2.9 Порядка Департамент принимает решение о допуске или отказе в допуске (по основаниям, предусмотренным пунктом 2.11 Порядка) участников ко второ" w:history="1">
        <w:r w:rsidRPr="00CF4BA6">
          <w:rPr>
            <w:rFonts w:ascii="Arial" w:eastAsiaTheme="minorEastAsia" w:hAnsi="Arial" w:cs="Arial"/>
            <w:color w:val="0000FF"/>
            <w:sz w:val="20"/>
            <w:szCs w:val="20"/>
            <w:lang w:eastAsia="ru-RU"/>
          </w:rPr>
          <w:t>пунктом 2.10</w:t>
        </w:r>
      </w:hyperlink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 Порядка.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2.16. Критерии оценки проектов (программ):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98"/>
        <w:gridCol w:w="3969"/>
        <w:gridCol w:w="1247"/>
      </w:tblGrid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Критерии оценки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Методика начисления баллов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Максимальное количество баллов</w:t>
            </w:r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Средняя заполняемость участника, рассчитанная в процентном соотношении от численности детей, отдохнувших в нем в текущем году, к предельному числу мест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заполняемость от 75% до 100% - 3 балла;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заполняемость от 50% до 75% - 2 балла;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заполняемость ниже 50% - 1 балл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Наличие современной инфраструктуры участника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укомплектован в полном объеме - 2 балла;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укомплектован не в полном объеме - 1 балл;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не укомплектован - 0 баллов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</w:t>
            </w:r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Укомплектованность участника медицинскими работниками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укомплектован собственными кадрами - 2 балла;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укомплектован привлеченными сотрудниками - 1 балл;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не укомплектован - 0 баллов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</w:t>
            </w:r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Укомплектованность участника педагогическими работниками, из них: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укомплектован собственными кадрами - 2 балла;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укомплектован привлеченными сотрудниками - 1 балл;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не укомплектован - 0 баллов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</w:t>
            </w:r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психологами/педагогами-психологами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укомплектован на 100% собственными работниками - 3 балла;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укомплектован от 100% до 50% (привлеченные сотрудники) - 2 балла;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lastRenderedPageBreak/>
              <w:t>укомплектован только привлеченными сотрудниками - 1 балл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lastRenderedPageBreak/>
              <w:t>3</w:t>
            </w:r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lastRenderedPageBreak/>
              <w:t>педагогическими работниками дополнительного образования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укомплектован собственными кадрами - 2 балла;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укомплектован привлеченными сотрудниками - 1 балл;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не укомплектован - 0 баллов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</w:t>
            </w:r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педагогическими работниками по физической культуре и спорту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укомплектован собственными кадрами - 2 балла;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укомплектован привлеченными сотрудниками - 1 балл;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не укомплектован - 0 баллов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</w:t>
            </w:r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Наличие социального партнерства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наличие - 10 баллов;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отсутствие - 0 баллов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10</w:t>
            </w:r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Организация комплексной безопасности и выполнение санитарно-эпидемиологических требований на территории участника в период оздоровительной кампании детей в текущем году, а также в году, предшествующем проведению Конкурса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отсутствие очагов инфекционных заболеваний в текущем году, а также в году, предшествующем проведению Конкурса (при наличии очагов инфекционных заболеваний в предшествующем году)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отсутствие - 30 баллов;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наличие - 0 баллов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30</w:t>
            </w:r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отсутствие нарушений при организации питания (при наличии нарушений в предшествующем году)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отсутствие - 30 баллов;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наличие - 0 баллов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30</w:t>
            </w:r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Доля выполненных предписаний об устранении выявленных нарушений обязательных требований, выданных Управлением Федеральной службы по надзору в сфере защиты прав потребителей и благополучия человека по автономному округу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от 0% до 80% - 0 баллов;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от 81% до 85% - 5 баллов;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от 86% до 90% - 10 баллов;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от 91% до 95% - 15 баллов;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от 96% до 100% - 20 баллов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20</w:t>
            </w:r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Отсутствие травм, повлекших вред здоровью, у детей в период оздоровительной кампании (при возникновении травм в предшествующем году)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отсутствие - 10 баллов;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наличие - 0 баллов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10</w:t>
            </w:r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Соблюдение требований пожарной безопасности (при наличии нарушений в предшествующем году)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отсутствие - 30 баллов;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наличие - 0 баллов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30</w:t>
            </w:r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lastRenderedPageBreak/>
              <w:t>Доля выполненных предписаний об устранении выявленных нарушений обязательных требований, выданных Главным Управлением Министерства Российской Федерации по делам гражданской обороны, чрезвычайным ситуациям и ликвидации последствий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стихийных бедствий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от 0% до 80% - 0 баллов;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от 81% до 85% - 5 баллов;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от 86% до 90% - 10 баллов;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от 91% до 95% - 15 баллов;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от 96% до 100% - 20 баллов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20</w:t>
            </w:r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Информационная открытость участника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наличие в информационно-телекоммуникационной сети Интернет актуального официального сайта/страницы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наличие анонсов мероприятия - 2 балла;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наличие интервью - 2 балла;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наличие фото - 2 балла;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наличие видеороликов - 2 балла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8</w:t>
            </w:r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освещение деятельности участника (с представлением подтверждающих материалов)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в средствах массовой информации - 2 балла;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 радио - 2 балла;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в печати - 2 балла;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 телевидении - 2 балла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8</w:t>
            </w:r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наличие фотоматериалов, иллюстрирующих досугово-оздоровительную деятельность участника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наличие - 5 баллов;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отсутствие - 0 баллов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5</w:t>
            </w:r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наличие видеоматериалов, иллюстрирующих досугово-оздоровительную деятельность участника, а также созданные условий отдыха и оздоровления детей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наличие - 5 баллов;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отсутствие - 0 баллов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5</w:t>
            </w:r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наличие различных форм санитарно-просветительской деятельности, организованной медицинским работником, с представлением подтверждающих материалов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наличие видеороликов - 2 балла;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наличие тренингов - 2 балла;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наличие профилактических акций - 2 балла;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наличие информационной площадки по борьбе с вредными привычками - 2 балла;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наличие информационной площадки по оказанию первой медицинской помощи - 2 балла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10</w:t>
            </w:r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Для номинации "Лучший загородный оздоровительный лагерь"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благоустроенные гигиенические комнаты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 балла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</w:t>
            </w:r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система отопления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 балла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</w:t>
            </w:r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система кондиционирования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 балла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</w:t>
            </w:r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гладильная комната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 балла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</w:t>
            </w:r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lastRenderedPageBreak/>
              <w:t>сушильная комната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 балла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</w:t>
            </w:r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Для номинации "Лучший лагерь с этнокультурным компонентом"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привлечение специалистов - носителей традиций коренных малочисленных народов Севера в сфере изучения родного языка, фольклора, танцевального и музыкального искусства, декоративно-прикладного творчества, </w:t>
            </w:r>
            <w:proofErr w:type="spellStart"/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этноспорта</w:t>
            </w:r>
            <w:proofErr w:type="spellEnd"/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, этнографии и этнологии, традиционных навыков (ловля рыбы народными способами, сбор дикоросов, установка и плетение рыболовецких снастей, изготовление охотничьих ловушек)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привлекаются - 5 баллов;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не привлекаются - 0 баллов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5</w:t>
            </w:r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использование фольклорного и этнографического материала коренных малочисленных народов Севера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используются - 5 баллов;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не используются - 0 баллов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5</w:t>
            </w:r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наличие и использование традиционной одежды обских </w:t>
            </w:r>
            <w:proofErr w:type="spellStart"/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угров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наличие - 1 балл;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отсутствие - 0 баллов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</w:t>
            </w:r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обеспеченность традиционными предметами быта коренных малочисленных народов Севера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наличие - 1 балл;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отсутствие - 0 баллов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</w:t>
            </w:r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Для номинации "Лучший палаточный лагерь"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социальная значимость программы (проекта)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вовлечение детей в проектную деятельность - 2 балла;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проведение тематических мероприятий для совместного досуга детей и родителей - 2 балла;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организация работы с подростками, состоящими на учете в органах и учреждениях системы профилактики безнадзорности и правонарушений несовершеннолетних - 2 балла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6</w:t>
            </w:r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личный вклад каждого лица, принимающего участие в программе (проекте), в социально значимую деятельность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участие детей в планировании, разработке и реализации программы (проекта) оздоровительной смены - 2 балла;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создание условий для реализации личных инициатив в рамках реализуемой программы (проекта) - 2 балла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4</w:t>
            </w:r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Для номинации "Лучший лагерь труда и отдыха"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lastRenderedPageBreak/>
              <w:t>порядок организации трудовой деятельности участником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режим труда и отдыха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наличие - 2 балла;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отсутствие - 0 баллов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</w:t>
            </w:r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виды выполняемых работ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предусмотрены - 2 балла;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не предусмотрены - 0 баллов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</w:t>
            </w:r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наличие специальной формы одежды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наличие - 2 балла;</w:t>
            </w:r>
          </w:p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отсутствие - 0 баллов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</w:t>
            </w:r>
          </w:p>
        </w:tc>
      </w:tr>
      <w:tr w:rsidR="00E20ABB" w:rsidRPr="00CF4BA6" w:rsidTr="00AD6AC6">
        <w:tc>
          <w:tcPr>
            <w:tcW w:w="9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Итоговый балл по номинациям </w:t>
            </w:r>
            <w:hyperlink w:anchor="Par11709" w:tooltip="&lt;*&gt; По каждому проекту (программе) рассчитывается как максимальная сумма баллов по всем критериям оценки" w:history="1">
              <w:r w:rsidRPr="00CF4BA6">
                <w:rPr>
                  <w:rFonts w:ascii="Arial" w:eastAsiaTheme="minorEastAsia" w:hAnsi="Arial" w:cs="Arial"/>
                  <w:color w:val="0000FF"/>
                  <w:sz w:val="20"/>
                  <w:szCs w:val="20"/>
                  <w:lang w:eastAsia="ru-RU"/>
                </w:rPr>
                <w:t>&lt;*&gt;</w:t>
              </w:r>
            </w:hyperlink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"Лучший загородный оздоровительный лагерь"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212</w:t>
            </w:r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"Лучший лагерь с этнокультурным компонентом"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214</w:t>
            </w:r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"Лучший палаточный лагерь"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212</w:t>
            </w:r>
          </w:p>
        </w:tc>
      </w:tr>
      <w:tr w:rsidR="00E20ABB" w:rsidRPr="00CF4BA6" w:rsidTr="00AD6AC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"Лучший лагерь труда и отдыха"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208</w:t>
            </w:r>
          </w:p>
        </w:tc>
      </w:tr>
    </w:tbl>
    <w:p w:rsidR="00E20ABB" w:rsidRPr="00CF4BA6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--------------------------------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bookmarkStart w:id="10" w:name="Par11709"/>
      <w:bookmarkEnd w:id="10"/>
      <w:r w:rsidRPr="00CF4BA6">
        <w:rPr>
          <w:rFonts w:ascii="Arial" w:eastAsiaTheme="minorEastAsia" w:hAnsi="Arial" w:cs="Arial"/>
          <w:sz w:val="20"/>
          <w:szCs w:val="20"/>
          <w:lang w:eastAsia="ru-RU"/>
        </w:rPr>
        <w:t>&lt;*&gt; По каждому проекту (программе) рассчитывается как максимальная сумма баллов по всем критериям оценки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bookmarkStart w:id="11" w:name="Par11711"/>
      <w:bookmarkEnd w:id="11"/>
      <w:r w:rsidRPr="00CF4BA6">
        <w:rPr>
          <w:rFonts w:ascii="Arial" w:eastAsiaTheme="minorEastAsia" w:hAnsi="Arial" w:cs="Arial"/>
          <w:sz w:val="20"/>
          <w:szCs w:val="20"/>
          <w:lang w:eastAsia="ru-RU"/>
        </w:rPr>
        <w:t>2.17. Каждый член Комиссии оценивает представленный проект (программу) и заполняет оценочный лист.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На основании оценочных листов членов Комиссии секретарь формирует итоговую оценочную ведомость, которая утверждается протоколом о результатах оценки (далее - протокол) и направляется в Департамент в срок не позднее 3 рабочих дней со дня утверждения протокола.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2.18. Департамент в течение 5 рабочих дней со дня утверждения протокола ранжирует участников в соответствии с количеством баллов, набранных представленными ими проектами (программами) по номинациям, и оформляет своим приказом решение об определении получателей и предоставлении им Гранта (далее - Приказ).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Получателями признаются по 3 участника в каждой номинации, чьи проекты (программы) набрали наибольшее количество баллов.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Грант 1 степени в номинации присуждается получателю, чей проект (программа) набрал(а) наибольшее количество баллов в номинации.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Грант 2 степени в номинации присуждается получателю, чей проект (программа) набрал(а) меньшее количество баллов, чем проект (программа) получателя, которому присужден Грант 1 степени, но больше всех остальных проектов (программ) в номинации.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Грант 3 степени в номинации присуждается получателю, чей проект (программа) набрал(а) меньшее количество баллов, чем проект (программа) получателя, которому присужден Грант 2 степени, но больше всех остальных проектов (программ) в номинации.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В случае если ко второму этапу конкурса допущен только один участник, то он признается получателем, при условии, что его проект (программа) набрал не менее 105 баллов в соответствующей номинации от </w:t>
      </w:r>
      <w:r w:rsidRPr="00CF4BA6">
        <w:rPr>
          <w:rFonts w:ascii="Arial" w:eastAsiaTheme="minorEastAsia" w:hAnsi="Arial" w:cs="Arial"/>
          <w:sz w:val="20"/>
          <w:szCs w:val="20"/>
          <w:lang w:eastAsia="ru-RU"/>
        </w:rPr>
        <w:lastRenderedPageBreak/>
        <w:t>каждого члена Комиссии.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При равном количестве баллов получателем признается участник, подавший заявку ранее других.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bookmarkStart w:id="12" w:name="Par11720"/>
      <w:bookmarkEnd w:id="12"/>
      <w:r w:rsidRPr="00CF4BA6">
        <w:rPr>
          <w:rFonts w:ascii="Arial" w:eastAsiaTheme="minorEastAsia" w:hAnsi="Arial" w:cs="Arial"/>
          <w:sz w:val="20"/>
          <w:szCs w:val="20"/>
          <w:lang w:eastAsia="ru-RU"/>
        </w:rPr>
        <w:t>2.19. Департамент не позднее 3-го рабочего дня, следующего за днем подписания Приказа, размещает на едином портале (при наличии технической возможности), официальном сайте информацию о результатах Конкурса, с указанием следующих сведений: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дата, время и место рассмотрения заявок;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дата, время и место оценки проектов (программ);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информация об участниках, проекты (программы) которых были рассмотрены;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информация об участниках, заявки которых были отклонены с указанием причин их отклонения, в том числе положений объявления, которым не соответствуют такие заявки;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последовательность рассмотрения заявок, оценки проектов (программ), присвоенные проектам (программам) значения (баллы) по каждому из предусмотренных критериев оценки, принятое на основании результатов оценки решение;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наименования получателей, с которыми заключаются соглашения, размеры предоставляемых им Грантов.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С 1 января 2025 года сведения, указанные в </w:t>
      </w:r>
      <w:hyperlink w:anchor="Par11720" w:tooltip="2.19. Департамент не позднее 3-го рабочего дня, следующего за днем подписания Приказа, размещает на едином портале (при наличии технической возможности), официальном сайте информацию о результатах Конкурса, с указанием следующих сведений:" w:history="1">
        <w:r w:rsidRPr="00CF4BA6">
          <w:rPr>
            <w:rFonts w:ascii="Arial" w:eastAsiaTheme="minorEastAsia" w:hAnsi="Arial" w:cs="Arial"/>
            <w:color w:val="0000FF"/>
            <w:sz w:val="20"/>
            <w:szCs w:val="20"/>
            <w:lang w:eastAsia="ru-RU"/>
          </w:rPr>
          <w:t>настоящем пункте</w:t>
        </w:r>
      </w:hyperlink>
      <w:r w:rsidRPr="00CF4BA6">
        <w:rPr>
          <w:rFonts w:ascii="Arial" w:eastAsiaTheme="minorEastAsia" w:hAnsi="Arial" w:cs="Arial"/>
          <w:sz w:val="20"/>
          <w:szCs w:val="20"/>
          <w:lang w:eastAsia="ru-RU"/>
        </w:rPr>
        <w:t>, размещаются на едином портале (в случае проведения Конкурса в системе "Электронный бюджет") или на ином сайте, на котором обеспечивается проведение Конкурса (с размещением указателя страницы сайта на едином портале)), а также на официальном сайте в информационно-телекоммуникационной сети Интернет.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Theme="minorEastAsia" w:hAnsi="Arial" w:cs="Arial"/>
          <w:b/>
          <w:bCs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b/>
          <w:bCs/>
          <w:sz w:val="20"/>
          <w:szCs w:val="20"/>
          <w:lang w:eastAsia="ru-RU"/>
        </w:rPr>
        <w:t>Раздел III. УСЛОВИЯ И ПОРЯДОК ПРЕДОСТАВЛЕНИЯ ГРАНТА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3.1. Размеры Гранта: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В номинации "Лучший загородный оздоровительный лагерь":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Грант 1 степени - 200000 рублей;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Грант 2 степени - 180000 рублей;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Грант 3 степени - 160000 рублей.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В номинации "Лучший палаточный лагерь":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Грант 1 степени - 110000 рублей;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Грант 2 степени - 90000 рублей;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Грант 3 степени - 30000 рублей.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В номинации "Лучший лагерь труда и отдыха":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Грант 1 степени - 110000 рублей;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Грант 2 степени - 90000 рублей;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Грант 3 степени - 30000 рублей.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В номинации "Лучший лагерь с этнокультурным компонентом":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Грант 1 степени - 110000 рублей;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lastRenderedPageBreak/>
        <w:t>Грант 2 степени - 90000 рублей;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Грант 3 степени - 30000 рублей.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3.2. Перечень затрат, на финансовое обеспечение которых предоставляется Грант: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аренда (содержание) помещения для проведения мероприятий проекта (программы);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оплата транспорта, осуществляющего подвоз несовершеннолетних, молодежи и других участников к месту проведения мероприятий проекта (программы);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услуги связи, требуемые при организации и реализации мероприятий проекта (программы);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оплата питания лиц, принимающих участие при проведении мероприятий проекта (программы) и экспертов;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обеспечение мер безопасности при проведении мероприятий проекта (программы);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оплата труда работников, осуществляющих организацию и проведение мероприятий проекта (программы);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командировочные расходы, возникающие при реализации мероприятий проекта (программы);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приобретение игр, оборудования, расходных материалов, сувенирной продукции, методической литературы;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изготовление полиграфической продукции для наглядной демонстрации во время проведения мероприятий проекта (программы).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bookmarkStart w:id="13" w:name="Par11758"/>
      <w:bookmarkEnd w:id="13"/>
      <w:r w:rsidRPr="00CF4BA6">
        <w:rPr>
          <w:rFonts w:ascii="Arial" w:eastAsiaTheme="minorEastAsia" w:hAnsi="Arial" w:cs="Arial"/>
          <w:sz w:val="20"/>
          <w:szCs w:val="20"/>
          <w:lang w:eastAsia="ru-RU"/>
        </w:rPr>
        <w:t>3.3. Соглашение, дополнительное соглашение о внесении в него изменений и дополнительное соглашение о расторжении соглашения заключается в государственной информационной системе автономного округа "Региональный электронный бюджет Югры" (далее - информационная система) в соответствии с типовой формой, утвержденной Департаментом финансов автономного округа.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Получатель в случае если он не подключен к информационной системе, в течение 10 рабочих дней с даты издания Приказа направляет в Департамент заявку для подключения к информационной системе. Департамент в течение 3 рабочих дней со дня получения заявки о подключения к информационной системе направляет ее в Департамент финансов автономного округа.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Департамент формирует и направляет получателю проект соглашения в информационной системе в течение 5 рабочих дней с даты издания Приказа или с даты подключения получателя к информационной системе.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bookmarkStart w:id="14" w:name="Par11761"/>
      <w:bookmarkEnd w:id="14"/>
      <w:r w:rsidRPr="00CF4BA6">
        <w:rPr>
          <w:rFonts w:ascii="Arial" w:eastAsiaTheme="minorEastAsia" w:hAnsi="Arial" w:cs="Arial"/>
          <w:sz w:val="20"/>
          <w:szCs w:val="20"/>
          <w:lang w:eastAsia="ru-RU"/>
        </w:rPr>
        <w:t>3.4. Уполномоченное должностное лицо получателя в течение 5 рабочих дней со дня получения проекта соглашения подписывает его с приложением заверенной копии документа, подтверждающего его полномочия.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3.5. Департамент подписывает соглашение в течение 5 рабочих дней со дня получения документов, указанных в </w:t>
      </w:r>
      <w:hyperlink w:anchor="Par11761" w:tooltip="3.4. Уполномоченное должностное лицо получателя в течение 5 рабочих дней со дня получения проекта соглашения подписывает его с приложением заверенной копии документа, подтверждающего его полномочия." w:history="1">
        <w:r w:rsidRPr="00CF4BA6">
          <w:rPr>
            <w:rFonts w:ascii="Arial" w:eastAsiaTheme="minorEastAsia" w:hAnsi="Arial" w:cs="Arial"/>
            <w:color w:val="0000FF"/>
            <w:sz w:val="20"/>
            <w:szCs w:val="20"/>
            <w:lang w:eastAsia="ru-RU"/>
          </w:rPr>
          <w:t>пункте 3.4</w:t>
        </w:r>
      </w:hyperlink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 Порядка.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Основаниями для отказа в предоставлении Гранта и заключении соглашения являются: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представление получателем соглашения, подписанного с нарушением установленной формы;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подписание соглашения неуполномоченным лицом;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непредставление подписанного соглашения в установленный срок;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установление факта недостоверности представленной получателем информации.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lastRenderedPageBreak/>
        <w:t>3.6. Грант перечисляется в течение 15 рабочих дней со дня заключения соглашения на счета, указанные в нем.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Перечисление Гранта осуществляется следующим образом: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а) индивидуальным предпринимателям, юридическим лицам, за исключением бюджетных (автономных) учреждений, - на расчетные счета, открытые в российских кредитных организациях;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б) бюджетным учреждениям - на лицевые счета, открытые в территориальном органе Федерального казначейства или финансовом органе автономного округа (муниципального образования);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в) автономным учреждениям - на лицевые счета, открытые в территориальном органе Федерального казначейства, финансовом органе автономного округа (муниципального образования), или расчетные счета, открытые в российских кредитных организациях.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3.7. В случае неисполнения получателями </w:t>
      </w:r>
      <w:hyperlink w:anchor="Par11758" w:tooltip="3.3. Соглашение, дополнительное соглашение о внесении в него изменений и дополнительное соглашение о расторжении соглашения заключается в государственной информационной системе автономного округа &quot;Региональный электронный бюджет Югры&quot; (далее - информационная с" w:history="1">
        <w:r w:rsidRPr="00CF4BA6">
          <w:rPr>
            <w:rFonts w:ascii="Arial" w:eastAsiaTheme="minorEastAsia" w:hAnsi="Arial" w:cs="Arial"/>
            <w:color w:val="0000FF"/>
            <w:sz w:val="20"/>
            <w:szCs w:val="20"/>
            <w:lang w:eastAsia="ru-RU"/>
          </w:rPr>
          <w:t>пунктов 3.3</w:t>
        </w:r>
      </w:hyperlink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, </w:t>
      </w:r>
      <w:hyperlink w:anchor="Par11761" w:tooltip="3.4. Уполномоченное должностное лицо получателя в течение 5 рабочих дней со дня получения проекта соглашения подписывает его с приложением заверенной копии документа, подтверждающего его полномочия." w:history="1">
        <w:r w:rsidRPr="00CF4BA6">
          <w:rPr>
            <w:rFonts w:ascii="Arial" w:eastAsiaTheme="minorEastAsia" w:hAnsi="Arial" w:cs="Arial"/>
            <w:color w:val="0000FF"/>
            <w:sz w:val="20"/>
            <w:szCs w:val="20"/>
            <w:lang w:eastAsia="ru-RU"/>
          </w:rPr>
          <w:t>3.4</w:t>
        </w:r>
      </w:hyperlink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 Порядка они считаются уклонившимися от заключения соглашения.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3.8. Соглашение содержит: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положение об обеспечении получателем при проведении мероприятий с участием граждан мер безопасности в соответствии с законодательством Российской Федерации;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результат предоставления Гранта, и показатели, необходимые для достижения результатов предоставления Гранта, включая показатели в части материальных и нематериальных объектов и (или) услуг, планируемых к получению при достижении результатов предоставления Гранта (при возможности такой детализации), значения которых устанавливаются в соглашении;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перечень затрат, источником финансового обеспечения которых является Грант;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согласие получателя на размещение на официальном сайте отчетов о выполнении условий, целей, порядка предоставления и использовании Гранта;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требование к формам и срокам представления отчетности об осуществлении расходов, источником финансового обеспечения которых является Грант, о достижении значений результатов и показателей предоставления Гранта;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согласие получателя, а также лиц, получающих средства на основании договоров, заключенных с получателями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в отношении них проверки Департаментом и органами финансового контроля за соблюдением целей, условий и порядка предоставления Гранта;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условия о согласовании новых условий соглашения или о расторжении соглашения при </w:t>
      </w:r>
      <w:proofErr w:type="spellStart"/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недостижении</w:t>
      </w:r>
      <w:proofErr w:type="spellEnd"/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 согласия по новым условиям в случае уменьшения Департаменту ранее доведенных лимитов бюджетных обязательств, приводящего к невозможности предоставления Гранта в размере, определенном в соглашении;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информацию о запрете приобретения получателями, а также иными юридическими лицами, получающими средства на основании договоров, заключенных с получателями, за счет полученных из бюджета автономного округа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правовым актом.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3.9. Результат предоставления Гранта, указанный в таблице, должен быть достигнут получателем на 25 декабря года, в котором предоставлен Грант.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lastRenderedPageBreak/>
        <w:t>Таблица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58"/>
        <w:gridCol w:w="1274"/>
        <w:gridCol w:w="1133"/>
        <w:gridCol w:w="3396"/>
      </w:tblGrid>
      <w:tr w:rsidR="00E20ABB" w:rsidRPr="00CF4BA6" w:rsidTr="00AD6AC6">
        <w:tc>
          <w:tcPr>
            <w:tcW w:w="3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Наименование результата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Единица измерения по </w:t>
            </w:r>
            <w:hyperlink r:id="rId10" w:tooltip="&quot;ОК 015-94 (МК 002-97). Общероссийский классификатор единиц измерения&quot; (утв. Постановлением Госстандарта России от 26.12.1994 N 366) (ред. от 23.12.2021){КонсультантПлюс}" w:history="1">
              <w:r w:rsidRPr="00CF4BA6">
                <w:rPr>
                  <w:rFonts w:ascii="Arial" w:eastAsiaTheme="minorEastAsia" w:hAnsi="Arial" w:cs="Arial"/>
                  <w:color w:val="0000FF"/>
                  <w:sz w:val="20"/>
                  <w:szCs w:val="20"/>
                  <w:lang w:eastAsia="ru-RU"/>
                </w:rPr>
                <w:t>ОКЕИ</w:t>
              </w:r>
            </w:hyperlink>
          </w:p>
        </w:tc>
        <w:tc>
          <w:tcPr>
            <w:tcW w:w="3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Значение результата</w:t>
            </w:r>
          </w:p>
        </w:tc>
      </w:tr>
      <w:tr w:rsidR="00E20ABB" w:rsidRPr="00CF4BA6" w:rsidTr="00AD6AC6"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E20ABB" w:rsidRPr="00CF4BA6" w:rsidTr="00AD6AC6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4</w:t>
            </w:r>
          </w:p>
        </w:tc>
      </w:tr>
      <w:tr w:rsidR="00E20ABB" w:rsidRPr="00CF4BA6" w:rsidTr="00AD6AC6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Количество детей, обеспеченных отдыхом и оздоровлением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B" w:rsidRPr="00CF4BA6" w:rsidRDefault="00E20ABB" w:rsidP="00E2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F4BA6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Конечное значение результата предоставления Гранта устанавливается соглашением</w:t>
            </w:r>
          </w:p>
        </w:tc>
      </w:tr>
    </w:tbl>
    <w:p w:rsidR="00E20ABB" w:rsidRPr="00CF4BA6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3.10. Порядок и сроки возврата Гранта в бюджет автономного округа в случае нарушения условий его предоставления определены в </w:t>
      </w:r>
      <w:hyperlink w:anchor="Par11810" w:tooltip="Раздел V. ТРЕБОВАНИЯ ОБ ОСУЩЕСТВЛЕНИИ КОНТРОЛЯ (МОНИТОРИНГА)" w:history="1">
        <w:r w:rsidRPr="00CF4BA6">
          <w:rPr>
            <w:rFonts w:ascii="Arial" w:eastAsiaTheme="minorEastAsia" w:hAnsi="Arial" w:cs="Arial"/>
            <w:color w:val="0000FF"/>
            <w:sz w:val="20"/>
            <w:szCs w:val="20"/>
            <w:lang w:eastAsia="ru-RU"/>
          </w:rPr>
          <w:t>разделе V</w:t>
        </w:r>
      </w:hyperlink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 Порядка.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Theme="minorEastAsia" w:hAnsi="Arial" w:cs="Arial"/>
          <w:b/>
          <w:bCs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b/>
          <w:bCs/>
          <w:sz w:val="20"/>
          <w:szCs w:val="20"/>
          <w:lang w:eastAsia="ru-RU"/>
        </w:rPr>
        <w:t>Раздел IV. ТРЕБОВАНИЯ К ОТЧЕТНОСТИ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4.1. Получатель представляет в Департамент отчетность в соответствии с формами, указанными в соглашении: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4.1.1. О достижении значений результатов и показателей предоставления Гранта - ежеквартально не позднее 25-го числа месяца, следующего за отчетным кварталом.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4.1.2. Об осуществлении расходов, источником финансового обеспечения которых является Грант, - в срок не позднее 25 декабря текущего года.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4.2. Департамент вправе устанавливать в соглашении сроки и формы представления получателем дополнительной отчетности.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Theme="minorEastAsia" w:hAnsi="Arial" w:cs="Arial"/>
          <w:b/>
          <w:bCs/>
          <w:sz w:val="20"/>
          <w:szCs w:val="20"/>
          <w:lang w:eastAsia="ru-RU"/>
        </w:rPr>
      </w:pPr>
      <w:bookmarkStart w:id="15" w:name="Par11810"/>
      <w:bookmarkEnd w:id="15"/>
      <w:r w:rsidRPr="00CF4BA6">
        <w:rPr>
          <w:rFonts w:ascii="Arial" w:eastAsiaTheme="minorEastAsia" w:hAnsi="Arial" w:cs="Arial"/>
          <w:b/>
          <w:bCs/>
          <w:sz w:val="20"/>
          <w:szCs w:val="20"/>
          <w:lang w:eastAsia="ru-RU"/>
        </w:rPr>
        <w:t>Раздел V. ТРЕБОВАНИЯ ОБ ОСУЩЕСТВЛЕНИИ КОНТРОЛЯ (МОНИТОРИНГА)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b/>
          <w:bCs/>
          <w:sz w:val="20"/>
          <w:szCs w:val="20"/>
          <w:lang w:eastAsia="ru-RU"/>
        </w:rPr>
        <w:t>ЗА СОБЛЮДЕНИЕМ УСЛОВИЙ, ЦЕЛЕЙ И ПОРЯДКА ПРЕДОСТАВЛЕНИЯ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b/>
          <w:bCs/>
          <w:sz w:val="20"/>
          <w:szCs w:val="20"/>
          <w:lang w:eastAsia="ru-RU"/>
        </w:rPr>
        <w:t>ГРАНТА И ОТВЕТСТВЕННОСТИ ЗА ИХ НАРУШЕНИЕ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5.1. Департамент и органы государственного финансового контроля осуществляют проверку соблюдения условий, целей и Порядка предоставления Гранта.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5.2. В случае выявления Департаментом и органом государственного финансового контроля фактов неисполнения или ненадлежащего исполнения получателем своих обязательств по соглашению, нарушения им условий, установленных при предоставлении Гранта, выявленного по фактам проверок, </w:t>
      </w:r>
      <w:proofErr w:type="spellStart"/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недостижения</w:t>
      </w:r>
      <w:proofErr w:type="spellEnd"/>
      <w:r w:rsidRPr="00CF4BA6">
        <w:rPr>
          <w:rFonts w:ascii="Arial" w:eastAsiaTheme="minorEastAsia" w:hAnsi="Arial" w:cs="Arial"/>
          <w:sz w:val="20"/>
          <w:szCs w:val="20"/>
          <w:lang w:eastAsia="ru-RU"/>
        </w:rPr>
        <w:t xml:space="preserve"> значений результатов и показателей предоставления Гранта Департамент в течение 10 рабочих дней с даты выявления указанных выше фактов принимает решение и направляет получателю требование о возврате Гранта в бюджет автономного округа.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Требование о возврате Гранта в бюджет автономного округа должно быть исполнено получателем в течение 30 рабочих дней с даты его получения.</w:t>
      </w:r>
    </w:p>
    <w:p w:rsidR="00E20ABB" w:rsidRPr="00CF4BA6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В случае невыполнения требований о возврате Гранта в бюджет автономного округа возврат Гранта осуществляется в судебном порядке в соответствии с законодательством Российской Федерации.</w:t>
      </w:r>
    </w:p>
    <w:p w:rsidR="00E20ABB" w:rsidRPr="00E20ABB" w:rsidRDefault="00E20ABB" w:rsidP="00E20ABB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F4BA6">
        <w:rPr>
          <w:rFonts w:ascii="Arial" w:eastAsiaTheme="minorEastAsia" w:hAnsi="Arial" w:cs="Arial"/>
          <w:sz w:val="20"/>
          <w:szCs w:val="20"/>
          <w:lang w:eastAsia="ru-RU"/>
        </w:rPr>
        <w:t>5.3. С 1 января 2023 года Департамент осуществляет мониторинг достижения результата предоставления Гранта исходя из достижения значений результата предоставления Гранта, определенного соглашением, и событий, отражающих факт завершения соответствующего мероприятия по получению результата предоставления Гранта (контрольная точка), в порядке и по формам, которые установлены Министерством финансов Российской Федерации.</w:t>
      </w:r>
    </w:p>
    <w:p w:rsidR="00E20ABB" w:rsidRPr="00E20ABB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20ABB" w:rsidRPr="00E20ABB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20ABB" w:rsidRPr="00E20ABB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20ABB" w:rsidRPr="00E20ABB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20ABB" w:rsidRPr="00E20ABB" w:rsidRDefault="00E20ABB" w:rsidP="00E20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413393" w:rsidRDefault="00413393">
      <w:bookmarkStart w:id="16" w:name="_GoBack"/>
      <w:bookmarkEnd w:id="16"/>
    </w:p>
    <w:sectPr w:rsidR="00413393">
      <w:headerReference w:type="default" r:id="rId11"/>
      <w:footerReference w:type="default" r:id="rId12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C9C" w:rsidRDefault="00814C9C">
      <w:pPr>
        <w:spacing w:after="0" w:line="240" w:lineRule="auto"/>
      </w:pPr>
      <w:r>
        <w:separator/>
      </w:r>
    </w:p>
  </w:endnote>
  <w:endnote w:type="continuationSeparator" w:id="0">
    <w:p w:rsidR="00814C9C" w:rsidRDefault="00814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2BD" w:rsidRDefault="00814C9C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E842BD"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E842BD" w:rsidRDefault="00E20ABB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proofErr w:type="spellStart"/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proofErr w:type="spellEnd"/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E842BD" w:rsidRDefault="00814C9C">
          <w:pPr>
            <w:pStyle w:val="ConsPlusNormal"/>
            <w:jc w:val="center"/>
            <w:rPr>
              <w:rFonts w:ascii="Tahoma" w:hAnsi="Tahoma" w:cs="Tahoma"/>
              <w:b/>
              <w:bCs/>
            </w:rPr>
          </w:pPr>
          <w:hyperlink r:id="rId1" w:history="1">
            <w:r w:rsidR="00E20ABB">
              <w:rPr>
                <w:rFonts w:ascii="Tahoma" w:hAnsi="Tahoma" w:cs="Tahoma"/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E842BD" w:rsidRDefault="00E20ABB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 xml:space="preserve">Страница </w:t>
          </w:r>
          <w:r>
            <w:rPr>
              <w:rFonts w:ascii="Tahoma" w:hAnsi="Tahoma" w:cs="Tahoma"/>
            </w:rPr>
            <w:fldChar w:fldCharType="begin"/>
          </w:r>
          <w:r>
            <w:rPr>
              <w:rFonts w:ascii="Tahoma" w:hAnsi="Tahoma" w:cs="Tahoma"/>
            </w:rPr>
            <w:instrText>\PAGE</w:instrText>
          </w:r>
          <w:r>
            <w:rPr>
              <w:rFonts w:ascii="Tahoma" w:hAnsi="Tahoma" w:cs="Tahoma"/>
            </w:rPr>
            <w:fldChar w:fldCharType="separate"/>
          </w:r>
          <w:r w:rsidR="00CF4BA6">
            <w:rPr>
              <w:rFonts w:ascii="Tahoma" w:hAnsi="Tahoma" w:cs="Tahoma"/>
              <w:noProof/>
            </w:rPr>
            <w:t>15</w:t>
          </w:r>
          <w:r>
            <w:rPr>
              <w:rFonts w:ascii="Tahoma" w:hAnsi="Tahoma" w:cs="Tahoma"/>
            </w:rP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rPr>
              <w:rFonts w:ascii="Tahoma" w:hAnsi="Tahoma" w:cs="Tahoma"/>
            </w:rPr>
            <w:fldChar w:fldCharType="begin"/>
          </w:r>
          <w:r>
            <w:rPr>
              <w:rFonts w:ascii="Tahoma" w:hAnsi="Tahoma" w:cs="Tahoma"/>
            </w:rPr>
            <w:instrText>\NUMPAGES</w:instrText>
          </w:r>
          <w:r>
            <w:rPr>
              <w:rFonts w:ascii="Tahoma" w:hAnsi="Tahoma" w:cs="Tahoma"/>
            </w:rPr>
            <w:fldChar w:fldCharType="separate"/>
          </w:r>
          <w:r w:rsidR="00CF4BA6">
            <w:rPr>
              <w:rFonts w:ascii="Tahoma" w:hAnsi="Tahoma" w:cs="Tahoma"/>
              <w:noProof/>
            </w:rPr>
            <w:t>15</w:t>
          </w:r>
          <w:r>
            <w:rPr>
              <w:rFonts w:ascii="Tahoma" w:hAnsi="Tahoma" w:cs="Tahoma"/>
            </w:rPr>
            <w:fldChar w:fldCharType="end"/>
          </w:r>
        </w:p>
      </w:tc>
    </w:tr>
  </w:tbl>
  <w:p w:rsidR="00E842BD" w:rsidRDefault="00814C9C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C9C" w:rsidRDefault="00814C9C">
      <w:pPr>
        <w:spacing w:after="0" w:line="240" w:lineRule="auto"/>
      </w:pPr>
      <w:r>
        <w:separator/>
      </w:r>
    </w:p>
  </w:footnote>
  <w:footnote w:type="continuationSeparator" w:id="0">
    <w:p w:rsidR="00814C9C" w:rsidRDefault="00814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E842BD"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E842BD" w:rsidRDefault="00E20ABB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ХМАО - Югры от 30.12.2021 N 634-п</w:t>
          </w:r>
          <w:r>
            <w:rPr>
              <w:rFonts w:ascii="Tahoma" w:hAnsi="Tahoma" w:cs="Tahoma"/>
              <w:sz w:val="16"/>
              <w:szCs w:val="16"/>
            </w:rPr>
            <w:br/>
            <w:t>(ред. от 01.04.2022)</w:t>
          </w:r>
          <w:r>
            <w:rPr>
              <w:rFonts w:ascii="Tahoma" w:hAnsi="Tahoma" w:cs="Tahoma"/>
              <w:sz w:val="16"/>
              <w:szCs w:val="16"/>
            </w:rPr>
            <w:br/>
            <w:t>"О мерах по реализации государственно...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E842BD" w:rsidRDefault="00E20ABB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proofErr w:type="spellStart"/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  <w:proofErr w:type="spellEnd"/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21.04.2022</w:t>
          </w:r>
        </w:p>
      </w:tc>
    </w:tr>
  </w:tbl>
  <w:p w:rsidR="00E842BD" w:rsidRDefault="00814C9C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E842BD" w:rsidRDefault="00E20ABB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ABB"/>
    <w:rsid w:val="00413393"/>
    <w:rsid w:val="00814C9C"/>
    <w:rsid w:val="00CF4BA6"/>
    <w:rsid w:val="00E2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073237-0B43-42A2-9086-E3E6E4EEC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0A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13DD11C445F0F4BDDE171D5EF5D1A216B9DE5D848CBC25510CC7AAFA5791B620D35C6B307F119D84CCC01DFC5D20C8795qE46J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13DD11C445F0F4BDDE171D5EF5D1A216B9DE5D84BC8C35A13C27AAFA5791B620D35C6B315F141D44ECC17DBC3C75AD6D3B1FC9774EC82DEF2FA32DDq84DJ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13DD11C445F0F4BDDE16FD8F9314D2E6997B9D249CACA054F917CF8FA291D375F7598EA54B452D54AD31DDFC3qC4EJ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513DD11C445F0F4BDDE16FD8F9314D2E6997B9D44ACECA054F917CF8FA291D375F7598EA54B452D54AD31DDFC3qC4EJ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13DD11C445F0F4BDDE16FD8F9314D2E6997B8DC4FCFCA054F917CF8FA291D374D75C0E457BE18840A9812DDC0D20E8389E6F197q747J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6601</Words>
  <Characters>37628</Characters>
  <Application>Microsoft Office Word</Application>
  <DocSecurity>0</DocSecurity>
  <Lines>313</Lines>
  <Paragraphs>88</Paragraphs>
  <ScaleCrop>false</ScaleCrop>
  <Company>diakov.net</Company>
  <LinksUpToDate>false</LinksUpToDate>
  <CharactersWithSpaces>44141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2022-04-21T10:53:00Z</dcterms:created>
  <dcterms:modified xsi:type="dcterms:W3CDTF">2022-05-05T07:49:00Z</dcterms:modified>
</cp:coreProperties>
</file>