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F8" w:rsidRPr="00EB6B92" w:rsidRDefault="003C56AD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szCs w:val="24"/>
        </w:rPr>
      </w:pPr>
      <w:r w:rsidRPr="00EB6B92">
        <w:rPr>
          <w:szCs w:val="24"/>
        </w:rPr>
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услуг.</w:t>
      </w:r>
    </w:p>
    <w:p w:rsidR="005968F8" w:rsidRPr="00EB6B92" w:rsidRDefault="005968F8">
      <w:pPr>
        <w:autoSpaceDE w:val="0"/>
        <w:autoSpaceDN w:val="0"/>
        <w:adjustRightInd w:val="0"/>
        <w:spacing w:line="276" w:lineRule="auto"/>
        <w:jc w:val="both"/>
        <w:outlineLvl w:val="1"/>
        <w:rPr>
          <w:b w:val="0"/>
          <w:bCs/>
          <w:szCs w:val="24"/>
        </w:rPr>
      </w:pPr>
    </w:p>
    <w:p w:rsidR="005968F8" w:rsidRPr="00EB6B92" w:rsidRDefault="003C56A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 w:rsidRPr="00EB6B92">
        <w:rPr>
          <w:szCs w:val="24"/>
        </w:rPr>
        <w:t xml:space="preserve">3.1. Внедрение информационных технологий при решении задач по обеспечению доступа населения к информации о деятельности органов местного самоуправления </w:t>
      </w:r>
      <w:r w:rsidR="00664A55">
        <w:rPr>
          <w:szCs w:val="24"/>
        </w:rPr>
        <w:t>Белоярского района</w:t>
      </w:r>
      <w:bookmarkStart w:id="0" w:name="_GoBack"/>
      <w:bookmarkEnd w:id="0"/>
      <w:r w:rsidRPr="00EB6B92">
        <w:rPr>
          <w:szCs w:val="24"/>
        </w:rPr>
        <w:t>.</w:t>
      </w:r>
    </w:p>
    <w:p w:rsidR="005968F8" w:rsidRDefault="005968F8">
      <w:pPr>
        <w:tabs>
          <w:tab w:val="left" w:pos="851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EB6B92" w:rsidRPr="00EB6B92" w:rsidRDefault="00EB6B92" w:rsidP="00EB6B92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EB6B92">
        <w:rPr>
          <w:b w:val="0"/>
          <w:bCs/>
          <w:kern w:val="36"/>
          <w:szCs w:val="24"/>
        </w:rPr>
        <w:t>В 2022 году администрацией Белоярского района проводилась работа по публикации информации о деятельности органов местного самоуправления Белоярского района на официальном сайте органов местного самоуправления Белоярского района (далее - Сайт), и в социальных сетях.</w:t>
      </w:r>
    </w:p>
    <w:p w:rsidR="00EB6B92" w:rsidRPr="00EB6B92" w:rsidRDefault="00EB6B92" w:rsidP="00EB6B92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EB6B92">
        <w:rPr>
          <w:b w:val="0"/>
          <w:bCs/>
          <w:kern w:val="36"/>
          <w:szCs w:val="24"/>
        </w:rPr>
        <w:t xml:space="preserve">Так, за 2022 год было опубликовано порядка 412 постановлений администрации Белоярского района и 105 решений Думы Белоярского района. Антикоррупционную экспертизу посредством публикации прошли более 470 проектов правовых актов. Проведены общественные обсуждения 117 проектов нормативных правовых актов. Более 604 </w:t>
      </w:r>
      <w:proofErr w:type="gramStart"/>
      <w:r w:rsidRPr="00EB6B92">
        <w:rPr>
          <w:b w:val="0"/>
          <w:bCs/>
          <w:kern w:val="36"/>
          <w:szCs w:val="24"/>
        </w:rPr>
        <w:t>новостных</w:t>
      </w:r>
      <w:proofErr w:type="gramEnd"/>
      <w:r w:rsidRPr="00EB6B92">
        <w:rPr>
          <w:b w:val="0"/>
          <w:bCs/>
          <w:kern w:val="36"/>
          <w:szCs w:val="24"/>
        </w:rPr>
        <w:t xml:space="preserve"> материала опубликовано на главной странице сайта.</w:t>
      </w:r>
    </w:p>
    <w:p w:rsidR="00EB6B92" w:rsidRPr="00EB6B92" w:rsidRDefault="00EB6B92" w:rsidP="00EB6B92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proofErr w:type="gramStart"/>
      <w:r w:rsidRPr="00EB6B92">
        <w:rPr>
          <w:b w:val="0"/>
          <w:bCs/>
          <w:kern w:val="36"/>
          <w:szCs w:val="24"/>
        </w:rPr>
        <w:t>На сайте представлена развернутая информация о деятельности органов местного самоуправления Белоярского района, в том числе отчеты о социально-экономическом развитии, актуальная контактная информация, предпринятые меры о противодействии коррупции, информация о порядке поступления на муниципальную службу, раскрыта информация о муниципалитете для потенциальных инвесторов и о реализованных инвестиционных проектах, представлен перечень оказываемых государственных и муниципальных услуг, детально представлен раздел «бюджет и финансы» с</w:t>
      </w:r>
      <w:proofErr w:type="gramEnd"/>
      <w:r w:rsidRPr="00EB6B92">
        <w:rPr>
          <w:b w:val="0"/>
          <w:bCs/>
          <w:kern w:val="36"/>
          <w:szCs w:val="24"/>
        </w:rPr>
        <w:t xml:space="preserve"> простым и понятным изложением финансовой информации для обычных граждан. С официального сайта возможны прямые ссылочные переходы на различные федеральные </w:t>
      </w:r>
      <w:proofErr w:type="spellStart"/>
      <w:r w:rsidRPr="00EB6B92">
        <w:rPr>
          <w:b w:val="0"/>
          <w:bCs/>
          <w:kern w:val="36"/>
          <w:szCs w:val="24"/>
        </w:rPr>
        <w:t>интернет-ресурсы</w:t>
      </w:r>
      <w:proofErr w:type="spellEnd"/>
      <w:r w:rsidRPr="00EB6B92">
        <w:rPr>
          <w:b w:val="0"/>
          <w:bCs/>
          <w:kern w:val="36"/>
          <w:szCs w:val="24"/>
        </w:rPr>
        <w:t xml:space="preserve">, такие как </w:t>
      </w:r>
      <w:proofErr w:type="spellStart"/>
      <w:r w:rsidRPr="00EB6B92">
        <w:rPr>
          <w:b w:val="0"/>
          <w:bCs/>
          <w:kern w:val="36"/>
          <w:szCs w:val="24"/>
        </w:rPr>
        <w:t>госуслуги</w:t>
      </w:r>
      <w:proofErr w:type="spellEnd"/>
      <w:r w:rsidRPr="00EB6B92">
        <w:rPr>
          <w:b w:val="0"/>
          <w:bCs/>
          <w:kern w:val="36"/>
          <w:szCs w:val="24"/>
        </w:rPr>
        <w:t xml:space="preserve">, закупки и т.п. При этом переходы осуществляются напрямую в разделы, </w:t>
      </w:r>
      <w:proofErr w:type="spellStart"/>
      <w:r w:rsidRPr="00EB6B92">
        <w:rPr>
          <w:b w:val="0"/>
          <w:bCs/>
          <w:kern w:val="36"/>
          <w:szCs w:val="24"/>
        </w:rPr>
        <w:t>касаемые</w:t>
      </w:r>
      <w:proofErr w:type="spellEnd"/>
      <w:r w:rsidRPr="00EB6B92">
        <w:rPr>
          <w:b w:val="0"/>
          <w:bCs/>
          <w:kern w:val="36"/>
          <w:szCs w:val="24"/>
        </w:rPr>
        <w:t xml:space="preserve"> деятельности органов местного самоуправления Белоярского района.</w:t>
      </w:r>
    </w:p>
    <w:p w:rsidR="00EB6B92" w:rsidRPr="00EB6B92" w:rsidRDefault="00EB6B92" w:rsidP="00EB6B92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r w:rsidRPr="00EB6B92">
        <w:rPr>
          <w:b w:val="0"/>
          <w:bCs/>
          <w:kern w:val="36"/>
          <w:szCs w:val="24"/>
        </w:rPr>
        <w:t>Общее количество посещений официального сайта в 2022 году составило более 310 тысяч посещений.</w:t>
      </w:r>
    </w:p>
    <w:p w:rsidR="00EB6B92" w:rsidRPr="00EB6B92" w:rsidRDefault="00EB6B92" w:rsidP="00EB6B92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EB6B92">
        <w:rPr>
          <w:b w:val="0"/>
          <w:bCs/>
          <w:kern w:val="36"/>
          <w:szCs w:val="24"/>
        </w:rPr>
        <w:t xml:space="preserve">Сайт является информационной площадкой для публикации информации филиалами (подразделениями) государственных учреждений, осуществляющими деятельность в Белоярском районе, такими как: Налоговая инспекция, Прокуратура, </w:t>
      </w:r>
      <w:proofErr w:type="spellStart"/>
      <w:r w:rsidRPr="00EB6B92">
        <w:rPr>
          <w:b w:val="0"/>
          <w:bCs/>
          <w:kern w:val="36"/>
          <w:szCs w:val="24"/>
        </w:rPr>
        <w:t>Роспотребнадзор</w:t>
      </w:r>
      <w:proofErr w:type="spellEnd"/>
      <w:r w:rsidRPr="00EB6B92">
        <w:rPr>
          <w:b w:val="0"/>
          <w:bCs/>
          <w:kern w:val="36"/>
          <w:szCs w:val="24"/>
        </w:rPr>
        <w:t xml:space="preserve">, Пенсионный фонд, Ветеринарный центр, </w:t>
      </w:r>
      <w:proofErr w:type="spellStart"/>
      <w:r w:rsidRPr="00EB6B92">
        <w:rPr>
          <w:b w:val="0"/>
          <w:bCs/>
          <w:kern w:val="36"/>
          <w:szCs w:val="24"/>
        </w:rPr>
        <w:t>Росреестр</w:t>
      </w:r>
      <w:proofErr w:type="spellEnd"/>
      <w:r w:rsidRPr="00EB6B92">
        <w:rPr>
          <w:b w:val="0"/>
          <w:bCs/>
          <w:kern w:val="36"/>
          <w:szCs w:val="24"/>
        </w:rPr>
        <w:t xml:space="preserve"> и т.п. Для чего созданы специальные разделы для каждого учреждения, в том числе содержащие контактную и новостную информацию (всего на сайте представлены и регулярно публикуют информацию 11 учреждений).</w:t>
      </w:r>
    </w:p>
    <w:p w:rsidR="00EB6B92" w:rsidRPr="00EB6B92" w:rsidRDefault="00EB6B92" w:rsidP="00EB6B92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EB6B92">
        <w:rPr>
          <w:b w:val="0"/>
          <w:bCs/>
          <w:kern w:val="36"/>
          <w:szCs w:val="24"/>
        </w:rPr>
        <w:t xml:space="preserve">В рамках развития ресурса, по запросам органов администрации, курирующих соответствующие сферы деятельности, на сайте создавались новые разделы и сервисы. Производилось администрирование </w:t>
      </w:r>
      <w:proofErr w:type="gramStart"/>
      <w:r w:rsidRPr="00EB6B92">
        <w:rPr>
          <w:b w:val="0"/>
          <w:bCs/>
          <w:kern w:val="36"/>
          <w:szCs w:val="24"/>
        </w:rPr>
        <w:t>сайта</w:t>
      </w:r>
      <w:proofErr w:type="gramEnd"/>
      <w:r w:rsidRPr="00EB6B92">
        <w:rPr>
          <w:b w:val="0"/>
          <w:bCs/>
          <w:kern w:val="36"/>
          <w:szCs w:val="24"/>
        </w:rPr>
        <w:t xml:space="preserve"> и выполнялись работы по обеспечению информационной безопасности ресурса.</w:t>
      </w:r>
    </w:p>
    <w:p w:rsidR="00EB6B92" w:rsidRPr="00EB6B92" w:rsidRDefault="00EB6B92" w:rsidP="00EB6B92">
      <w:pPr>
        <w:ind w:firstLine="708"/>
        <w:jc w:val="both"/>
        <w:outlineLvl w:val="0"/>
        <w:rPr>
          <w:b w:val="0"/>
          <w:bCs/>
          <w:kern w:val="36"/>
          <w:szCs w:val="24"/>
        </w:rPr>
      </w:pPr>
      <w:r w:rsidRPr="00EB6B92">
        <w:rPr>
          <w:b w:val="0"/>
          <w:bCs/>
          <w:kern w:val="36"/>
          <w:szCs w:val="24"/>
        </w:rPr>
        <w:t xml:space="preserve">Посредством сервиса «Виртуальная приемная» проводился интерактивный прием обращений граждан, </w:t>
      </w:r>
      <w:proofErr w:type="gramStart"/>
      <w:r w:rsidRPr="00EB6B92">
        <w:rPr>
          <w:b w:val="0"/>
          <w:bCs/>
          <w:kern w:val="36"/>
          <w:szCs w:val="24"/>
        </w:rPr>
        <w:t>согласно требований</w:t>
      </w:r>
      <w:proofErr w:type="gramEnd"/>
      <w:r w:rsidRPr="00EB6B92">
        <w:rPr>
          <w:b w:val="0"/>
          <w:bCs/>
          <w:kern w:val="36"/>
          <w:szCs w:val="24"/>
        </w:rPr>
        <w:t xml:space="preserve"> Федерального закона от 2 мая 2006 года               № 59-ФЗ «О порядке рассмотрения обращений граждан Российской Федерации». Всего за 2022 год поступило 13 обращений, на которые были предоставлены ответы.</w:t>
      </w:r>
    </w:p>
    <w:p w:rsidR="00EB6B92" w:rsidRPr="00EB6B92" w:rsidRDefault="00EB6B92" w:rsidP="00EB6B92">
      <w:pPr>
        <w:ind w:firstLine="709"/>
        <w:jc w:val="both"/>
        <w:outlineLvl w:val="0"/>
        <w:rPr>
          <w:b w:val="0"/>
          <w:bCs/>
          <w:kern w:val="36"/>
          <w:szCs w:val="24"/>
        </w:rPr>
      </w:pPr>
      <w:proofErr w:type="gramStart"/>
      <w:r w:rsidRPr="00EB6B92">
        <w:rPr>
          <w:b w:val="0"/>
          <w:bCs/>
          <w:kern w:val="36"/>
          <w:szCs w:val="24"/>
        </w:rPr>
        <w:t>Кроме публикации информации на собственном Сайте, органами администрации осуществлялась публикация информации, на веб-ресурсах различных государственных информационных систем, в том числе на едином портале государственных и муниципальных услуг, в ТИС-Югры, на едином портале Закупок, в ГИС ЖКХ, на Региональном портале открытых данных и других (всего осуществляется работа в 50</w:t>
      </w:r>
      <w:proofErr w:type="gramEnd"/>
      <w:r w:rsidRPr="00EB6B92">
        <w:rPr>
          <w:b w:val="0"/>
          <w:bCs/>
          <w:kern w:val="36"/>
          <w:szCs w:val="24"/>
        </w:rPr>
        <w:t xml:space="preserve"> </w:t>
      </w:r>
      <w:r w:rsidRPr="00EB6B92">
        <w:rPr>
          <w:b w:val="0"/>
          <w:bCs/>
          <w:kern w:val="36"/>
          <w:szCs w:val="24"/>
        </w:rPr>
        <w:lastRenderedPageBreak/>
        <w:t xml:space="preserve">информационных </w:t>
      </w:r>
      <w:proofErr w:type="gramStart"/>
      <w:r w:rsidRPr="00EB6B92">
        <w:rPr>
          <w:b w:val="0"/>
          <w:bCs/>
          <w:kern w:val="36"/>
          <w:szCs w:val="24"/>
        </w:rPr>
        <w:t>системах</w:t>
      </w:r>
      <w:proofErr w:type="gramEnd"/>
      <w:r w:rsidRPr="00EB6B92">
        <w:rPr>
          <w:b w:val="0"/>
          <w:bCs/>
          <w:kern w:val="36"/>
          <w:szCs w:val="24"/>
        </w:rPr>
        <w:t>). Так, согласно постановлению администрации Белоярского района от 23.05.2017 № 451 «Об утверждении перечня информации о деятельности администрации Белоярского района, размещаемой в информационно-телекоммуникационной сети «Интернет» в форме открытых данных», на портале открытых данных ХМАО-Югры опубликованы и поддерживаются в актуальном состоянии 41 наборов открытых данных.</w:t>
      </w:r>
    </w:p>
    <w:p w:rsidR="00185449" w:rsidRDefault="00185449" w:rsidP="0018544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Производился мониторинг активности жителей района и в социальных сетях. Так, за 2022 год из социальных сетей в администрацию Белоярского района поступило 165 вопросов (сообщений) на различные темы: благоустройство, связь и телевидение, ЖКХ, безопасность и дороги. Все вопросы рассмотрены в короткие сроки и по ним предоставлены ответы.</w:t>
      </w:r>
    </w:p>
    <w:p w:rsidR="00185449" w:rsidRDefault="00185449" w:rsidP="0018544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Для максимального обеспечения информационной открытости работы органов местного самоуправления и главы района в социальных сетях созданы официальные страницы в социальных сетях «</w:t>
      </w:r>
      <w:proofErr w:type="spellStart"/>
      <w:r>
        <w:rPr>
          <w:b w:val="0"/>
          <w:bCs/>
          <w:kern w:val="36"/>
          <w:szCs w:val="24"/>
        </w:rPr>
        <w:t>ВКонтакте</w:t>
      </w:r>
      <w:proofErr w:type="spellEnd"/>
      <w:r>
        <w:rPr>
          <w:b w:val="0"/>
          <w:bCs/>
          <w:kern w:val="36"/>
          <w:szCs w:val="24"/>
        </w:rPr>
        <w:t>», «Одноклассники», «</w:t>
      </w:r>
      <w:proofErr w:type="spellStart"/>
      <w:r>
        <w:rPr>
          <w:b w:val="0"/>
          <w:bCs/>
          <w:kern w:val="36"/>
          <w:szCs w:val="24"/>
        </w:rPr>
        <w:t>Телеграм</w:t>
      </w:r>
      <w:proofErr w:type="spellEnd"/>
      <w:r>
        <w:rPr>
          <w:b w:val="0"/>
          <w:bCs/>
          <w:kern w:val="36"/>
          <w:szCs w:val="24"/>
        </w:rPr>
        <w:t xml:space="preserve">», где наряду с официальным сайтом производилась публикация общественно-полезной информации, официальных объявлений и опросов населения. </w:t>
      </w:r>
      <w:r w:rsidR="00EB6B92" w:rsidRPr="00EB6B92">
        <w:rPr>
          <w:b w:val="0"/>
          <w:bCs/>
          <w:kern w:val="36"/>
          <w:szCs w:val="24"/>
        </w:rPr>
        <w:t>На сегодняшний день в группах администрации следующее количество подписчиков (участников): в «</w:t>
      </w:r>
      <w:proofErr w:type="spellStart"/>
      <w:r w:rsidR="00EB6B92" w:rsidRPr="00EB6B92">
        <w:rPr>
          <w:b w:val="0"/>
          <w:bCs/>
          <w:kern w:val="36"/>
          <w:szCs w:val="24"/>
        </w:rPr>
        <w:t>ВКонтакте</w:t>
      </w:r>
      <w:proofErr w:type="spellEnd"/>
      <w:r w:rsidR="00EB6B92" w:rsidRPr="00EB6B92">
        <w:rPr>
          <w:b w:val="0"/>
          <w:bCs/>
          <w:kern w:val="36"/>
          <w:szCs w:val="24"/>
        </w:rPr>
        <w:t>» 3 292 подписчика, в «Одноклассниках» 802 участника, в «</w:t>
      </w:r>
      <w:proofErr w:type="spellStart"/>
      <w:r w:rsidR="00EB6B92" w:rsidRPr="00EB6B92">
        <w:rPr>
          <w:b w:val="0"/>
          <w:bCs/>
          <w:kern w:val="36"/>
          <w:szCs w:val="24"/>
        </w:rPr>
        <w:t>Телеграм</w:t>
      </w:r>
      <w:proofErr w:type="spellEnd"/>
      <w:r w:rsidR="00EB6B92" w:rsidRPr="00EB6B92">
        <w:rPr>
          <w:b w:val="0"/>
          <w:bCs/>
          <w:kern w:val="36"/>
          <w:szCs w:val="24"/>
        </w:rPr>
        <w:t>» 251 подписчик.</w:t>
      </w:r>
    </w:p>
    <w:p w:rsidR="00185449" w:rsidRDefault="00185449" w:rsidP="0018544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>Для большей открытости работы органов местного самоуправления у главы Белоярского района в 2022 году действовали личные страницы в социальных сетях «</w:t>
      </w:r>
      <w:proofErr w:type="spellStart"/>
      <w:r>
        <w:rPr>
          <w:b w:val="0"/>
          <w:bCs/>
          <w:kern w:val="36"/>
          <w:szCs w:val="24"/>
        </w:rPr>
        <w:t>ВКонтакте</w:t>
      </w:r>
      <w:proofErr w:type="spellEnd"/>
      <w:r>
        <w:rPr>
          <w:b w:val="0"/>
          <w:bCs/>
          <w:kern w:val="36"/>
          <w:szCs w:val="24"/>
        </w:rPr>
        <w:t>», «Одноклассники», «</w:t>
      </w:r>
      <w:proofErr w:type="spellStart"/>
      <w:r>
        <w:rPr>
          <w:b w:val="0"/>
          <w:bCs/>
          <w:kern w:val="36"/>
          <w:szCs w:val="24"/>
        </w:rPr>
        <w:t>Телеграм</w:t>
      </w:r>
      <w:proofErr w:type="spellEnd"/>
      <w:r>
        <w:rPr>
          <w:b w:val="0"/>
          <w:bCs/>
          <w:kern w:val="36"/>
          <w:szCs w:val="24"/>
        </w:rPr>
        <w:t>». В них глава Белоярского района отвечал на вопросы жителей, отражал работу как свою, так и органов МСУ. В «</w:t>
      </w:r>
      <w:proofErr w:type="spellStart"/>
      <w:r>
        <w:rPr>
          <w:b w:val="0"/>
          <w:bCs/>
          <w:kern w:val="36"/>
          <w:szCs w:val="24"/>
        </w:rPr>
        <w:t>ВКонтакте</w:t>
      </w:r>
      <w:proofErr w:type="spellEnd"/>
      <w:r>
        <w:rPr>
          <w:b w:val="0"/>
          <w:bCs/>
          <w:kern w:val="36"/>
          <w:szCs w:val="24"/>
        </w:rPr>
        <w:t xml:space="preserve">» за 2022 год глава района провел 40 прямых эфиров, отвечая на вопросы жителей территории, также было опубликовано более 500 постов. </w:t>
      </w:r>
      <w:proofErr w:type="gramStart"/>
      <w:r>
        <w:rPr>
          <w:b w:val="0"/>
          <w:bCs/>
          <w:kern w:val="36"/>
          <w:szCs w:val="24"/>
        </w:rPr>
        <w:t>На конец</w:t>
      </w:r>
      <w:proofErr w:type="gramEnd"/>
      <w:r>
        <w:rPr>
          <w:b w:val="0"/>
          <w:bCs/>
          <w:kern w:val="36"/>
          <w:szCs w:val="24"/>
        </w:rPr>
        <w:t xml:space="preserve"> 2022 года у главы Белоярского района было зарегистрировано более 10 тыс. подписчиков.</w:t>
      </w:r>
    </w:p>
    <w:p w:rsidR="00185449" w:rsidRDefault="00185449" w:rsidP="0018544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kern w:val="36"/>
          <w:szCs w:val="24"/>
        </w:rPr>
      </w:pPr>
      <w:r>
        <w:rPr>
          <w:b w:val="0"/>
          <w:bCs/>
          <w:kern w:val="36"/>
          <w:szCs w:val="24"/>
        </w:rPr>
        <w:t xml:space="preserve"> В 2022 году через систему мониторинга ЦУР «Инцидент Менеджмент» поступило и отработано 165 обращений граждан из социальных сетей, 57 из которых в сфере благоустройства и жилищно-коммунального хозяйства.</w:t>
      </w:r>
    </w:p>
    <w:p w:rsidR="00185449" w:rsidRDefault="00185449" w:rsidP="00185449"/>
    <w:p w:rsidR="005968F8" w:rsidRDefault="005968F8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b w:val="0"/>
          <w:bCs/>
          <w:color w:val="FF0000"/>
          <w:kern w:val="36"/>
          <w:szCs w:val="24"/>
        </w:rPr>
      </w:pPr>
    </w:p>
    <w:p w:rsidR="005968F8" w:rsidRDefault="003C56AD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3.2. Повышение информационной открытости органов местного самоуправления, включая информацию о качестве окружающей среды,  публичная и </w:t>
      </w:r>
      <w:proofErr w:type="spellStart"/>
      <w:r>
        <w:rPr>
          <w:szCs w:val="24"/>
        </w:rPr>
        <w:t>медийная</w:t>
      </w:r>
      <w:proofErr w:type="spellEnd"/>
      <w:r>
        <w:rPr>
          <w:szCs w:val="24"/>
        </w:rPr>
        <w:t xml:space="preserve"> (публикации и выступления в СМИ) активность главы Белоярского района, работа с населением. </w:t>
      </w:r>
    </w:p>
    <w:p w:rsidR="005968F8" w:rsidRDefault="003C56AD">
      <w:pPr>
        <w:spacing w:line="276" w:lineRule="auto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Органы местного самоуправления Белоярского района проводят активную работу по информированию населения о своей деятельности путем обнародования (опубликования)  информации о своей деятельности в средствах массовой информации: телеканал «Вместе-РФ-Белоярский»,  газета «Белоярские Вести», официальный сайт автономного учреждения «Белоярский информационный центр «Квадрат» (kvadrat-ugra.ru), https://vk.com/kvadrat_bel, а также на официальном сайте органов местного самоуправления Белоярского района.</w:t>
      </w:r>
      <w:proofErr w:type="gramEnd"/>
      <w:r>
        <w:rPr>
          <w:b w:val="0"/>
          <w:szCs w:val="24"/>
        </w:rPr>
        <w:t xml:space="preserve"> Нормативные правовые акты органов местного самоуправления Белоярского района размещаются также в базе регионального выпуска «Консультант+».</w:t>
      </w:r>
    </w:p>
    <w:p w:rsidR="005968F8" w:rsidRDefault="003C56AD">
      <w:pPr>
        <w:spacing w:line="276" w:lineRule="auto"/>
        <w:ind w:firstLine="708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 xml:space="preserve">За 2022 год в эфире телеканала «Вместе РФ-Белоярский» вышли 154 сюжета на телеканале «Белоярский информационный центр «Квадрат», где повсеместно освещалась деятельность органов местного самоуправления, в эфире программ телеканала освещались </w:t>
      </w:r>
      <w:r>
        <w:rPr>
          <w:b w:val="0"/>
          <w:szCs w:val="24"/>
        </w:rPr>
        <w:lastRenderedPageBreak/>
        <w:t>совещания, координационные советы, организационные комитеты при администрации Белоярского района, а также формы и реализация муниципальных, окружных и федеральных программ по всем сферам деятельности.</w:t>
      </w:r>
      <w:proofErr w:type="gramEnd"/>
      <w:r>
        <w:rPr>
          <w:b w:val="0"/>
          <w:szCs w:val="24"/>
        </w:rPr>
        <w:t xml:space="preserve"> В социальных сетях СМИ было размещено 367 постов, 118 публикаций и выпущено 84 уникальных ролика для социальных сетей и встреч с населением главы района.</w:t>
      </w:r>
    </w:p>
    <w:p w:rsidR="005968F8" w:rsidRDefault="003C56AD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течение 2022 года в свет вышли 52 номера газеты «Белоярские ВЕСТИ», в каждом из которых размещались материалы, освещающие деятельность органов местного самоуправления и главы Белоярского района. Регулярно выходит и приложение «Белоярские вести. Официальный выпуск»,  где публикуются нормативно-правовые акты Белоярского района. </w:t>
      </w:r>
    </w:p>
    <w:p w:rsidR="005968F8" w:rsidRDefault="003C56AD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 xml:space="preserve">В газете «Белоярские вести» широко освещается деятельность главы Белоярского района. Она находит отражение в интервью, репортажах, откликах на события федерального и регионального значения. </w:t>
      </w:r>
    </w:p>
    <w:p w:rsidR="005968F8" w:rsidRDefault="003C56AD">
      <w:pPr>
        <w:spacing w:line="276" w:lineRule="auto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Кроме того, на сайте и в социальных сетях автономного учреждения «Белоярский информационный центр «Квадрат» публикуется информация о деятельности органов местного самоуправления Белоярского района, предоставляется возможность получать ответы на интересующие вопросы.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Одним из приоритетных направлений деятельности администрации Белоярского района является реализация мероприятий экологического характера, направленных, в том числе на формирование экологической культуры и ответственного отношения к природе.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этих целях на территории муниципалитета ежегодно проводятся природоохранные и эколого-просветительские мероприятия, приуроченные к Международной экологической акции «Спасти и сохранить». 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В рамках развития системы экологического образования, воспитания и формирование экологической культуры на территории Белоярского района в 2022 году было проведено более 119 мероприятий, из них 99 эколого-просветительской направленности,20 природоохранных мероприятий по санитарной очистке территорий, в рамках проведения акции «Аллея выпускников», приуроченной к окружному экологическому детскому фестивалю «</w:t>
      </w:r>
      <w:proofErr w:type="spellStart"/>
      <w:r>
        <w:rPr>
          <w:b w:val="0"/>
          <w:szCs w:val="24"/>
        </w:rPr>
        <w:t>Экодетство</w:t>
      </w:r>
      <w:proofErr w:type="spellEnd"/>
      <w:r>
        <w:rPr>
          <w:b w:val="0"/>
          <w:szCs w:val="24"/>
        </w:rPr>
        <w:t xml:space="preserve">», высажено 56 саженцев деревьев хвойных и лиственных пород. </w:t>
      </w:r>
      <w:proofErr w:type="gramEnd"/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рамках реализации регионального проекта «Сохранение уникальных водных объектов» (национального проекта «Экология») состоялись экологические трудовые десанты по очистке от мусора берега, в том числе  прибрежной акватории памятника природы регионального значения «Система озер </w:t>
      </w:r>
      <w:proofErr w:type="spellStart"/>
      <w:r>
        <w:rPr>
          <w:b w:val="0"/>
          <w:szCs w:val="24"/>
        </w:rPr>
        <w:t>Ун-Новыинклор</w:t>
      </w:r>
      <w:proofErr w:type="spellEnd"/>
      <w:r>
        <w:rPr>
          <w:b w:val="0"/>
          <w:szCs w:val="24"/>
        </w:rPr>
        <w:t>, Ай-</w:t>
      </w:r>
      <w:proofErr w:type="spellStart"/>
      <w:r>
        <w:rPr>
          <w:b w:val="0"/>
          <w:szCs w:val="24"/>
        </w:rPr>
        <w:t>Новыинклор</w:t>
      </w:r>
      <w:proofErr w:type="spellEnd"/>
      <w:r>
        <w:rPr>
          <w:b w:val="0"/>
          <w:szCs w:val="24"/>
        </w:rPr>
        <w:t>» (</w:t>
      </w:r>
      <w:proofErr w:type="spellStart"/>
      <w:r>
        <w:rPr>
          <w:b w:val="0"/>
          <w:szCs w:val="24"/>
        </w:rPr>
        <w:t>оз</w:t>
      </w:r>
      <w:proofErr w:type="gramStart"/>
      <w:r>
        <w:rPr>
          <w:b w:val="0"/>
          <w:szCs w:val="24"/>
        </w:rPr>
        <w:t>.С</w:t>
      </w:r>
      <w:proofErr w:type="gramEnd"/>
      <w:r>
        <w:rPr>
          <w:b w:val="0"/>
          <w:szCs w:val="24"/>
        </w:rPr>
        <w:t>ветлое</w:t>
      </w:r>
      <w:proofErr w:type="spellEnd"/>
      <w:r>
        <w:rPr>
          <w:b w:val="0"/>
          <w:szCs w:val="24"/>
        </w:rPr>
        <w:t>). Всего на 7 участках очищенной береговой линии реки Казым, озера Светлого, озера Школьного и озера Ай-</w:t>
      </w:r>
      <w:proofErr w:type="spellStart"/>
      <w:r>
        <w:rPr>
          <w:b w:val="0"/>
          <w:szCs w:val="24"/>
        </w:rPr>
        <w:t>Выгримлор</w:t>
      </w:r>
      <w:proofErr w:type="spellEnd"/>
      <w:r>
        <w:rPr>
          <w:b w:val="0"/>
          <w:szCs w:val="24"/>
        </w:rPr>
        <w:t xml:space="preserve">  протяженностью более 1 км было собрано более 20 </w:t>
      </w:r>
      <w:proofErr w:type="spellStart"/>
      <w:r>
        <w:rPr>
          <w:b w:val="0"/>
          <w:szCs w:val="24"/>
        </w:rPr>
        <w:t>куб</w:t>
      </w:r>
      <w:proofErr w:type="gramStart"/>
      <w:r>
        <w:rPr>
          <w:b w:val="0"/>
          <w:szCs w:val="24"/>
        </w:rPr>
        <w:t>.м</w:t>
      </w:r>
      <w:proofErr w:type="spellEnd"/>
      <w:proofErr w:type="gramEnd"/>
      <w:r>
        <w:rPr>
          <w:b w:val="0"/>
          <w:szCs w:val="24"/>
        </w:rPr>
        <w:t xml:space="preserve"> мусора с привлечением  более 200 участников (волонтеров).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Глава Белоярского района является председателем двадцати коллегиальных и совещательных органов, созданных в администрации Белоярского района.</w:t>
      </w:r>
      <w:r>
        <w:t xml:space="preserve"> </w:t>
      </w:r>
      <w:r>
        <w:rPr>
          <w:b w:val="0"/>
          <w:szCs w:val="24"/>
        </w:rPr>
        <w:t>Всего в 2022 году под председательством главы района проведено 51 заседание коллегиальных и совещательных органов.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2022 году главой района подписано и обнародовано в порядке, установленном уставом Белоярского района, 105 решений Думы Белоярского района, издано 1246 постановлений и 408 распоряжений администрации Белоярского района. </w:t>
      </w:r>
      <w:proofErr w:type="gramStart"/>
      <w:r>
        <w:rPr>
          <w:b w:val="0"/>
          <w:szCs w:val="24"/>
        </w:rPr>
        <w:t xml:space="preserve">Из общего числа принятых муниципальных правовых актов Белоярского района – 423 муниципальных </w:t>
      </w:r>
      <w:r>
        <w:rPr>
          <w:b w:val="0"/>
          <w:szCs w:val="24"/>
        </w:rPr>
        <w:lastRenderedPageBreak/>
        <w:t>нормативных правовых актов Белоярского района направлены в орган, уполномоченный на ведение регистра муниципальных нормативных правовых актов Ханты-Мансийского автономного округа – Югры (Управление государственной регистрации нормативных правовых актов Аппарата Губернатора Ханты-Мансийского автономного округа – Югры),  из них 353 постановления администрации Белоярского района,  70 решений Думы Белоярского района.</w:t>
      </w:r>
      <w:proofErr w:type="gramEnd"/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Глава района в отчетном году провел одну встречу с населением, в которой приняли участие 159 человек. Глава района на проведенной встрече информировал население о социально-экономическом развитии Белоярского района, о результатах деятельности органов местного самоуправления Белоярского района, о текущих и перспективных планах развития Белоярского района.  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За 2022 год к главе Белоярского района поступило 221 обращение граждан, из них письменных - 31, на личных приемах –190, на выездных приемах - 0. 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Всего в 2022 году главой района проведено 39 личных приемов граждан, в ходе которых к главе района обратились 190 человека. Основные темы обращений граждан: жилищные вопросы, труд и заработная плата, социальная защита населения, вопросы здравоохранения, промышленность и строительство, транспорт и связь, и другие вопросы.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Во исполнение Федерального закона от 2 мая 2006 года № 59-ФЗ «О порядке рассмотрения обращений граждан Российской Федерации» постоянно осуществлялся </w:t>
      </w:r>
      <w:proofErr w:type="gramStart"/>
      <w:r>
        <w:rPr>
          <w:b w:val="0"/>
          <w:szCs w:val="24"/>
        </w:rPr>
        <w:t>контроль за</w:t>
      </w:r>
      <w:proofErr w:type="gramEnd"/>
      <w:r>
        <w:rPr>
          <w:b w:val="0"/>
          <w:szCs w:val="24"/>
        </w:rPr>
        <w:t xml:space="preserve"> сроками исполнения поручений главы района, качеством подготовки ответов на обращения граждан, анализировались причины и условия, порождающие жалобы и повторные обращения граждан.</w:t>
      </w:r>
    </w:p>
    <w:p w:rsidR="005968F8" w:rsidRDefault="005968F8">
      <w:pPr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szCs w:val="24"/>
        </w:rPr>
        <w:t xml:space="preserve">3.3. </w:t>
      </w:r>
      <w:proofErr w:type="gramStart"/>
      <w:r>
        <w:rPr>
          <w:szCs w:val="24"/>
        </w:rPr>
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</w:r>
      <w:proofErr w:type="gramEnd"/>
    </w:p>
    <w:p w:rsidR="005968F8" w:rsidRDefault="003C56AD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Для повышения качества муниципальных услуг, предоставляемых органами местного самоуправления Белоярского района, а также услуг, оказываемых муниципальными учреждениями Белоярского района, администрацией Белоярского района проведен комплекс мероприятий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5968F8" w:rsidRPr="003C56AD" w:rsidRDefault="003C56AD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целях организации доступа к сведениям о предоставлении муниципальных услуг органами администрации Белоярского района на Едином портале государственных и муниципальных услуг (gosuslugi.ru) в пределах своей компетенции размещена информация </w:t>
      </w:r>
      <w:proofErr w:type="gramStart"/>
      <w:r>
        <w:rPr>
          <w:b w:val="0"/>
          <w:szCs w:val="24"/>
        </w:rPr>
        <w:t>о</w:t>
      </w:r>
      <w:proofErr w:type="gramEnd"/>
      <w:r>
        <w:rPr>
          <w:b w:val="0"/>
          <w:szCs w:val="24"/>
        </w:rPr>
        <w:t xml:space="preserve"> всех оказываемых муниципальных услугах. </w:t>
      </w:r>
      <w:proofErr w:type="gramStart"/>
      <w:r>
        <w:rPr>
          <w:b w:val="0"/>
          <w:szCs w:val="24"/>
        </w:rPr>
        <w:t xml:space="preserve">Заявителям доступны для получения  </w:t>
      </w:r>
      <w:r w:rsidRPr="003C56AD">
        <w:rPr>
          <w:b w:val="0"/>
          <w:szCs w:val="24"/>
        </w:rPr>
        <w:t>42</w:t>
      </w:r>
      <w:r>
        <w:rPr>
          <w:b w:val="0"/>
          <w:szCs w:val="24"/>
        </w:rPr>
        <w:t xml:space="preserve"> муниципальные услуги с использованием Единого портала государственных и муниципальных услуг полностью в электронном виде – управления жилищно-коммунального хозяйства администрации Белоярского района (8 услуг), управления по архитектуре и градостроительству администрации Белоярского района (12 услуг), архивного отдела администрации Белоярского района (1 услуга), комитета </w:t>
      </w:r>
      <w:r>
        <w:rPr>
          <w:b w:val="0"/>
          <w:szCs w:val="24"/>
        </w:rPr>
        <w:lastRenderedPageBreak/>
        <w:t>муниципальной собственности администрации Белоярского района (12 услуг), отдела развития предпринимательства и потребительского рынка администрации Белоярского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 xml:space="preserve">района (1 услуга), </w:t>
      </w:r>
      <w:hyperlink r:id="rId9" w:history="1">
        <w:r>
          <w:rPr>
            <w:b w:val="0"/>
            <w:szCs w:val="24"/>
          </w:rPr>
          <w:t>управления по сельскому хозяйству, природопользованию и вопросам малочисленных народов Севера</w:t>
        </w:r>
      </w:hyperlink>
      <w:r>
        <w:rPr>
          <w:b w:val="0"/>
          <w:szCs w:val="24"/>
        </w:rPr>
        <w:t xml:space="preserve"> администрации Белоярского района</w:t>
      </w:r>
      <w:r w:rsidRPr="003C56AD">
        <w:rPr>
          <w:b w:val="0"/>
          <w:szCs w:val="24"/>
        </w:rPr>
        <w:t xml:space="preserve"> (1 услуга), комитета по образованию администрации Белоярского района (1 услуга), комитета по делам молодежи, физической культуре и спорту администрации Белоярского района (1 услуга), комитета по социальной политике администрации Белоярского района (1 услуга), комитета по культуре администрации Белоярского района (2 услуги), отдела записи актов гражданского</w:t>
      </w:r>
      <w:proofErr w:type="gramEnd"/>
      <w:r w:rsidRPr="003C56AD">
        <w:rPr>
          <w:b w:val="0"/>
          <w:szCs w:val="24"/>
        </w:rPr>
        <w:t xml:space="preserve"> состояния  администрации Белоярского района (1 услуга), комитета по финансам и налоговой политике администрации Белоярского района (1 услуга).</w:t>
      </w:r>
    </w:p>
    <w:p w:rsidR="003C56AD" w:rsidRPr="003C56AD" w:rsidRDefault="003C56AD" w:rsidP="003C56AD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3C56AD">
        <w:rPr>
          <w:b w:val="0"/>
          <w:szCs w:val="24"/>
          <w:lang w:val="en-US"/>
        </w:rPr>
        <w:t>C</w:t>
      </w:r>
      <w:r w:rsidRPr="003C56AD">
        <w:rPr>
          <w:b w:val="0"/>
          <w:szCs w:val="24"/>
        </w:rPr>
        <w:t xml:space="preserve"> целью обеспечения условий доступности для инвалидов и других маломобильных групп населения в Белоярском районе реализуется план мероприятий («дорожная карта») по повышению значений показателей доступности для инвалидов объектов и услуг в Белоярском районе, утвержденный распоряжением администрации Белоярского района от 04 июля 2019 года № 193-р.</w:t>
      </w:r>
    </w:p>
    <w:p w:rsidR="003C56AD" w:rsidRPr="003C56AD" w:rsidRDefault="003C56AD" w:rsidP="003C56AD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3C56AD">
        <w:rPr>
          <w:b w:val="0"/>
          <w:szCs w:val="24"/>
        </w:rPr>
        <w:t>Для создания беспрепятственного доступа для инвалидов и других маломобильных групп населения к учреждениям образования ведется работа по проведению комплекса мероприятий по дооборудованию, адаптации объектов образования посредством сооружения, как внутри зданий, так и снаружи пандусов, поручней, входных групп, обустройства территорий, санитарных узлов, установки специализированного оборудования, вспомогательных средств и приспособлений для инвалидов по слуху, зрению, с нарушением функций опорно-двигательного аппарата, а так</w:t>
      </w:r>
      <w:proofErr w:type="gramEnd"/>
      <w:r w:rsidRPr="003C56AD">
        <w:rPr>
          <w:b w:val="0"/>
          <w:szCs w:val="24"/>
        </w:rPr>
        <w:t xml:space="preserve"> </w:t>
      </w:r>
      <w:proofErr w:type="gramStart"/>
      <w:r w:rsidRPr="003C56AD">
        <w:rPr>
          <w:b w:val="0"/>
          <w:szCs w:val="24"/>
        </w:rPr>
        <w:t>же</w:t>
      </w:r>
      <w:proofErr w:type="gramEnd"/>
      <w:r w:rsidRPr="003C56AD">
        <w:rPr>
          <w:b w:val="0"/>
          <w:szCs w:val="24"/>
        </w:rPr>
        <w:t xml:space="preserve"> по оснащению современным, специальным, в том числе реабилитационным, учебным, компьютерным оборудованием для организации инклюзивного образования в муниципальных образовательных учреждениях. Дооборудование действующих объектов образования планируется завершить до 2030 года.</w:t>
      </w:r>
    </w:p>
    <w:p w:rsidR="003C56AD" w:rsidRPr="003C56AD" w:rsidRDefault="003C56AD" w:rsidP="003C56A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Для обеспечения доступа к зданиям учреждений</w:t>
      </w:r>
      <w:r>
        <w:rPr>
          <w:rFonts w:eastAsia="Calibri"/>
          <w:b w:val="0"/>
          <w:szCs w:val="24"/>
        </w:rPr>
        <w:t>,</w:t>
      </w:r>
      <w:r w:rsidRPr="003C56AD">
        <w:rPr>
          <w:rFonts w:eastAsia="Calibri"/>
          <w:b w:val="0"/>
          <w:szCs w:val="24"/>
        </w:rPr>
        <w:t xml:space="preserve"> подведомственных Комитету по делам молодежи, физической культуре и спорту администрации Белоярского района</w:t>
      </w:r>
      <w:r>
        <w:rPr>
          <w:rFonts w:eastAsia="Calibri"/>
          <w:b w:val="0"/>
          <w:szCs w:val="24"/>
        </w:rPr>
        <w:t>,</w:t>
      </w:r>
      <w:r w:rsidRPr="003C56AD">
        <w:rPr>
          <w:rFonts w:eastAsia="Calibri"/>
          <w:b w:val="0"/>
          <w:szCs w:val="24"/>
        </w:rPr>
        <w:t xml:space="preserve"> проведены работы по благоустройству территорий, подъездных путей, автостоянок, сооружению пандусов и поручней, расширению входных групп.</w:t>
      </w:r>
    </w:p>
    <w:p w:rsidR="003C56AD" w:rsidRPr="003C56AD" w:rsidRDefault="003C56AD" w:rsidP="003C56A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В учреждениях физической культуры реализуются мероприятия, направленные на укрепление материально-технической базы, осуществляется работа, направленная на привлечение людей с ограниченными возможностями здоровья для занятий физической культурой и спортом. Создано отделение адаптивной физической культуры и спорта на базе МАУ «Дворец спорта».</w:t>
      </w:r>
    </w:p>
    <w:p w:rsidR="003C56AD" w:rsidRPr="003C56AD" w:rsidRDefault="003C56AD" w:rsidP="003C56A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 xml:space="preserve">Для создания </w:t>
      </w:r>
      <w:proofErr w:type="spellStart"/>
      <w:r w:rsidRPr="003C56AD">
        <w:rPr>
          <w:rFonts w:eastAsia="Calibri"/>
          <w:b w:val="0"/>
          <w:szCs w:val="24"/>
        </w:rPr>
        <w:t>безбарьерной</w:t>
      </w:r>
      <w:proofErr w:type="spellEnd"/>
      <w:r w:rsidRPr="003C56AD">
        <w:rPr>
          <w:rFonts w:eastAsia="Calibri"/>
          <w:b w:val="0"/>
          <w:szCs w:val="24"/>
        </w:rPr>
        <w:t xml:space="preserve"> среды в учреждениях культуры Белоярского района реализованы следующие мероприятия: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 xml:space="preserve">благоустроены территории, подъездные пути, автостоянки;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установлены пандусы и поручни, расширены входы;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обустроены санитарно-гигиенические помещения для людей с инвалидностью;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 xml:space="preserve">размещено необходимое оборудование и носители информации для обеспечения беспрепятственного доступа инвалидов к объектам и к услугам с учетом ограничений их жизнедеятельности;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lastRenderedPageBreak/>
        <w:t xml:space="preserve"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 xml:space="preserve">оборудованы места в зрительных залах, для инвалидов с нарушениями зрения и слуха, и инвалидов, передвигающихся на креслах-колясках;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 xml:space="preserve">создана информационно-технологическая инфраструктура (успешно функционируют официальные сайты учреждений культуры, которые оснащены версией для слабовидящих граждан);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 xml:space="preserve">приобретена специализированная литература; 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приобретены портативные индукционные системы  для слабослышащих в количестве 24 штук;</w:t>
      </w:r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приобретены 5 сменных кресел-колясок для передвижения инвалидов и лиц с ограниченными возможностями здоровья</w:t>
      </w:r>
      <w:proofErr w:type="gramStart"/>
      <w:r w:rsidRPr="003C56AD">
        <w:rPr>
          <w:rFonts w:eastAsia="Calibri"/>
          <w:b w:val="0"/>
          <w:szCs w:val="24"/>
        </w:rPr>
        <w:t xml:space="preserve"> </w:t>
      </w:r>
      <w:r>
        <w:rPr>
          <w:rFonts w:eastAsia="Calibri"/>
          <w:b w:val="0"/>
          <w:szCs w:val="24"/>
        </w:rPr>
        <w:t>;</w:t>
      </w:r>
      <w:proofErr w:type="gramEnd"/>
    </w:p>
    <w:p w:rsidR="003C56AD" w:rsidRPr="003C56AD" w:rsidRDefault="003C56AD" w:rsidP="003C56AD">
      <w:pPr>
        <w:pStyle w:val="a9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на постоянной основе осуществляется подготовка квалифицированных специалистов.</w:t>
      </w:r>
    </w:p>
    <w:p w:rsidR="003C56AD" w:rsidRPr="003C56AD" w:rsidRDefault="003C56AD" w:rsidP="003C56AD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C56AD">
        <w:rPr>
          <w:rFonts w:eastAsia="Calibri"/>
          <w:b w:val="0"/>
          <w:szCs w:val="24"/>
        </w:rPr>
        <w:t>В отчетном периоде произведено оформление подписки на газету «Белоярские вести» для 94 инвалидов 1 группы на общую сумму 145,5 тыс. Рублей. В декабре 2022 года 55 детей-инвалидов приняли участие в новогоднем утреннике для детей-инвалидов. Общая сумма организации и проведения новогоднего утренника составила 38,5 тыс. рублей. Денежные средства на данное мероприятие освоены на 100 %.</w:t>
      </w:r>
    </w:p>
    <w:p w:rsidR="005968F8" w:rsidRDefault="003C56AD" w:rsidP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Многофункциональным центром предоставления государственных и муниципальных услуг в Белоярском районе в 2022 году оказано </w:t>
      </w:r>
      <w:r w:rsidRPr="003C56AD">
        <w:rPr>
          <w:b w:val="0"/>
          <w:szCs w:val="24"/>
        </w:rPr>
        <w:t>33</w:t>
      </w:r>
      <w:r>
        <w:rPr>
          <w:b w:val="0"/>
          <w:szCs w:val="24"/>
        </w:rPr>
        <w:t xml:space="preserve"> </w:t>
      </w:r>
      <w:r w:rsidRPr="003C56AD">
        <w:rPr>
          <w:b w:val="0"/>
          <w:szCs w:val="24"/>
        </w:rPr>
        <w:t>399</w:t>
      </w:r>
      <w:r>
        <w:rPr>
          <w:b w:val="0"/>
          <w:szCs w:val="24"/>
        </w:rPr>
        <w:t xml:space="preserve"> государственных услуг, </w:t>
      </w:r>
      <w:r w:rsidRPr="003C56AD">
        <w:rPr>
          <w:b w:val="0"/>
          <w:szCs w:val="24"/>
        </w:rPr>
        <w:t>686</w:t>
      </w:r>
      <w:r>
        <w:rPr>
          <w:b w:val="0"/>
          <w:szCs w:val="24"/>
        </w:rPr>
        <w:t xml:space="preserve"> муниципальных услуг. </w:t>
      </w:r>
    </w:p>
    <w:p w:rsidR="005968F8" w:rsidRDefault="003C56AD">
      <w:pPr>
        <w:spacing w:line="27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На территории Белоярского района достигнуты показатели, установленные Указом Президента Российской Федерации от 7 мая 2012 года № 601 «Об основных направлениях совершенствования системы государственного управления»: удовлетворенность граждан качеством оказания государственных и муниципальных услуг составляет 99,63%; доля граждан, имеющих доступ к получению государственных и муниципальных услуг по принципу «одного окна» составляет 100%.  </w:t>
      </w:r>
    </w:p>
    <w:p w:rsidR="005968F8" w:rsidRDefault="003C56AD">
      <w:pPr>
        <w:spacing w:line="276" w:lineRule="auto"/>
        <w:ind w:firstLine="709"/>
        <w:jc w:val="both"/>
        <w:rPr>
          <w:b w:val="0"/>
          <w:bCs/>
          <w:szCs w:val="24"/>
        </w:rPr>
      </w:pPr>
      <w:proofErr w:type="gramStart"/>
      <w:r>
        <w:rPr>
          <w:b w:val="0"/>
          <w:szCs w:val="24"/>
        </w:rPr>
        <w:t>В соответствии с утвержденным постановлением администрации Белоярского района от 12 мая 2011 года № 681 Порядком проведения опросов потребителей муниципальных услуг, предоставляемых органами местного самоуправления Белоярского района, о качестве предоставляемых муниципальных услуг 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был проведен</w:t>
      </w:r>
      <w:proofErr w:type="gramEnd"/>
      <w:r>
        <w:rPr>
          <w:b w:val="0"/>
          <w:szCs w:val="24"/>
        </w:rPr>
        <w:t xml:space="preserve"> опрос потребителей муниципальных услуг, предоставляемых органами местного самоуправления Белоярского района.</w:t>
      </w:r>
      <w:r>
        <w:rPr>
          <w:b w:val="0"/>
          <w:bCs/>
          <w:szCs w:val="24"/>
        </w:rPr>
        <w:t xml:space="preserve"> Респонденты заполняли анкеты в местах предоставления муниципальных услуг и на официальном сайте органов местного самоуправления Белоярского района. </w:t>
      </w:r>
    </w:p>
    <w:p w:rsidR="005968F8" w:rsidRDefault="003C56AD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>
        <w:rPr>
          <w:b w:val="0"/>
          <w:bCs/>
          <w:szCs w:val="24"/>
        </w:rPr>
        <w:t xml:space="preserve">Всего в 2022 году в опросе приняли участие 823 человека. </w:t>
      </w:r>
      <w:r>
        <w:rPr>
          <w:b w:val="0"/>
          <w:szCs w:val="24"/>
        </w:rPr>
        <w:t>В целом, по итогам опроса получены высокие показатели степени удовлетворенности населения Белоярского района качеством предоставляемых муниципальных услуг, а так же оценки деятельности органов местного самоуправления Белоярского района, предоставляющих муниципальные услуги.</w:t>
      </w:r>
    </w:p>
    <w:sectPr w:rsidR="005968F8">
      <w:headerReference w:type="default" r:id="rId10"/>
      <w:pgSz w:w="11906" w:h="16838"/>
      <w:pgMar w:top="1134" w:right="850" w:bottom="1134" w:left="1701" w:header="709" w:footer="624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F8" w:rsidRDefault="003C56AD">
      <w:r>
        <w:separator/>
      </w:r>
    </w:p>
  </w:endnote>
  <w:endnote w:type="continuationSeparator" w:id="0">
    <w:p w:rsidR="005968F8" w:rsidRDefault="003C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F8" w:rsidRDefault="003C56AD">
      <w:r>
        <w:separator/>
      </w:r>
    </w:p>
  </w:footnote>
  <w:footnote w:type="continuationSeparator" w:id="0">
    <w:p w:rsidR="005968F8" w:rsidRDefault="003C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436"/>
      <w:docPartObj>
        <w:docPartGallery w:val="AutoText"/>
      </w:docPartObj>
    </w:sdtPr>
    <w:sdtEndPr/>
    <w:sdtContent>
      <w:p w:rsidR="005968F8" w:rsidRDefault="003C56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A55">
          <w:rPr>
            <w:noProof/>
          </w:rPr>
          <w:t>29</w:t>
        </w:r>
        <w:r>
          <w:fldChar w:fldCharType="end"/>
        </w:r>
      </w:p>
    </w:sdtContent>
  </w:sdt>
  <w:p w:rsidR="005968F8" w:rsidRDefault="005968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DC"/>
    <w:multiLevelType w:val="hybridMultilevel"/>
    <w:tmpl w:val="BBE25F2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98"/>
    <w:rsid w:val="00027B71"/>
    <w:rsid w:val="000358CC"/>
    <w:rsid w:val="000452EF"/>
    <w:rsid w:val="000508BB"/>
    <w:rsid w:val="00053CA7"/>
    <w:rsid w:val="000566F2"/>
    <w:rsid w:val="000723E4"/>
    <w:rsid w:val="0008126F"/>
    <w:rsid w:val="000A6A55"/>
    <w:rsid w:val="000B1BC9"/>
    <w:rsid w:val="000C32F6"/>
    <w:rsid w:val="000D4B97"/>
    <w:rsid w:val="000E6D93"/>
    <w:rsid w:val="000F3632"/>
    <w:rsid w:val="000F5696"/>
    <w:rsid w:val="00111B6F"/>
    <w:rsid w:val="00115304"/>
    <w:rsid w:val="00127395"/>
    <w:rsid w:val="00131418"/>
    <w:rsid w:val="001837F8"/>
    <w:rsid w:val="00185449"/>
    <w:rsid w:val="00186D38"/>
    <w:rsid w:val="001A4F73"/>
    <w:rsid w:val="001A5898"/>
    <w:rsid w:val="001C0B4D"/>
    <w:rsid w:val="001F073A"/>
    <w:rsid w:val="00222866"/>
    <w:rsid w:val="00244907"/>
    <w:rsid w:val="00286084"/>
    <w:rsid w:val="00286B3F"/>
    <w:rsid w:val="00296966"/>
    <w:rsid w:val="00297D5C"/>
    <w:rsid w:val="002B2F98"/>
    <w:rsid w:val="003037B6"/>
    <w:rsid w:val="00314BE7"/>
    <w:rsid w:val="0031714F"/>
    <w:rsid w:val="003559ED"/>
    <w:rsid w:val="00356D81"/>
    <w:rsid w:val="0036189B"/>
    <w:rsid w:val="00367323"/>
    <w:rsid w:val="0037395C"/>
    <w:rsid w:val="0038411F"/>
    <w:rsid w:val="003A314E"/>
    <w:rsid w:val="003B1BB7"/>
    <w:rsid w:val="003B1F76"/>
    <w:rsid w:val="003C00BD"/>
    <w:rsid w:val="003C56AD"/>
    <w:rsid w:val="003E212B"/>
    <w:rsid w:val="003F4201"/>
    <w:rsid w:val="00416FB2"/>
    <w:rsid w:val="00441528"/>
    <w:rsid w:val="00453F85"/>
    <w:rsid w:val="0047294A"/>
    <w:rsid w:val="00474E32"/>
    <w:rsid w:val="0048261D"/>
    <w:rsid w:val="00483C46"/>
    <w:rsid w:val="00507727"/>
    <w:rsid w:val="00514326"/>
    <w:rsid w:val="00521BBE"/>
    <w:rsid w:val="005560B7"/>
    <w:rsid w:val="00557A66"/>
    <w:rsid w:val="00564311"/>
    <w:rsid w:val="00567CCD"/>
    <w:rsid w:val="0057101F"/>
    <w:rsid w:val="005737EB"/>
    <w:rsid w:val="005968F8"/>
    <w:rsid w:val="005A2C02"/>
    <w:rsid w:val="005A644E"/>
    <w:rsid w:val="005D52D8"/>
    <w:rsid w:val="005E08A3"/>
    <w:rsid w:val="005F1A4D"/>
    <w:rsid w:val="006004B2"/>
    <w:rsid w:val="00653AD5"/>
    <w:rsid w:val="00653D7D"/>
    <w:rsid w:val="00664A55"/>
    <w:rsid w:val="00664B15"/>
    <w:rsid w:val="00664F1E"/>
    <w:rsid w:val="0067299F"/>
    <w:rsid w:val="00685C7E"/>
    <w:rsid w:val="00696A17"/>
    <w:rsid w:val="006A4D24"/>
    <w:rsid w:val="006F6A7F"/>
    <w:rsid w:val="007047B9"/>
    <w:rsid w:val="00705A66"/>
    <w:rsid w:val="00707E1B"/>
    <w:rsid w:val="007166FD"/>
    <w:rsid w:val="0075492A"/>
    <w:rsid w:val="00754F77"/>
    <w:rsid w:val="0077533B"/>
    <w:rsid w:val="007837EE"/>
    <w:rsid w:val="007A682A"/>
    <w:rsid w:val="007A7184"/>
    <w:rsid w:val="007B5088"/>
    <w:rsid w:val="007B63D7"/>
    <w:rsid w:val="007D27A2"/>
    <w:rsid w:val="007E5D6F"/>
    <w:rsid w:val="007F2D67"/>
    <w:rsid w:val="007F3108"/>
    <w:rsid w:val="0082291A"/>
    <w:rsid w:val="0082368D"/>
    <w:rsid w:val="00870F6B"/>
    <w:rsid w:val="008717E3"/>
    <w:rsid w:val="00873757"/>
    <w:rsid w:val="0087604B"/>
    <w:rsid w:val="00883B14"/>
    <w:rsid w:val="00883F16"/>
    <w:rsid w:val="00897517"/>
    <w:rsid w:val="008A61E6"/>
    <w:rsid w:val="008D5641"/>
    <w:rsid w:val="00911741"/>
    <w:rsid w:val="00914C98"/>
    <w:rsid w:val="00934CCA"/>
    <w:rsid w:val="009478FA"/>
    <w:rsid w:val="00957FAA"/>
    <w:rsid w:val="00963342"/>
    <w:rsid w:val="00972A9E"/>
    <w:rsid w:val="00982981"/>
    <w:rsid w:val="009B7B6C"/>
    <w:rsid w:val="009D48E8"/>
    <w:rsid w:val="009E3D33"/>
    <w:rsid w:val="00A15986"/>
    <w:rsid w:val="00A254A5"/>
    <w:rsid w:val="00A31DB6"/>
    <w:rsid w:val="00A53756"/>
    <w:rsid w:val="00A6410F"/>
    <w:rsid w:val="00A6600F"/>
    <w:rsid w:val="00A7130C"/>
    <w:rsid w:val="00A7766D"/>
    <w:rsid w:val="00AA1AA5"/>
    <w:rsid w:val="00AB5520"/>
    <w:rsid w:val="00AB62BB"/>
    <w:rsid w:val="00AB6E19"/>
    <w:rsid w:val="00AD0976"/>
    <w:rsid w:val="00AD2F7B"/>
    <w:rsid w:val="00AD6C44"/>
    <w:rsid w:val="00AE01EB"/>
    <w:rsid w:val="00AF4AA6"/>
    <w:rsid w:val="00B02622"/>
    <w:rsid w:val="00B24182"/>
    <w:rsid w:val="00B27566"/>
    <w:rsid w:val="00B430C6"/>
    <w:rsid w:val="00B54307"/>
    <w:rsid w:val="00B549FA"/>
    <w:rsid w:val="00B677B4"/>
    <w:rsid w:val="00BB3D91"/>
    <w:rsid w:val="00BD2390"/>
    <w:rsid w:val="00BE1B7F"/>
    <w:rsid w:val="00BE5A9F"/>
    <w:rsid w:val="00BF2FDA"/>
    <w:rsid w:val="00BF6786"/>
    <w:rsid w:val="00BF6FCD"/>
    <w:rsid w:val="00C00591"/>
    <w:rsid w:val="00C011BE"/>
    <w:rsid w:val="00C036AC"/>
    <w:rsid w:val="00C03978"/>
    <w:rsid w:val="00C2120C"/>
    <w:rsid w:val="00C379B9"/>
    <w:rsid w:val="00C410BC"/>
    <w:rsid w:val="00C514F3"/>
    <w:rsid w:val="00C72BB6"/>
    <w:rsid w:val="00C81E3B"/>
    <w:rsid w:val="00C9588A"/>
    <w:rsid w:val="00CB7806"/>
    <w:rsid w:val="00CF1D21"/>
    <w:rsid w:val="00CF2AEB"/>
    <w:rsid w:val="00D000FD"/>
    <w:rsid w:val="00D27594"/>
    <w:rsid w:val="00D415B8"/>
    <w:rsid w:val="00D43B0C"/>
    <w:rsid w:val="00D4517A"/>
    <w:rsid w:val="00D55905"/>
    <w:rsid w:val="00D76C07"/>
    <w:rsid w:val="00D76D41"/>
    <w:rsid w:val="00D91A9A"/>
    <w:rsid w:val="00DB54B1"/>
    <w:rsid w:val="00DC34C4"/>
    <w:rsid w:val="00DD7585"/>
    <w:rsid w:val="00E07616"/>
    <w:rsid w:val="00E25536"/>
    <w:rsid w:val="00E416BD"/>
    <w:rsid w:val="00E418FE"/>
    <w:rsid w:val="00E6182B"/>
    <w:rsid w:val="00E635B7"/>
    <w:rsid w:val="00E75677"/>
    <w:rsid w:val="00E90701"/>
    <w:rsid w:val="00E96E7E"/>
    <w:rsid w:val="00EA1D12"/>
    <w:rsid w:val="00EB1C86"/>
    <w:rsid w:val="00EB1E26"/>
    <w:rsid w:val="00EB6B92"/>
    <w:rsid w:val="00EE02A5"/>
    <w:rsid w:val="00EE2A6D"/>
    <w:rsid w:val="00EE71F1"/>
    <w:rsid w:val="00EF410C"/>
    <w:rsid w:val="00F0286A"/>
    <w:rsid w:val="00F13247"/>
    <w:rsid w:val="00F30C80"/>
    <w:rsid w:val="00F35FCA"/>
    <w:rsid w:val="00F41807"/>
    <w:rsid w:val="00F41CA4"/>
    <w:rsid w:val="00F65577"/>
    <w:rsid w:val="00F819D7"/>
    <w:rsid w:val="00FD14B6"/>
    <w:rsid w:val="00FF1286"/>
    <w:rsid w:val="4D407DBC"/>
    <w:rsid w:val="56116FF3"/>
    <w:rsid w:val="618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 w:firstLine="567"/>
      <w:jc w:val="both"/>
    </w:pPr>
    <w:rPr>
      <w:b w:val="0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 w:firstLine="567"/>
      <w:jc w:val="both"/>
    </w:pPr>
    <w:rPr>
      <w:b w:val="0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FontStyle30">
    <w:name w:val="Font Style3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с отступом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34"/>
    <w:qFormat/>
    <w:locked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bel.ru/local-control/administration/strukture/e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5FFE-C88B-431A-8599-A8E9CB05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2821</Words>
  <Characters>16080</Characters>
  <Application>Microsoft Office Word</Application>
  <DocSecurity>0</DocSecurity>
  <Lines>134</Lines>
  <Paragraphs>37</Paragraphs>
  <ScaleCrop>false</ScaleCrop>
  <Company>*</Company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Виктория Игоревна</dc:creator>
  <cp:lastModifiedBy>Лыщенко Виктория Игоревна</cp:lastModifiedBy>
  <cp:revision>165</cp:revision>
  <cp:lastPrinted>2022-04-19T04:21:00Z</cp:lastPrinted>
  <dcterms:created xsi:type="dcterms:W3CDTF">2016-06-23T06:39:00Z</dcterms:created>
  <dcterms:modified xsi:type="dcterms:W3CDTF">2023-04-27T04:32:00Z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D01A4105BC4A46BF8C3F5AFF9C91BDA7</vt:lpwstr>
  </property>
</Properties>
</file>