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C2" w:rsidRDefault="00C02AB3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C2" w:rsidRDefault="00C02AB3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515C2" w:rsidRDefault="00C02AB3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C515C2" w:rsidRDefault="00C02AB3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A61D92" w:rsidRDefault="00A61D92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</w:p>
    <w:p w:rsidR="00C515C2" w:rsidRDefault="00C515C2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C515C2" w:rsidRPr="00A61D92" w:rsidRDefault="00C02AB3" w:rsidP="00A61D9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ДУМА БЕЛОЯРСКОГО РАЙОНА</w:t>
      </w:r>
    </w:p>
    <w:p w:rsidR="00C515C2" w:rsidRDefault="00C515C2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515C2" w:rsidRDefault="00C515C2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515C2" w:rsidRDefault="00C02AB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C515C2" w:rsidRDefault="00C02AB3">
      <w:pPr>
        <w:pStyle w:val="3"/>
        <w:jc w:val="both"/>
      </w:pPr>
      <w:r>
        <w:t xml:space="preserve">                                                                                         </w:t>
      </w:r>
    </w:p>
    <w:p w:rsidR="00C515C2" w:rsidRDefault="00C02AB3">
      <w:pPr>
        <w:pStyle w:val="3"/>
        <w:jc w:val="both"/>
      </w:pPr>
      <w:r>
        <w:t xml:space="preserve">от </w:t>
      </w:r>
      <w:r w:rsidR="00A61D92">
        <w:t xml:space="preserve">7 декабря </w:t>
      </w:r>
      <w:r>
        <w:t>202</w:t>
      </w:r>
      <w:r>
        <w:t>3</w:t>
      </w:r>
      <w:r>
        <w:t xml:space="preserve"> года                                                                                                         </w:t>
      </w:r>
      <w:r w:rsidR="00A61D92">
        <w:t xml:space="preserve">                   </w:t>
      </w:r>
      <w:r>
        <w:t xml:space="preserve">№ </w:t>
      </w:r>
      <w:r w:rsidR="00A61D92">
        <w:t>68</w:t>
      </w:r>
    </w:p>
    <w:p w:rsidR="00C515C2" w:rsidRDefault="00C515C2">
      <w:pPr>
        <w:pStyle w:val="3"/>
        <w:jc w:val="both"/>
      </w:pPr>
    </w:p>
    <w:p w:rsidR="00C515C2" w:rsidRDefault="00C515C2">
      <w:pPr>
        <w:pStyle w:val="3"/>
        <w:jc w:val="both"/>
      </w:pPr>
    </w:p>
    <w:p w:rsidR="00C515C2" w:rsidRDefault="00C02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 решению Думы Белоярского района</w:t>
      </w:r>
    </w:p>
    <w:p w:rsidR="00C515C2" w:rsidRDefault="00C02A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15C2" w:rsidRDefault="00C515C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515C2" w:rsidRDefault="00C02AB3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 от 29 декабря 2004 года                        № 188-ФЗ, Федеральным законом от 6 октября 2003 года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sz w:val="24"/>
          <w:szCs w:val="24"/>
        </w:rPr>
        <w:t xml:space="preserve">м законом от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31 июля 2020 года № 248-ФЗ «О государственном контроле (надзоре) и муниципальном контроле в Российской Федерации», 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C515C2" w:rsidRDefault="00C02AB3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 xml:space="preserve">в приложение 1 «Перечень индикаторов риска нарушения обязательных требований по осуществлению муниципального жилищного контроля на территории городского и сельских поселений в границах Белоярского района» к решению </w:t>
      </w:r>
      <w:r>
        <w:rPr>
          <w:rFonts w:ascii="Times New Roman" w:hAnsi="Times New Roman"/>
          <w:sz w:val="24"/>
          <w:szCs w:val="24"/>
        </w:rPr>
        <w:t xml:space="preserve">Думы Белоярского района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4 октя</w:t>
      </w:r>
      <w:r>
        <w:rPr>
          <w:rFonts w:ascii="Times New Roman" w:hAnsi="Times New Roman"/>
          <w:sz w:val="24"/>
          <w:szCs w:val="24"/>
        </w:rPr>
        <w:t>бря 2021 года № 5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перечня индикаторов риска нарушения обязательных требований по осуществлению муниципального жилищного контроля на территории городского и сельских поселений в границах Белоярского района, ключевых показателей муниципально</w:t>
      </w:r>
      <w:r>
        <w:rPr>
          <w:rFonts w:ascii="Times New Roman" w:hAnsi="Times New Roman"/>
          <w:sz w:val="24"/>
          <w:szCs w:val="24"/>
        </w:rPr>
        <w:t>го жилищного контроля на территории городского и сельских поселений в границах Белоярского района их целевых значений, индикативных показателей муниципального жилищного контроля на территории городского и сельских поселений в  границах Белоярского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района» </w:t>
      </w:r>
      <w:r>
        <w:rPr>
          <w:rFonts w:ascii="Times New Roman" w:hAnsi="Times New Roman"/>
          <w:sz w:val="24"/>
          <w:szCs w:val="24"/>
        </w:rPr>
        <w:t xml:space="preserve">изменение, изложив его в редакции согласно приложению  к настоящему решению. </w:t>
      </w:r>
    </w:p>
    <w:p w:rsidR="00C515C2" w:rsidRDefault="00C02AB3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C515C2" w:rsidRDefault="00C02AB3">
      <w:pPr>
        <w:spacing w:after="0" w:line="240" w:lineRule="auto"/>
        <w:ind w:firstLineChars="3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C515C2" w:rsidRDefault="00C515C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D92" w:rsidRDefault="00A61D9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1D92" w:rsidRDefault="00A61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5C2" w:rsidRDefault="00C02A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</w:t>
      </w:r>
      <w:r>
        <w:rPr>
          <w:rFonts w:ascii="Times New Roman" w:hAnsi="Times New Roman"/>
          <w:sz w:val="24"/>
          <w:szCs w:val="24"/>
        </w:rPr>
        <w:t xml:space="preserve">лоярского района                                          </w:t>
      </w:r>
      <w:r w:rsidR="00A61D92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A61D92">
        <w:rPr>
          <w:rFonts w:ascii="Times New Roman" w:hAnsi="Times New Roman"/>
          <w:sz w:val="24"/>
          <w:szCs w:val="24"/>
        </w:rPr>
        <w:t>А.Г.</w:t>
      </w:r>
      <w:r>
        <w:rPr>
          <w:rFonts w:ascii="Times New Roman" w:hAnsi="Times New Roman"/>
          <w:sz w:val="24"/>
          <w:szCs w:val="24"/>
        </w:rPr>
        <w:t>Берестов</w:t>
      </w:r>
      <w:proofErr w:type="spellEnd"/>
    </w:p>
    <w:p w:rsidR="00C515C2" w:rsidRDefault="00C51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D92" w:rsidRDefault="00A61D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5C2" w:rsidRDefault="00C02A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</w:t>
      </w:r>
      <w:r w:rsidR="00A61D92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A61D92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515C2" w:rsidRDefault="00C515C2"/>
    <w:p w:rsidR="00C515C2" w:rsidRDefault="00C515C2">
      <w:pPr>
        <w:wordWrap w:val="0"/>
        <w:spacing w:after="0" w:line="240" w:lineRule="auto"/>
        <w:jc w:val="both"/>
        <w:rPr>
          <w:rFonts w:ascii="Times New Roman" w:hAnsi="Times New Roman"/>
        </w:rPr>
      </w:pPr>
    </w:p>
    <w:p w:rsidR="00C515C2" w:rsidRDefault="00C515C2">
      <w:pPr>
        <w:wordWrap w:val="0"/>
        <w:spacing w:after="0" w:line="240" w:lineRule="auto"/>
        <w:jc w:val="both"/>
        <w:rPr>
          <w:rFonts w:ascii="Times New Roman" w:hAnsi="Times New Roman"/>
        </w:rPr>
      </w:pPr>
    </w:p>
    <w:p w:rsidR="00A61D92" w:rsidRDefault="00A61D92">
      <w:pPr>
        <w:wordWrap w:val="0"/>
        <w:spacing w:after="0" w:line="240" w:lineRule="auto"/>
        <w:jc w:val="both"/>
        <w:rPr>
          <w:rFonts w:ascii="Times New Roman" w:hAnsi="Times New Roman"/>
        </w:rPr>
      </w:pPr>
    </w:p>
    <w:p w:rsidR="00A61D92" w:rsidRDefault="00A61D92">
      <w:pPr>
        <w:wordWrap w:val="0"/>
        <w:spacing w:after="0" w:line="240" w:lineRule="auto"/>
        <w:jc w:val="both"/>
        <w:rPr>
          <w:rFonts w:ascii="Times New Roman" w:hAnsi="Times New Roman"/>
        </w:rPr>
      </w:pPr>
    </w:p>
    <w:p w:rsidR="00A61D92" w:rsidRDefault="00A61D92">
      <w:pPr>
        <w:wordWrap w:val="0"/>
        <w:spacing w:after="0" w:line="240" w:lineRule="auto"/>
        <w:jc w:val="both"/>
        <w:rPr>
          <w:rFonts w:ascii="Times New Roman" w:hAnsi="Times New Roman"/>
        </w:rPr>
      </w:pPr>
    </w:p>
    <w:p w:rsidR="00A61D92" w:rsidRDefault="00A61D92" w:rsidP="00A61D92">
      <w:pPr>
        <w:wordWrap w:val="0"/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</w:p>
    <w:p w:rsidR="00C515C2" w:rsidRPr="00A61D92" w:rsidRDefault="00C02AB3" w:rsidP="00A61D92">
      <w:pPr>
        <w:wordWrap w:val="0"/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  <w:r w:rsidRPr="00A61D9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515C2" w:rsidRPr="00A61D92" w:rsidRDefault="00C02AB3" w:rsidP="00A61D92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1D92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C515C2" w:rsidRPr="00A61D92" w:rsidRDefault="00A61D92" w:rsidP="00A61D92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7 декабря 2023 года № 68</w:t>
      </w:r>
      <w:r w:rsidR="00C02AB3" w:rsidRPr="00A61D92">
        <w:rPr>
          <w:rFonts w:ascii="Times New Roman" w:hAnsi="Times New Roman"/>
          <w:sz w:val="24"/>
          <w:szCs w:val="24"/>
        </w:rPr>
        <w:t xml:space="preserve"> </w:t>
      </w:r>
    </w:p>
    <w:p w:rsidR="00C515C2" w:rsidRPr="00A61D92" w:rsidRDefault="00C51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15C2" w:rsidRPr="00A61D92" w:rsidRDefault="00C02AB3" w:rsidP="00A61D92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1D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Приложение 1 </w:t>
      </w:r>
    </w:p>
    <w:p w:rsidR="00C515C2" w:rsidRPr="00A61D92" w:rsidRDefault="00C02AB3" w:rsidP="00A61D92">
      <w:pPr>
        <w:wordWrap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1D92">
        <w:rPr>
          <w:rFonts w:ascii="Times New Roman" w:hAnsi="Times New Roman"/>
          <w:sz w:val="24"/>
          <w:szCs w:val="24"/>
        </w:rPr>
        <w:t>к решению думы Белоярского района</w:t>
      </w:r>
    </w:p>
    <w:p w:rsidR="00C515C2" w:rsidRPr="00A61D92" w:rsidRDefault="00C02AB3" w:rsidP="00A61D92">
      <w:pPr>
        <w:wordWrap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A61D9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A61D9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61D92">
        <w:rPr>
          <w:rFonts w:ascii="Times New Roman" w:hAnsi="Times New Roman"/>
          <w:sz w:val="24"/>
          <w:szCs w:val="24"/>
        </w:rPr>
        <w:t xml:space="preserve">     от 4 октября 2023 года </w:t>
      </w:r>
      <w:r w:rsidRPr="00A61D92">
        <w:rPr>
          <w:rFonts w:ascii="Times New Roman" w:hAnsi="Times New Roman"/>
          <w:sz w:val="24"/>
          <w:szCs w:val="24"/>
        </w:rPr>
        <w:t>№ 52</w:t>
      </w:r>
    </w:p>
    <w:p w:rsidR="00C515C2" w:rsidRDefault="00C515C2">
      <w:pPr>
        <w:wordWrap w:val="0"/>
        <w:spacing w:after="0" w:line="480" w:lineRule="auto"/>
        <w:jc w:val="center"/>
        <w:rPr>
          <w:rFonts w:ascii="Times New Roman" w:hAnsi="Times New Roman"/>
        </w:rPr>
      </w:pPr>
    </w:p>
    <w:p w:rsidR="00C515C2" w:rsidRDefault="00C02A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Р Е Ч Е Н Ь</w:t>
      </w:r>
    </w:p>
    <w:p w:rsidR="00C515C2" w:rsidRDefault="00C02A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индикаторов риска нарушения обязательных требований </w:t>
      </w:r>
    </w:p>
    <w:p w:rsidR="00C515C2" w:rsidRDefault="00C02A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осуществлению муниципального жилищного контроля </w:t>
      </w:r>
    </w:p>
    <w:p w:rsidR="00C515C2" w:rsidRDefault="00C02AB3">
      <w:pPr>
        <w:tabs>
          <w:tab w:val="left" w:pos="96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сельских поселений в границах </w:t>
      </w:r>
    </w:p>
    <w:p w:rsidR="00C515C2" w:rsidRDefault="00C02A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Белоярского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(далее - перечень)</w:t>
      </w:r>
    </w:p>
    <w:p w:rsidR="00C515C2" w:rsidRDefault="00C515C2"/>
    <w:p w:rsidR="00C515C2" w:rsidRDefault="00C515C2">
      <w:pPr>
        <w:spacing w:after="0"/>
        <w:jc w:val="both"/>
      </w:pPr>
    </w:p>
    <w:p w:rsidR="00C515C2" w:rsidRDefault="00C02AB3">
      <w:pPr>
        <w:numPr>
          <w:ilvl w:val="0"/>
          <w:numId w:val="3"/>
        </w:numPr>
        <w:spacing w:after="0"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Выявление в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осударственной информационной системе жилищно-коммунального хозяйства (ГИС ЖКХ) двух и более в течение трех месяцев фактов несоответствия (расхождения) сведений об осуществляемой контролируемым лицом дея</w:t>
      </w:r>
      <w:r>
        <w:rPr>
          <w:rFonts w:ascii="Times New Roman" w:hAnsi="Times New Roman"/>
          <w:sz w:val="24"/>
          <w:szCs w:val="24"/>
        </w:rPr>
        <w:t xml:space="preserve">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</w:t>
      </w:r>
      <w:r>
        <w:rPr>
          <w:rFonts w:ascii="Times New Roman" w:hAnsi="Times New Roman"/>
          <w:sz w:val="24"/>
          <w:szCs w:val="24"/>
        </w:rPr>
        <w:t>распоряжении контрольного органа.</w:t>
      </w:r>
      <w:proofErr w:type="gramEnd"/>
    </w:p>
    <w:p w:rsidR="00C515C2" w:rsidRDefault="00C02AB3">
      <w:pPr>
        <w:numPr>
          <w:ilvl w:val="0"/>
          <w:numId w:val="3"/>
        </w:numPr>
        <w:spacing w:after="0"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в течение трех и более месяцев актуализации информации, подлежащей размещению в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осударственной информационной системе жилищно-коммунального хозяйства (ГИС ЖКХ) в соответствии с порядком, формами, сроками и пери</w:t>
      </w:r>
      <w:r>
        <w:rPr>
          <w:rFonts w:ascii="Times New Roman" w:hAnsi="Times New Roman"/>
          <w:sz w:val="24"/>
          <w:szCs w:val="24"/>
        </w:rPr>
        <w:t>одичностью размещения, установленны</w:t>
      </w:r>
      <w:r>
        <w:rPr>
          <w:rFonts w:ascii="Times New Roman" w:hAnsi="Times New Roman"/>
          <w:sz w:val="24"/>
          <w:szCs w:val="24"/>
        </w:rPr>
        <w:t xml:space="preserve">ми в соответствии с </w:t>
      </w:r>
      <w:hyperlink r:id="rId9" w:history="1">
        <w:r>
          <w:rPr>
            <w:rFonts w:ascii="Times New Roman" w:hAnsi="Times New Roman"/>
            <w:sz w:val="24"/>
            <w:szCs w:val="24"/>
          </w:rPr>
          <w:t>частью 5 статьи 165</w:t>
        </w:r>
      </w:hyperlink>
      <w:r>
        <w:rPr>
          <w:rFonts w:ascii="Times New Roman" w:hAnsi="Times New Roman"/>
          <w:sz w:val="24"/>
          <w:szCs w:val="24"/>
        </w:rPr>
        <w:t xml:space="preserve"> Жилищного кодекса Российс</w:t>
      </w:r>
      <w:r>
        <w:rPr>
          <w:rFonts w:ascii="Times New Roman" w:hAnsi="Times New Roman"/>
          <w:sz w:val="24"/>
          <w:szCs w:val="24"/>
        </w:rPr>
        <w:t>кой Федерации.</w:t>
      </w:r>
    </w:p>
    <w:p w:rsidR="00C515C2" w:rsidRDefault="00C515C2" w:rsidP="00A61D92">
      <w:pPr>
        <w:ind w:leftChars="291" w:left="640"/>
        <w:jc w:val="both"/>
        <w:rPr>
          <w:sz w:val="24"/>
          <w:szCs w:val="24"/>
        </w:rPr>
      </w:pPr>
    </w:p>
    <w:p w:rsidR="00C515C2" w:rsidRDefault="00C515C2">
      <w:pPr>
        <w:rPr>
          <w:rFonts w:ascii="Times New Roman" w:hAnsi="Times New Roman"/>
          <w:sz w:val="24"/>
          <w:szCs w:val="24"/>
          <w:lang w:val="en-US"/>
        </w:rPr>
      </w:pPr>
    </w:p>
    <w:sectPr w:rsidR="00C515C2" w:rsidSect="00A61D92">
      <w:headerReference w:type="default" r:id="rId10"/>
      <w:pgSz w:w="11906" w:h="16838"/>
      <w:pgMar w:top="709" w:right="431" w:bottom="993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B3" w:rsidRDefault="00C02AB3">
      <w:pPr>
        <w:spacing w:line="240" w:lineRule="auto"/>
      </w:pPr>
      <w:r>
        <w:separator/>
      </w:r>
    </w:p>
  </w:endnote>
  <w:endnote w:type="continuationSeparator" w:id="0">
    <w:p w:rsidR="00C02AB3" w:rsidRDefault="00C02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B3" w:rsidRDefault="00C02AB3">
      <w:pPr>
        <w:spacing w:after="0"/>
      </w:pPr>
      <w:r>
        <w:separator/>
      </w:r>
    </w:p>
  </w:footnote>
  <w:footnote w:type="continuationSeparator" w:id="0">
    <w:p w:rsidR="00C02AB3" w:rsidRDefault="00C02A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C2" w:rsidRDefault="00C515C2">
    <w:pPr>
      <w:pStyle w:val="a5"/>
      <w:jc w:val="center"/>
    </w:pPr>
  </w:p>
  <w:p w:rsidR="00C515C2" w:rsidRDefault="00C515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A261F"/>
    <w:multiLevelType w:val="singleLevel"/>
    <w:tmpl w:val="A60A261F"/>
    <w:lvl w:ilvl="0">
      <w:start w:val="1"/>
      <w:numFmt w:val="decimal"/>
      <w:suff w:val="space"/>
      <w:lvlText w:val="%1."/>
      <w:lvlJc w:val="left"/>
    </w:lvl>
  </w:abstractNum>
  <w:abstractNum w:abstractNumId="1">
    <w:nsid w:val="BADB0B90"/>
    <w:multiLevelType w:val="singleLevel"/>
    <w:tmpl w:val="BADB0B90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abstractNum w:abstractNumId="2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E1F"/>
    <w:rsid w:val="000C2E8F"/>
    <w:rsid w:val="000C3B38"/>
    <w:rsid w:val="00110564"/>
    <w:rsid w:val="0011130F"/>
    <w:rsid w:val="00133DC6"/>
    <w:rsid w:val="00172A27"/>
    <w:rsid w:val="001A2ABD"/>
    <w:rsid w:val="00203B9D"/>
    <w:rsid w:val="0026090E"/>
    <w:rsid w:val="00272D69"/>
    <w:rsid w:val="002E1849"/>
    <w:rsid w:val="002F5B23"/>
    <w:rsid w:val="00322D6F"/>
    <w:rsid w:val="003244BB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6031ED"/>
    <w:rsid w:val="00676879"/>
    <w:rsid w:val="0069513A"/>
    <w:rsid w:val="006C1821"/>
    <w:rsid w:val="007A2608"/>
    <w:rsid w:val="008313D1"/>
    <w:rsid w:val="0083325D"/>
    <w:rsid w:val="0089360F"/>
    <w:rsid w:val="008C7C30"/>
    <w:rsid w:val="008D6ABD"/>
    <w:rsid w:val="00943087"/>
    <w:rsid w:val="009535D7"/>
    <w:rsid w:val="00A14F8A"/>
    <w:rsid w:val="00A33D9B"/>
    <w:rsid w:val="00A61D92"/>
    <w:rsid w:val="00A8238A"/>
    <w:rsid w:val="00AE3453"/>
    <w:rsid w:val="00B015E2"/>
    <w:rsid w:val="00B03CB2"/>
    <w:rsid w:val="00B72E88"/>
    <w:rsid w:val="00B8633E"/>
    <w:rsid w:val="00BC0C17"/>
    <w:rsid w:val="00BE7342"/>
    <w:rsid w:val="00C02AB3"/>
    <w:rsid w:val="00C515C2"/>
    <w:rsid w:val="00C7346A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52EC5"/>
    <w:rsid w:val="00FA20E2"/>
    <w:rsid w:val="00FA7E75"/>
    <w:rsid w:val="04813A88"/>
    <w:rsid w:val="10BB1435"/>
    <w:rsid w:val="4553653A"/>
    <w:rsid w:val="754A2F24"/>
    <w:rsid w:val="7766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99"/>
    <w:qFormat/>
    <w:pPr>
      <w:ind w:left="720"/>
      <w:contextualSpacing/>
    </w:p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75B48B51F6365D5130C65853A677371926763CA69B8DF8F1F40444776C6F748EC00BFBC7FAF945E13A4289CA6C556B1EFA287CC1CEr7V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577</Words>
  <Characters>3292</Characters>
  <Application>Microsoft Office Word</Application>
  <DocSecurity>0</DocSecurity>
  <Lines>27</Lines>
  <Paragraphs>7</Paragraphs>
  <ScaleCrop>false</ScaleCrop>
  <Company>*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Мартынов Алексей Андреевич</cp:lastModifiedBy>
  <cp:revision>5</cp:revision>
  <cp:lastPrinted>2023-11-09T12:31:00Z</cp:lastPrinted>
  <dcterms:created xsi:type="dcterms:W3CDTF">2022-08-11T05:28:00Z</dcterms:created>
  <dcterms:modified xsi:type="dcterms:W3CDTF">2023-12-07T12:05:00Z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A99029102F314795B8F0C43BE0A7657B</vt:lpwstr>
  </property>
</Properties>
</file>