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F8A" w:rsidRDefault="00C72F8A">
      <w:pPr>
        <w:pStyle w:val="ConsPlusTitle"/>
        <w:jc w:val="center"/>
        <w:outlineLvl w:val="0"/>
      </w:pPr>
      <w:r>
        <w:t>ГУБЕРНАТОР ХАНТЫ-МАНСИЙСКОГО АВТОНОМНОГО ОКРУГА - ЮГРЫ</w:t>
      </w:r>
    </w:p>
    <w:p w:rsidR="00C72F8A" w:rsidRDefault="00C72F8A">
      <w:pPr>
        <w:pStyle w:val="ConsPlusTitle"/>
        <w:jc w:val="center"/>
      </w:pPr>
    </w:p>
    <w:p w:rsidR="00C72F8A" w:rsidRDefault="00C72F8A">
      <w:pPr>
        <w:pStyle w:val="ConsPlusTitle"/>
        <w:jc w:val="center"/>
      </w:pPr>
      <w:r>
        <w:t>ПОСТАНОВЛЕНИЕ</w:t>
      </w:r>
    </w:p>
    <w:p w:rsidR="00C72F8A" w:rsidRDefault="00C72F8A">
      <w:pPr>
        <w:pStyle w:val="ConsPlusTitle"/>
        <w:jc w:val="center"/>
      </w:pPr>
      <w:r>
        <w:t>от 23 мая 2012 г. N 76</w:t>
      </w:r>
    </w:p>
    <w:p w:rsidR="00C72F8A" w:rsidRDefault="00C72F8A">
      <w:pPr>
        <w:pStyle w:val="ConsPlusTitle"/>
        <w:jc w:val="center"/>
      </w:pPr>
    </w:p>
    <w:p w:rsidR="00C72F8A" w:rsidRDefault="00C72F8A">
      <w:pPr>
        <w:pStyle w:val="ConsPlusTitle"/>
        <w:jc w:val="center"/>
      </w:pPr>
      <w:r>
        <w:t>О ПОРЯДКЕ ПРИМЕНЕНИЯ ВЗЫСКАНИЯ</w:t>
      </w:r>
    </w:p>
    <w:p w:rsidR="00C72F8A" w:rsidRDefault="00C72F8A">
      <w:pPr>
        <w:pStyle w:val="ConsPlusTitle"/>
        <w:jc w:val="center"/>
      </w:pPr>
      <w:r>
        <w:t>ЗА НЕСОБЛЮДЕНИЕ МУНИЦИПАЛЬНЫМИ СЛУЖАЩИМИ</w:t>
      </w:r>
    </w:p>
    <w:p w:rsidR="00C72F8A" w:rsidRDefault="00C72F8A">
      <w:pPr>
        <w:pStyle w:val="ConsPlusTitle"/>
        <w:jc w:val="center"/>
      </w:pPr>
      <w:r>
        <w:t>ХАНТЫ-МАНСИЙСКОГО АВТОНОМНОГО ОКРУГА - ЮГРЫ</w:t>
      </w:r>
    </w:p>
    <w:p w:rsidR="00C72F8A" w:rsidRDefault="00C72F8A">
      <w:pPr>
        <w:pStyle w:val="ConsPlusTitle"/>
        <w:jc w:val="center"/>
      </w:pPr>
      <w:r>
        <w:t>ОГРАНИЧЕНИЙ И ЗАПРЕТОВ, ТРЕБОВАНИЙ О ПРЕДОТВРАЩЕНИИ</w:t>
      </w:r>
    </w:p>
    <w:p w:rsidR="00C72F8A" w:rsidRDefault="00C72F8A">
      <w:pPr>
        <w:pStyle w:val="ConsPlusTitle"/>
        <w:jc w:val="center"/>
      </w:pPr>
      <w:r>
        <w:t>ИЛИ ОБ УРЕГУЛИРОВАНИИ КОНФЛИКТА ИНТЕРЕСОВ</w:t>
      </w:r>
    </w:p>
    <w:p w:rsidR="00C72F8A" w:rsidRDefault="00C72F8A">
      <w:pPr>
        <w:pStyle w:val="ConsPlusTitle"/>
        <w:jc w:val="center"/>
      </w:pPr>
      <w:r>
        <w:t>И НЕИСПОЛНЕНИЕ ОБЯЗАННОСТЕЙ,</w:t>
      </w:r>
    </w:p>
    <w:p w:rsidR="00C72F8A" w:rsidRDefault="00C72F8A">
      <w:pPr>
        <w:pStyle w:val="ConsPlusTitle"/>
        <w:jc w:val="center"/>
      </w:pPr>
      <w:proofErr w:type="gramStart"/>
      <w:r>
        <w:t>УСТАНОВЛЕННЫХ В ЦЕЛЯХ ПРОТИВОДЕЙСТВИЯ КОРРУПЦИИ</w:t>
      </w:r>
      <w:proofErr w:type="gramEnd"/>
    </w:p>
    <w:p w:rsidR="00C72F8A" w:rsidRDefault="00C72F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72F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F8A" w:rsidRDefault="00C72F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F8A" w:rsidRDefault="00C72F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09.11.2018 N 109)</w:t>
            </w:r>
          </w:p>
        </w:tc>
      </w:tr>
    </w:tbl>
    <w:p w:rsidR="00C72F8A" w:rsidRDefault="00C72F8A">
      <w:pPr>
        <w:pStyle w:val="ConsPlusNormal"/>
        <w:ind w:firstLine="540"/>
        <w:jc w:val="both"/>
      </w:pPr>
    </w:p>
    <w:p w:rsidR="00C72F8A" w:rsidRDefault="00C72F8A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7" w:history="1">
        <w:r>
          <w:rPr>
            <w:color w:val="0000FF"/>
          </w:rPr>
          <w:t>15</w:t>
        </w:r>
      </w:hyperlink>
      <w:r>
        <w:t xml:space="preserve">, </w:t>
      </w:r>
      <w:hyperlink r:id="rId8" w:history="1">
        <w:r>
          <w:rPr>
            <w:color w:val="0000FF"/>
          </w:rPr>
          <w:t>27</w:t>
        </w:r>
      </w:hyperlink>
      <w:r>
        <w:t xml:space="preserve">, </w:t>
      </w:r>
      <w:hyperlink r:id="rId9" w:history="1">
        <w:r>
          <w:rPr>
            <w:color w:val="0000FF"/>
          </w:rPr>
          <w:t>27.1</w:t>
        </w:r>
      </w:hyperlink>
      <w:r>
        <w:t xml:space="preserve"> Федерального закона от 2 марта 2007 года N 25-ФЗ "О муниципальной службе в Российской Федерации",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11" w:history="1">
        <w:r>
          <w:rPr>
            <w:color w:val="0000FF"/>
          </w:rPr>
          <w:t>статьей 13.3</w:t>
        </w:r>
      </w:hyperlink>
      <w: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 постановляю:</w:t>
      </w:r>
      <w:proofErr w:type="gramEnd"/>
    </w:p>
    <w:p w:rsidR="00C72F8A" w:rsidRDefault="00C72F8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порядок</w:t>
        </w:r>
      </w:hyperlink>
      <w:r>
        <w:t xml:space="preserve"> применения взысканий за несоблюдение муниципальными служащими Ханты-Мансийского автономного округа - Югры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Ханты-Мансийского автономного округа - Югры руководствоваться настоящим постановлением при рассмотрении вопросов, связанных с применением к муниципальным служащим Ханты-Мансийского автономного округа - Югры взысканий за несоблюдение ими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"Новости Югры".</w:t>
      </w:r>
    </w:p>
    <w:p w:rsidR="00C72F8A" w:rsidRDefault="00C72F8A">
      <w:pPr>
        <w:pStyle w:val="ConsPlusNormal"/>
        <w:ind w:firstLine="540"/>
        <w:jc w:val="both"/>
      </w:pPr>
    </w:p>
    <w:p w:rsidR="00C72F8A" w:rsidRDefault="00C72F8A">
      <w:pPr>
        <w:pStyle w:val="ConsPlusNormal"/>
        <w:jc w:val="right"/>
      </w:pPr>
      <w:r>
        <w:t>Губернатор</w:t>
      </w:r>
    </w:p>
    <w:p w:rsidR="00C72F8A" w:rsidRDefault="00C72F8A">
      <w:pPr>
        <w:pStyle w:val="ConsPlusNormal"/>
        <w:jc w:val="right"/>
      </w:pPr>
      <w:r>
        <w:t>Ханты-Мансийского</w:t>
      </w:r>
    </w:p>
    <w:p w:rsidR="00C72F8A" w:rsidRDefault="00C72F8A">
      <w:pPr>
        <w:pStyle w:val="ConsPlusNormal"/>
        <w:jc w:val="right"/>
      </w:pPr>
      <w:r>
        <w:t>автономного округа - Югры</w:t>
      </w:r>
    </w:p>
    <w:p w:rsidR="00C72F8A" w:rsidRDefault="00C72F8A">
      <w:pPr>
        <w:pStyle w:val="ConsPlusNormal"/>
        <w:jc w:val="right"/>
      </w:pPr>
      <w:r>
        <w:t>Н.В.КОМАРОВА</w:t>
      </w:r>
    </w:p>
    <w:p w:rsidR="00C72F8A" w:rsidRDefault="00C72F8A">
      <w:pPr>
        <w:pStyle w:val="ConsPlusNormal"/>
        <w:ind w:firstLine="540"/>
        <w:jc w:val="both"/>
      </w:pPr>
    </w:p>
    <w:p w:rsidR="00C72F8A" w:rsidRDefault="00C72F8A">
      <w:pPr>
        <w:pStyle w:val="ConsPlusNormal"/>
        <w:ind w:firstLine="540"/>
        <w:jc w:val="both"/>
      </w:pPr>
    </w:p>
    <w:p w:rsidR="00C72F8A" w:rsidRDefault="00C72F8A">
      <w:pPr>
        <w:pStyle w:val="ConsPlusNormal"/>
        <w:ind w:firstLine="540"/>
        <w:jc w:val="both"/>
      </w:pPr>
    </w:p>
    <w:p w:rsidR="00C72F8A" w:rsidRDefault="00C72F8A">
      <w:pPr>
        <w:pStyle w:val="ConsPlusNormal"/>
        <w:ind w:firstLine="540"/>
        <w:jc w:val="both"/>
      </w:pPr>
    </w:p>
    <w:p w:rsidR="00C72F8A" w:rsidRDefault="00C72F8A">
      <w:pPr>
        <w:pStyle w:val="ConsPlusNormal"/>
        <w:ind w:firstLine="540"/>
        <w:jc w:val="both"/>
      </w:pPr>
    </w:p>
    <w:p w:rsidR="00C72F8A" w:rsidRDefault="00C72F8A">
      <w:pPr>
        <w:rPr>
          <w:rFonts w:ascii="Calibri" w:eastAsia="Times New Roman" w:hAnsi="Calibri" w:cs="Calibri"/>
          <w:szCs w:val="20"/>
          <w:lang w:eastAsia="ru-RU"/>
        </w:rPr>
      </w:pPr>
      <w:r>
        <w:br w:type="page"/>
      </w:r>
    </w:p>
    <w:p w:rsidR="00C72F8A" w:rsidRDefault="00C72F8A">
      <w:pPr>
        <w:pStyle w:val="ConsPlusNormal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C72F8A" w:rsidRDefault="00C72F8A">
      <w:pPr>
        <w:pStyle w:val="ConsPlusNormal"/>
        <w:jc w:val="right"/>
      </w:pPr>
      <w:r>
        <w:t>к постановлению Губернатора</w:t>
      </w:r>
    </w:p>
    <w:p w:rsidR="00C72F8A" w:rsidRDefault="00C72F8A">
      <w:pPr>
        <w:pStyle w:val="ConsPlusNormal"/>
        <w:jc w:val="right"/>
      </w:pPr>
      <w:r>
        <w:t>Ханты-Мансийского</w:t>
      </w:r>
    </w:p>
    <w:p w:rsidR="00C72F8A" w:rsidRDefault="00C72F8A">
      <w:pPr>
        <w:pStyle w:val="ConsPlusNormal"/>
        <w:jc w:val="right"/>
      </w:pPr>
      <w:r>
        <w:t>автономного округа - Югры</w:t>
      </w:r>
    </w:p>
    <w:p w:rsidR="00C72F8A" w:rsidRDefault="00C72F8A">
      <w:pPr>
        <w:pStyle w:val="ConsPlusNormal"/>
        <w:jc w:val="right"/>
      </w:pPr>
      <w:r>
        <w:t>от 23.05.2012 N 76</w:t>
      </w:r>
    </w:p>
    <w:p w:rsidR="00C72F8A" w:rsidRDefault="00C72F8A">
      <w:pPr>
        <w:pStyle w:val="ConsPlusNormal"/>
        <w:ind w:firstLine="540"/>
        <w:jc w:val="both"/>
      </w:pPr>
    </w:p>
    <w:p w:rsidR="00C72F8A" w:rsidRDefault="00C72F8A">
      <w:pPr>
        <w:pStyle w:val="ConsPlusTitle"/>
        <w:jc w:val="center"/>
      </w:pPr>
      <w:bookmarkStart w:id="1" w:name="P36"/>
      <w:bookmarkEnd w:id="1"/>
      <w:r>
        <w:t>ПОРЯДОК</w:t>
      </w:r>
    </w:p>
    <w:p w:rsidR="00C72F8A" w:rsidRDefault="00C72F8A">
      <w:pPr>
        <w:pStyle w:val="ConsPlusTitle"/>
        <w:jc w:val="center"/>
      </w:pPr>
      <w:r>
        <w:t>ПРИМЕНЕНИЯ ВЗЫСКАНИЯ ЗА НЕСОБЛЮДЕНИЕ</w:t>
      </w:r>
    </w:p>
    <w:p w:rsidR="00C72F8A" w:rsidRDefault="00C72F8A">
      <w:pPr>
        <w:pStyle w:val="ConsPlusTitle"/>
        <w:jc w:val="center"/>
      </w:pPr>
      <w:r>
        <w:t>МУНИЦИПАЛЬНЫМИ СЛУЖАЩИМИ</w:t>
      </w:r>
    </w:p>
    <w:p w:rsidR="00C72F8A" w:rsidRDefault="00C72F8A">
      <w:pPr>
        <w:pStyle w:val="ConsPlusTitle"/>
        <w:jc w:val="center"/>
      </w:pPr>
      <w:r>
        <w:t>ХАНТЫ-МАНСИЙСКОГО АВТОНОМНОГО ОКРУГА - ЮГРЫ</w:t>
      </w:r>
    </w:p>
    <w:p w:rsidR="00C72F8A" w:rsidRDefault="00C72F8A">
      <w:pPr>
        <w:pStyle w:val="ConsPlusTitle"/>
        <w:jc w:val="center"/>
      </w:pPr>
      <w:r>
        <w:t>ОГРАНИЧЕНИЙ И ЗАПРЕТОВ, ТРЕБОВАНИЙ О ПРЕДОТВРАЩЕНИИ</w:t>
      </w:r>
    </w:p>
    <w:p w:rsidR="00C72F8A" w:rsidRDefault="00C72F8A">
      <w:pPr>
        <w:pStyle w:val="ConsPlusTitle"/>
        <w:jc w:val="center"/>
      </w:pPr>
      <w:r>
        <w:t>ИЛИ ОБ УРЕГУЛИРОВАНИИ КОНФЛИКТА ИНТЕРЕСОВ</w:t>
      </w:r>
    </w:p>
    <w:p w:rsidR="00C72F8A" w:rsidRDefault="00C72F8A">
      <w:pPr>
        <w:pStyle w:val="ConsPlusTitle"/>
        <w:jc w:val="center"/>
      </w:pPr>
      <w:r>
        <w:t>И НЕИСПОЛНЕНИЕ ОБЯЗАННОСТЕЙ, УСТАНОВЛЕННЫХ</w:t>
      </w:r>
    </w:p>
    <w:p w:rsidR="00C72F8A" w:rsidRDefault="00C72F8A">
      <w:pPr>
        <w:pStyle w:val="ConsPlusTitle"/>
        <w:jc w:val="center"/>
      </w:pPr>
      <w:r>
        <w:t>В ЦЕЛЯХ ПРОТИВОДЕЙСТВИЯ КОРРУПЦИИ (ДАЛЕЕ - ПОРЯДОК)</w:t>
      </w:r>
    </w:p>
    <w:p w:rsidR="00C72F8A" w:rsidRDefault="00C72F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72F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72F8A" w:rsidRDefault="00C72F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F8A" w:rsidRDefault="00C72F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ХМАО - Югры от 09.11.2018 N 109)</w:t>
            </w:r>
          </w:p>
        </w:tc>
      </w:tr>
    </w:tbl>
    <w:p w:rsidR="00C72F8A" w:rsidRDefault="00C72F8A">
      <w:pPr>
        <w:pStyle w:val="ConsPlusNormal"/>
        <w:ind w:firstLine="540"/>
        <w:jc w:val="both"/>
      </w:pPr>
    </w:p>
    <w:p w:rsidR="00C72F8A" w:rsidRDefault="00C72F8A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определяет процедуру и сроки применения в отношении муниципальных служащих органов местного самоуправления муниципальных образований Ханты-Мансийского автономного округа - Югры (далее - муниципальные служащие) взысканий, предусмотренных </w:t>
      </w:r>
      <w:hyperlink r:id="rId13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14" w:history="1">
        <w:r>
          <w:rPr>
            <w:color w:val="0000FF"/>
          </w:rPr>
          <w:t>15</w:t>
        </w:r>
      </w:hyperlink>
      <w:r>
        <w:t xml:space="preserve"> и </w:t>
      </w:r>
      <w:hyperlink r:id="rId15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за несоблюдение ограничений и запретов, требований о предотвращении или об урегулировании конфликта интересов и неисполнение</w:t>
      </w:r>
      <w:proofErr w:type="gramEnd"/>
      <w:r>
        <w:t xml:space="preserve"> обязанностей, установленных в целях противодействия коррупции (далее - взыскания за коррупционные правонарушения).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2. Взыскания за коррупционные правонарушения налагаются представителем нанимателя (работодателем).</w:t>
      </w:r>
    </w:p>
    <w:p w:rsidR="00C72F8A" w:rsidRDefault="00C72F8A">
      <w:pPr>
        <w:pStyle w:val="ConsPlusNormal"/>
        <w:spacing w:before="220"/>
        <w:ind w:firstLine="540"/>
        <w:jc w:val="both"/>
      </w:pPr>
      <w:bookmarkStart w:id="2" w:name="P49"/>
      <w:bookmarkEnd w:id="2"/>
      <w:r>
        <w:t>3. Взыскания за коррупционные правонарушения применяются на основании:</w:t>
      </w:r>
    </w:p>
    <w:p w:rsidR="00C72F8A" w:rsidRDefault="00C72F8A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 xml:space="preserve">а) доклада о результатах проверки, проведенной кадровой службой органа местного самоуправления муниципального образования Ханты-Мансийского автономного округа - Югры (далее - кадровая служба, автономный округ) в соответствии с </w:t>
      </w:r>
      <w:hyperlink r:id="rId17" w:history="1">
        <w:r>
          <w:rPr>
            <w:color w:val="0000FF"/>
          </w:rPr>
          <w:t>порядком</w:t>
        </w:r>
      </w:hyperlink>
      <w:r>
        <w:t>, утвержденным постановлением Губернатора автономного округа от 28 мая 2012 года N 82 (далее - проверка);</w:t>
      </w:r>
    </w:p>
    <w:p w:rsidR="00C72F8A" w:rsidRDefault="00C72F8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 xml:space="preserve">б) рекомендации </w:t>
      </w:r>
      <w:proofErr w:type="gramStart"/>
      <w:r>
        <w:t>комиссии органа местного самоуправления муниципального образования автономного округа</w:t>
      </w:r>
      <w:proofErr w:type="gramEnd"/>
      <w:r>
        <w:t xml:space="preserve">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указанную комиссию;</w:t>
      </w:r>
    </w:p>
    <w:p w:rsidR="00C72F8A" w:rsidRDefault="00C72F8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в) объяснений муниципального служащего;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г) 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C72F8A" w:rsidRDefault="00C72F8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lastRenderedPageBreak/>
        <w:t>д) иных материалов.</w:t>
      </w:r>
    </w:p>
    <w:p w:rsidR="00C72F8A" w:rsidRDefault="00C72F8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</w:t>
      </w:r>
      <w:proofErr w:type="gramStart"/>
      <w:r>
        <w:t>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09.11.2018 N 109)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4. В период проверки кадровая служба запрашивает у муниципального служащего, в отношении которого проводится проверка, письменные объяснения об информации, являющейся основанием для проведения проверки.</w:t>
      </w:r>
    </w:p>
    <w:p w:rsidR="00C72F8A" w:rsidRDefault="00C72F8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5. Если письменные объяснения не представлены по истечении 2 рабочих дней со дня их запроса у муниципального служащего, должностным лицом кадровой службы составляется в письменной форме акт о непредставлении объяснений.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6. Акт должен содержать: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а) дату и номер;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б) время и место его составления;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в) фамилию, имя, отчество муниципального служащего, в отношении которого осуществляется проверка;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г) дату, номер запроса о представлении объяснений в отношении информации, являющейся основанием для проведения проверки, дату получения указанного запроса муниципальным служащим;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д) сведения о непредставлении письменных объяснений;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е) подпись должностного лица кадровой службы, составившего акт, а также 2 муниципальных служащих, подтверждающих непредставление муниципальным служащим, в отношении которого осуществляется проверка, письменных объяснений.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 xml:space="preserve">7. Представитель нанимателя на основании информации, указанной в </w:t>
      </w:r>
      <w:hyperlink w:anchor="P49" w:history="1">
        <w:r>
          <w:rPr>
            <w:color w:val="0000FF"/>
          </w:rPr>
          <w:t>пункте 3</w:t>
        </w:r>
      </w:hyperlink>
      <w:r>
        <w:t xml:space="preserve"> настоящего Порядка, принимает одно из следующих решений:</w:t>
      </w:r>
    </w:p>
    <w:p w:rsidR="00C72F8A" w:rsidRDefault="00C72F8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C72F8A" w:rsidRDefault="00C72F8A">
      <w:pPr>
        <w:pStyle w:val="ConsPlusNormal"/>
        <w:spacing w:before="220"/>
        <w:ind w:firstLine="540"/>
        <w:jc w:val="both"/>
      </w:pPr>
      <w:bookmarkStart w:id="3" w:name="P72"/>
      <w:bookmarkEnd w:id="3"/>
      <w:r>
        <w:t xml:space="preserve">а) в случае если установлено соблюдение муниципальным служащим требований к служебному поведению - о неприменении к нему взыскания, предусмотренного </w:t>
      </w:r>
      <w:hyperlink r:id="rId24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25" w:history="1">
        <w:r>
          <w:rPr>
            <w:color w:val="0000FF"/>
          </w:rPr>
          <w:t>15</w:t>
        </w:r>
      </w:hyperlink>
      <w:r>
        <w:t xml:space="preserve"> или </w:t>
      </w:r>
      <w:hyperlink r:id="rId26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Федерации";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 xml:space="preserve">б) в случае если установлено несоблюдение муниципальным служащим требований к служебному поведению - о применении к нему взыскания, предусмотренного </w:t>
      </w:r>
      <w:hyperlink r:id="rId27" w:history="1">
        <w:r>
          <w:rPr>
            <w:color w:val="0000FF"/>
          </w:rPr>
          <w:t>статьями 14.1</w:t>
        </w:r>
      </w:hyperlink>
      <w:r>
        <w:t xml:space="preserve">, </w:t>
      </w:r>
      <w:hyperlink r:id="rId28" w:history="1">
        <w:r>
          <w:rPr>
            <w:color w:val="0000FF"/>
          </w:rPr>
          <w:t>15</w:t>
        </w:r>
      </w:hyperlink>
      <w:r>
        <w:t xml:space="preserve"> или </w:t>
      </w:r>
      <w:hyperlink r:id="rId29" w:history="1">
        <w:r>
          <w:rPr>
            <w:color w:val="0000FF"/>
          </w:rPr>
          <w:t>27</w:t>
        </w:r>
      </w:hyperlink>
      <w:r>
        <w:t xml:space="preserve"> Федерального закона от 2 марта 2007 года N 25-ФЗ "О муниципальной службе в Российской Федерации", с указанием конкретного вида взыскания.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8. Подготовку проекта правового акта о применении к муниципальному служащему взыскания за коррупционные правонарушения (далее - правовой акт) осуществляет кадровая служба.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 xml:space="preserve">9. В правовом акте указываются: основание применения взыскания - </w:t>
      </w:r>
      <w:hyperlink r:id="rId30" w:history="1">
        <w:r>
          <w:rPr>
            <w:color w:val="0000FF"/>
          </w:rPr>
          <w:t>часть 1</w:t>
        </w:r>
      </w:hyperlink>
      <w:r>
        <w:t xml:space="preserve"> или </w:t>
      </w:r>
      <w:hyperlink r:id="rId31" w:history="1">
        <w:r>
          <w:rPr>
            <w:color w:val="0000FF"/>
          </w:rPr>
          <w:t>2 статьи 27.1</w:t>
        </w:r>
      </w:hyperlink>
      <w:r>
        <w:t xml:space="preserve"> Федерального закона от 2 марта 2007 года N 25-ФЗ "О муниципальной службе в Российской Федерации", коррупционное правонарушение и пункты статей нормативных правовых актов, положения которых нарушены муниципальным служащим.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10. Копия правового акта вручается муниципальному служащему кадровой службой под подпись.</w:t>
      </w:r>
    </w:p>
    <w:p w:rsidR="00C72F8A" w:rsidRDefault="00C72F8A">
      <w:pPr>
        <w:pStyle w:val="ConsPlusNormal"/>
        <w:spacing w:before="220"/>
        <w:ind w:firstLine="540"/>
        <w:jc w:val="both"/>
      </w:pPr>
      <w:bookmarkStart w:id="4" w:name="P77"/>
      <w:bookmarkEnd w:id="4"/>
      <w:r>
        <w:lastRenderedPageBreak/>
        <w:t>11. Если муниципальный служащий отказывается ознакомиться под подпись с правовым актом, должностным лицом кадровой службы составляется акт, который должен содержать: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а) дату и его номер;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б) время и место его составления;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в) фамилию, имя, отчество муниципального служащего, на которого налагается взыскание за коррупционное правонарушение;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г) факт отказа муниципального служащего поставить подпись об ознакомлении с правовым актом;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>д) подпись должностного лица кадровой службы, составившего акт, а также 2 муниципальных служащих, подтверждающих отказ муниципального служащего, в отношении которого осуществляется проверка, ознакомиться с правовым актом.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 xml:space="preserve">12. В случае принятия представителем нанимателя решения, предусмотренного </w:t>
      </w:r>
      <w:hyperlink w:anchor="P72" w:history="1">
        <w:r>
          <w:rPr>
            <w:color w:val="0000FF"/>
          </w:rPr>
          <w:t>подпунктом "а" пункта 7</w:t>
        </w:r>
      </w:hyperlink>
      <w:r>
        <w:t xml:space="preserve"> настоящего Порядка, должностное лицо кадровой службы под подпись информирует муниципального служащего о таком решении.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 xml:space="preserve">13. Если муниципальный служащий отказывается ознакомиться под подпись с данным письмом, кадровая служба составляет соответствующий акт в соответствии с </w:t>
      </w:r>
      <w:hyperlink w:anchor="P77" w:history="1">
        <w:r>
          <w:rPr>
            <w:color w:val="0000FF"/>
          </w:rPr>
          <w:t>пунктом 11</w:t>
        </w:r>
      </w:hyperlink>
      <w:r>
        <w:t xml:space="preserve"> настоящего Порядка.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При применении взысканий за коррупционные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  <w:proofErr w:type="gramEnd"/>
    </w:p>
    <w:p w:rsidR="00C72F8A" w:rsidRDefault="00C72F8A">
      <w:pPr>
        <w:pStyle w:val="ConsPlusNormal"/>
        <w:spacing w:before="220"/>
        <w:ind w:firstLine="540"/>
        <w:jc w:val="both"/>
      </w:pPr>
      <w:r>
        <w:t xml:space="preserve">15. Утратил силу.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Губернатора ХМАО - Югры от 09.11.2018 N 109.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 xml:space="preserve">16. Взыскание за коррупционное правонарушение применяется не позднее 6 месяцев со дня поступления информации, указанной в </w:t>
      </w:r>
      <w:hyperlink w:anchor="P49" w:history="1">
        <w:r>
          <w:rPr>
            <w:color w:val="0000FF"/>
          </w:rPr>
          <w:t>пункте 3</w:t>
        </w:r>
      </w:hyperlink>
      <w:r>
        <w:t xml:space="preserve"> Порядка, и не позднее 3 лет со дня его совершения.</w:t>
      </w:r>
    </w:p>
    <w:p w:rsidR="00C72F8A" w:rsidRDefault="00C72F8A">
      <w:pPr>
        <w:pStyle w:val="ConsPlusNormal"/>
        <w:jc w:val="both"/>
      </w:pPr>
      <w:r>
        <w:t xml:space="preserve">(п. 16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Губернатора ХМАО - Югры от 09.11.2018 N 109)</w:t>
      </w:r>
    </w:p>
    <w:p w:rsidR="00C72F8A" w:rsidRDefault="00C72F8A">
      <w:pPr>
        <w:pStyle w:val="ConsPlusNormal"/>
        <w:spacing w:before="220"/>
        <w:ind w:firstLine="540"/>
        <w:jc w:val="both"/>
      </w:pPr>
      <w:r>
        <w:t xml:space="preserve">17. Сведения </w:t>
      </w:r>
      <w:proofErr w:type="gramStart"/>
      <w:r>
        <w:t>о применении к муниципальному служащему взыскания в виде увольнения в связи с утратой</w:t>
      </w:r>
      <w:proofErr w:type="gramEnd"/>
      <w:r>
        <w:t xml:space="preserve"> доверия орган местного самоуправления, в котором муниципальный служащий проходил муниципальную службу, включает в реестр лиц, уволенных в связи с утратой доверия, предусмотренный </w:t>
      </w:r>
      <w:hyperlink r:id="rId34" w:history="1">
        <w:r>
          <w:rPr>
            <w:color w:val="0000FF"/>
          </w:rPr>
          <w:t>статьей 15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C72F8A" w:rsidRDefault="00C72F8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Губернатора ХМАО - Югры от 09.11.2018 N 109)</w:t>
      </w:r>
    </w:p>
    <w:p w:rsidR="00C72F8A" w:rsidRDefault="00C72F8A">
      <w:pPr>
        <w:pStyle w:val="ConsPlusNormal"/>
        <w:ind w:firstLine="540"/>
        <w:jc w:val="both"/>
      </w:pPr>
    </w:p>
    <w:p w:rsidR="00C72F8A" w:rsidRDefault="00C72F8A">
      <w:pPr>
        <w:pStyle w:val="ConsPlusNormal"/>
        <w:ind w:firstLine="540"/>
        <w:jc w:val="both"/>
      </w:pPr>
    </w:p>
    <w:p w:rsidR="00C72F8A" w:rsidRDefault="00C72F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3671" w:rsidRDefault="00473671"/>
    <w:sectPr w:rsidR="00473671" w:rsidSect="00B3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8A"/>
    <w:rsid w:val="00473671"/>
    <w:rsid w:val="00C7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2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F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2F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2F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584E43D52621AC61F9E5AE12CD43B8944D2FB25B7EA3094CD0283C704F846FAC2FA29053B08059BB154F8865C7013BA0541D3CBD090BD70Ep3H" TargetMode="External"/><Relationship Id="rId13" Type="http://schemas.openxmlformats.org/officeDocument/2006/relationships/hyperlink" Target="consultantplus://offline/ref=ED584E43D52621AC61F9E5AE12CD43B8944D2FB25B7EA3094CD0283C704F846FAC2FA29053B08053B3154F8865C7013BA0541D3CBD090BD70Ep3H" TargetMode="External"/><Relationship Id="rId18" Type="http://schemas.openxmlformats.org/officeDocument/2006/relationships/hyperlink" Target="consultantplus://offline/ref=ED584E43D52621AC61F9FBA304A114B7914775B75C72AA5E16802E6B2F1F823AEC6FA4C510F48F5ABA1E1BD82099586AE31F113CA4150AD6F4BF8F5404p7H" TargetMode="External"/><Relationship Id="rId26" Type="http://schemas.openxmlformats.org/officeDocument/2006/relationships/hyperlink" Target="consultantplus://offline/ref=ED584E43D52621AC61F9E5AE12CD43B8944D2FB25B7EA3094CD0283C704F846FAC2FA29053B08059BB154F8865C7013BA0541D3CBD090BD70Ep3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D584E43D52621AC61F9FBA304A114B7914775B75C72AA5E16802E6B2F1F823AEC6FA4C510F48F5ABA1E1BD82999586AE31F113CA4150AD6F4BF8F5404p7H" TargetMode="External"/><Relationship Id="rId34" Type="http://schemas.openxmlformats.org/officeDocument/2006/relationships/hyperlink" Target="consultantplus://offline/ref=ED584E43D52621AC61F9E5AE12CD43B8944D2CBC5A7BA3094CD0283C704F846FAC2FA29053B0835FBD154F8865C7013BA0541D3CBD090BD70Ep3H" TargetMode="External"/><Relationship Id="rId7" Type="http://schemas.openxmlformats.org/officeDocument/2006/relationships/hyperlink" Target="consultantplus://offline/ref=ED584E43D52621AC61F9E5AE12CD43B8944D2FB25B7EA3094CD0283C704F846FAC2FA29053B08359BD154F8865C7013BA0541D3CBD090BD70Ep3H" TargetMode="External"/><Relationship Id="rId12" Type="http://schemas.openxmlformats.org/officeDocument/2006/relationships/hyperlink" Target="consultantplus://offline/ref=ED584E43D52621AC61F9FBA304A114B7914775B75C72AA5E16802E6B2F1F823AEC6FA4C510F48F5ABA1E1BD92699586AE31F113CA4150AD6F4BF8F5404p7H" TargetMode="External"/><Relationship Id="rId17" Type="http://schemas.openxmlformats.org/officeDocument/2006/relationships/hyperlink" Target="consultantplus://offline/ref=ED584E43D52621AC61F9FBA304A114B7914775B75C7CAB5A19802E6B2F1F823AEC6FA4C510F48F5ABA1E1BD02999586AE31F113CA4150AD6F4BF8F5404p7H" TargetMode="External"/><Relationship Id="rId25" Type="http://schemas.openxmlformats.org/officeDocument/2006/relationships/hyperlink" Target="consultantplus://offline/ref=ED584E43D52621AC61F9E5AE12CD43B8944D2FB25B7EA3094CD0283C704F846FAC2FA29053B08359BD154F8865C7013BA0541D3CBD090BD70Ep3H" TargetMode="External"/><Relationship Id="rId33" Type="http://schemas.openxmlformats.org/officeDocument/2006/relationships/hyperlink" Target="consultantplus://offline/ref=ED584E43D52621AC61F9FBA304A114B7914775B75C72AA5E16802E6B2F1F823AEC6FA4C510F48F5ABA1E1BDB2299586AE31F113CA4150AD6F4BF8F5404p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D584E43D52621AC61F9FBA304A114B7914775B75C72AA5E16802E6B2F1F823AEC6FA4C510F48F5ABA1E1BD92899586AE31F113CA4150AD6F4BF8F5404p7H" TargetMode="External"/><Relationship Id="rId20" Type="http://schemas.openxmlformats.org/officeDocument/2006/relationships/hyperlink" Target="consultantplus://offline/ref=ED584E43D52621AC61F9FBA304A114B7914775B75C72AA5E16802E6B2F1F823AEC6FA4C510F48F5ABA1E1BD82799586AE31F113CA4150AD6F4BF8F5404p7H" TargetMode="External"/><Relationship Id="rId29" Type="http://schemas.openxmlformats.org/officeDocument/2006/relationships/hyperlink" Target="consultantplus://offline/ref=ED584E43D52621AC61F9E5AE12CD43B8944D2FB25B7EA3094CD0283C704F846FAC2FA29053B08059BB154F8865C7013BA0541D3CBD090BD70Ep3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D584E43D52621AC61F9E5AE12CD43B8944D2FB25B7EA3094CD0283C704F846FAC2FA29053B08053B3154F8865C7013BA0541D3CBD090BD70Ep3H" TargetMode="External"/><Relationship Id="rId11" Type="http://schemas.openxmlformats.org/officeDocument/2006/relationships/hyperlink" Target="consultantplus://offline/ref=ED584E43D52621AC61F9FBA304A114B7914775B75C7DAD5A17802E6B2F1F823AEC6FA4C510F48F5ABA1E1ED82199586AE31F113CA4150AD6F4BF8F5404p7H" TargetMode="External"/><Relationship Id="rId24" Type="http://schemas.openxmlformats.org/officeDocument/2006/relationships/hyperlink" Target="consultantplus://offline/ref=ED584E43D52621AC61F9E5AE12CD43B8944D2FB25B7EA3094CD0283C704F846FAC2FA29053B08053B3154F8865C7013BA0541D3CBD090BD70Ep3H" TargetMode="External"/><Relationship Id="rId32" Type="http://schemas.openxmlformats.org/officeDocument/2006/relationships/hyperlink" Target="consultantplus://offline/ref=ED584E43D52621AC61F9FBA304A114B7914775B75C72AA5E16802E6B2F1F823AEC6FA4C510F48F5ABA1E1BDB2399586AE31F113CA4150AD6F4BF8F5404p7H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ED584E43D52621AC61F9FBA304A114B7914775B75C72AA5E16802E6B2F1F823AEC6FA4C510F48F5ABA1E1BD92699586AE31F113CA4150AD6F4BF8F5404p7H" TargetMode="External"/><Relationship Id="rId15" Type="http://schemas.openxmlformats.org/officeDocument/2006/relationships/hyperlink" Target="consultantplus://offline/ref=ED584E43D52621AC61F9E5AE12CD43B8944D2FB25B7EA3094CD0283C704F846FAC2FA29053B08059BB154F8865C7013BA0541D3CBD090BD70Ep3H" TargetMode="External"/><Relationship Id="rId23" Type="http://schemas.openxmlformats.org/officeDocument/2006/relationships/hyperlink" Target="consultantplus://offline/ref=ED584E43D52621AC61F9FBA304A114B7914775B75C72AA5E16802E6B2F1F823AEC6FA4C510F48F5ABA1E1BDB2099586AE31F113CA4150AD6F4BF8F5404p7H" TargetMode="External"/><Relationship Id="rId28" Type="http://schemas.openxmlformats.org/officeDocument/2006/relationships/hyperlink" Target="consultantplus://offline/ref=ED584E43D52621AC61F9E5AE12CD43B8944D2FB25B7EA3094CD0283C704F846FAC2FA29053B08359BD154F8865C7013BA0541D3CBD090BD70Ep3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ED584E43D52621AC61F9E5AE12CD43B8944D2CBC5A7BA3094CD0283C704F846FBE2FFA9C53B79C5ABA0019D92009pBH" TargetMode="External"/><Relationship Id="rId19" Type="http://schemas.openxmlformats.org/officeDocument/2006/relationships/hyperlink" Target="consultantplus://offline/ref=ED584E43D52621AC61F9FBA304A114B7914775B75C72AA5E16802E6B2F1F823AEC6FA4C510F48F5ABA1E1BD82299586AE31F113CA4150AD6F4BF8F5404p7H" TargetMode="External"/><Relationship Id="rId31" Type="http://schemas.openxmlformats.org/officeDocument/2006/relationships/hyperlink" Target="consultantplus://offline/ref=ED584E43D52621AC61F9E5AE12CD43B8944D2FB25B7EA3094CD0283C704F846FAC2FA29251BBD60AFE4B16D9268C0D3BB9481C3D0Ap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584E43D52621AC61F9E5AE12CD43B8944D2FB25B7EA3094CD0283C704F846FAC2FA29250BBD60AFE4B16D9268C0D3BB9481C3D0ApAH" TargetMode="External"/><Relationship Id="rId14" Type="http://schemas.openxmlformats.org/officeDocument/2006/relationships/hyperlink" Target="consultantplus://offline/ref=ED584E43D52621AC61F9E5AE12CD43B8944D2FB25B7EA3094CD0283C704F846FAC2FA29053B08359BD154F8865C7013BA0541D3CBD090BD70Ep3H" TargetMode="External"/><Relationship Id="rId22" Type="http://schemas.openxmlformats.org/officeDocument/2006/relationships/hyperlink" Target="consultantplus://offline/ref=ED584E43D52621AC61F9FBA304A114B7914775B75C72AA5E16802E6B2F1F823AEC6FA4C510F48F5ABA1E1BDB2199586AE31F113CA4150AD6F4BF8F5404p7H" TargetMode="External"/><Relationship Id="rId27" Type="http://schemas.openxmlformats.org/officeDocument/2006/relationships/hyperlink" Target="consultantplus://offline/ref=ED584E43D52621AC61F9E5AE12CD43B8944D2FB25B7EA3094CD0283C704F846FAC2FA29053B08053B3154F8865C7013BA0541D3CBD090BD70Ep3H" TargetMode="External"/><Relationship Id="rId30" Type="http://schemas.openxmlformats.org/officeDocument/2006/relationships/hyperlink" Target="consultantplus://offline/ref=ED584E43D52621AC61F9E5AE12CD43B8944D2FB25B7EA3094CD0283C704F846FAC2FA29252BBD60AFE4B16D9268C0D3BB9481C3D0ApAH" TargetMode="External"/><Relationship Id="rId35" Type="http://schemas.openxmlformats.org/officeDocument/2006/relationships/hyperlink" Target="consultantplus://offline/ref=ED584E43D52621AC61F9FBA304A114B7914775B75C72AA5E16802E6B2F1F823AEC6FA4C510F48F5ABA1E1BDB2499586AE31F113CA4150AD6F4BF8F5404p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2178</Words>
  <Characters>12416</Characters>
  <Application>Microsoft Office Word</Application>
  <DocSecurity>0</DocSecurity>
  <Lines>103</Lines>
  <Paragraphs>29</Paragraphs>
  <ScaleCrop>false</ScaleCrop>
  <Company>*</Company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2019-10-07T07:41:00Z</dcterms:created>
  <dcterms:modified xsi:type="dcterms:W3CDTF">2019-10-07T07:42:00Z</dcterms:modified>
</cp:coreProperties>
</file>