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2C" w:rsidRPr="008C7E96" w:rsidRDefault="00A2612C" w:rsidP="008C7E9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7E9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2612C" w:rsidRPr="008C7E96" w:rsidRDefault="00A2612C" w:rsidP="008C7E96">
      <w:pPr>
        <w:spacing w:after="0" w:line="288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7E96">
        <w:rPr>
          <w:rFonts w:ascii="Times New Roman" w:eastAsia="Times New Roman" w:hAnsi="Times New Roman"/>
          <w:b/>
          <w:sz w:val="24"/>
          <w:szCs w:val="24"/>
          <w:lang w:eastAsia="ru-RU"/>
        </w:rPr>
        <w:t>к годовому отчету о ходе реализации муниципальной программы</w:t>
      </w:r>
    </w:p>
    <w:p w:rsidR="00A2612C" w:rsidRPr="008C7E96" w:rsidRDefault="0093794F" w:rsidP="008C7E96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7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202</w:t>
      </w:r>
      <w:r w:rsidR="008C7E96" w:rsidRPr="008C7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2612C" w:rsidRPr="008C7E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070"/>
        <w:gridCol w:w="6394"/>
      </w:tblGrid>
      <w:tr w:rsidR="00A2612C" w:rsidRPr="00A2612C" w:rsidTr="008C7E96">
        <w:tc>
          <w:tcPr>
            <w:tcW w:w="3070" w:type="dxa"/>
          </w:tcPr>
          <w:p w:rsidR="00A2612C" w:rsidRPr="00A2612C" w:rsidRDefault="00A2612C" w:rsidP="008C7E9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Белоярского района</w:t>
            </w:r>
          </w:p>
        </w:tc>
        <w:tc>
          <w:tcPr>
            <w:tcW w:w="6394" w:type="dxa"/>
          </w:tcPr>
          <w:p w:rsidR="00A2612C" w:rsidRDefault="00A2612C" w:rsidP="008C7E9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77B22" w:rsidRPr="00877B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Социально-экономическое развитие коренных малочисленных народов Севера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7E96" w:rsidRDefault="008C7E96" w:rsidP="008C7E9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48F" w:rsidRPr="00A2612C" w:rsidRDefault="0016048F" w:rsidP="008C7E96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12C" w:rsidRPr="00A2612C" w:rsidTr="008C7E96">
        <w:tc>
          <w:tcPr>
            <w:tcW w:w="3070" w:type="dxa"/>
          </w:tcPr>
          <w:p w:rsidR="00A2612C" w:rsidRPr="00A2612C" w:rsidRDefault="00A2612C" w:rsidP="008C7E9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Белоярского района</w:t>
            </w:r>
          </w:p>
        </w:tc>
        <w:tc>
          <w:tcPr>
            <w:tcW w:w="6394" w:type="dxa"/>
          </w:tcPr>
          <w:p w:rsidR="00A2612C" w:rsidRPr="00A2612C" w:rsidRDefault="00A2612C" w:rsidP="008C7E9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развития предпринимательства </w:t>
            </w:r>
            <w:r w:rsidRPr="00A26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Белоярского района</w:t>
            </w:r>
          </w:p>
        </w:tc>
      </w:tr>
    </w:tbl>
    <w:p w:rsidR="00A2612C" w:rsidRDefault="008C7E96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2022 год предусмотрен о</w:t>
      </w:r>
      <w:r w:rsidR="00A2612C">
        <w:rPr>
          <w:rFonts w:ascii="Times New Roman" w:eastAsia="Times New Roman" w:hAnsi="Times New Roman"/>
          <w:sz w:val="24"/>
          <w:szCs w:val="24"/>
          <w:lang w:eastAsia="ru-RU"/>
        </w:rPr>
        <w:t>бъем финансировани</w:t>
      </w:r>
      <w:r w:rsidR="00B74A5D">
        <w:rPr>
          <w:rFonts w:ascii="Times New Roman" w:eastAsia="Times New Roman" w:hAnsi="Times New Roman"/>
          <w:sz w:val="24"/>
          <w:szCs w:val="24"/>
          <w:lang w:eastAsia="ru-RU"/>
        </w:rPr>
        <w:t xml:space="preserve">я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размере 2 092,0</w:t>
      </w:r>
      <w:r w:rsidR="00A2612C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Белоярского района – </w:t>
      </w:r>
      <w:r w:rsidR="00B74A5D">
        <w:rPr>
          <w:rFonts w:ascii="Times New Roman" w:eastAsia="Times New Roman" w:hAnsi="Times New Roman"/>
          <w:sz w:val="24"/>
          <w:szCs w:val="24"/>
          <w:lang w:eastAsia="ru-RU"/>
        </w:rPr>
        <w:t>1 200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ХМАО – Югры – </w:t>
      </w:r>
      <w:r w:rsid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892,0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профинансировано – </w:t>
      </w:r>
      <w:r w:rsidR="008C7E96">
        <w:rPr>
          <w:rFonts w:ascii="Times New Roman" w:eastAsia="Times New Roman" w:hAnsi="Times New Roman" w:cs="Times New Roman"/>
          <w:sz w:val="24"/>
          <w:szCs w:val="24"/>
          <w:lang w:eastAsia="ru-RU"/>
        </w:rPr>
        <w:t>1 392,0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том числе: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Белоярского района – 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72B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77B22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:rsidR="00A2612C" w:rsidRDefault="00A2612C" w:rsidP="008C7E96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счет средств бюджета ХМАО – Югры – </w:t>
      </w:r>
      <w:r w:rsidR="008C7E96">
        <w:rPr>
          <w:rFonts w:ascii="Times New Roman" w:eastAsia="Times New Roman" w:hAnsi="Times New Roman"/>
          <w:sz w:val="24"/>
          <w:szCs w:val="24"/>
          <w:lang w:eastAsia="ru-RU"/>
        </w:rPr>
        <w:t>892,0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B74A5D" w:rsidRPr="008C7E96" w:rsidRDefault="00272C8D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освоение средств бюджета Белоярского района в размере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700,0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>руб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877B22" w:rsidRPr="008C7E96">
        <w:rPr>
          <w:rFonts w:ascii="Times New Roman" w:eastAsia="Times New Roman" w:hAnsi="Times New Roman"/>
          <w:sz w:val="24"/>
          <w:szCs w:val="24"/>
          <w:lang w:eastAsia="ru-RU"/>
        </w:rPr>
        <w:t>о мероприятию «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обеспечения сельских поселений Белоярского района услугами торговли</w:t>
      </w:r>
      <w:r w:rsidR="00877B22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связано с 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переносом сроков реализации мероприятий по 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проектно-изыскательски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>х работ</w:t>
      </w:r>
      <w:r w:rsidR="00B74A5D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последующей поставки и монтажа в д.Нумто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здания</w:t>
      </w:r>
      <w:r w:rsidR="008C7E96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размещения магазина на 2023</w:t>
      </w:r>
      <w:r w:rsidR="008A5983" w:rsidRPr="008C7E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E4754" w:rsidRDefault="000E4754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унитарному муниципальному предприятию «Городской центр торговли» предоставлена субсидия в целях возмещения затрат в связи с оказанием услуг по обеспечению жителей труднодоступных и отдаленных населенных пунктов Белоярского района д.Нумто, д.Юильск продовольственными и непродовольственными товарами в размере 500,0 тыс. рублей.</w:t>
      </w:r>
    </w:p>
    <w:p w:rsidR="00656BA7" w:rsidRDefault="00656BA7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финансирования субвенций </w:t>
      </w:r>
      <w:r w:rsidR="00EC4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округа, предоставленных на 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реализацию полномочия, указанного в пункте 2 статьи 2 Закона Ханты-Мансийского автономного округа</w:t>
      </w:r>
      <w:r w:rsidR="000E4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Югры от 31 января 2011 года №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</w:t>
      </w:r>
      <w:r w:rsidR="000E47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– 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Югры «</w:t>
      </w:r>
      <w:r w:rsidR="00EC462C" w:rsidRPr="00DC2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Устойчивое развитие коренн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D37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малочисленных народов Севера»,</w:t>
      </w:r>
      <w:r w:rsidR="00EC4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5D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892,0 </w:t>
      </w:r>
      <w:r w:rsidR="00D65D3F" w:rsidRPr="00AC7B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D65D3F" w:rsidRPr="00AC7B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proofErr w:type="gramEnd"/>
      <w:r w:rsidR="00F76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направлениям:</w:t>
      </w:r>
    </w:p>
    <w:p w:rsidR="008C7E96" w:rsidRPr="008C7E96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343,9 тыс.рублей на компенсацию физическим лицам из числа коренных малочисленных народов ХМАО-Югры стоимости приобретения материально-технических средств (лодки, моторы, дизельные электростанции) – 4  получателя;</w:t>
      </w:r>
    </w:p>
    <w:p w:rsidR="008C7E96" w:rsidRPr="008C7E96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285,5 тыс.рублей на обустройство  территории традиционного природопользования, предназначенной для пользования объектами животного мира, </w:t>
      </w:r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водными биологическими ресурсами для ведения сельского хозяйства (северное оленеводство) – 1 получатель;</w:t>
      </w:r>
    </w:p>
    <w:p w:rsidR="008C7E96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246,0 тыс.рублей на компенсацию </w:t>
      </w:r>
      <w:proofErr w:type="gramStart"/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</w:t>
      </w:r>
      <w:proofErr w:type="gramEnd"/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оплату обучения (правилам безопасного обращения с оружием, управлению самоходными машинами и маломерны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судами) –  22 получателя;</w:t>
      </w:r>
    </w:p>
    <w:p w:rsidR="008C7E96" w:rsidRPr="00AC7BE5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  16,6 тыс.рублей</w:t>
      </w:r>
      <w:r w:rsidRPr="008C7E96">
        <w:t xml:space="preserve"> </w:t>
      </w:r>
      <w:r w:rsidRPr="008C7E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субвенций на содержание органов местного самоуправления, осуществляющих переданное отдельное государственное полномочие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C7E96" w:rsidRPr="004A666E" w:rsidRDefault="008C7E96" w:rsidP="008C7E9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6E">
        <w:rPr>
          <w:rFonts w:ascii="Times New Roman" w:eastAsia="Times New Roman" w:hAnsi="Times New Roman" w:cs="Times New Roman"/>
          <w:sz w:val="24"/>
          <w:szCs w:val="24"/>
        </w:rPr>
        <w:t>Благодаря проводимым конкурсам на окружном уровне при поддержке Губернатора Ханты-Мансийского автономного округа – Югры и Правительства Ханты-Мансийского автономного округа – Югры ежегодно оленеводы Белоярского района участвуют и побеждают в конкурсах профессионального мастерства среди оленеводов на кубок Губернатора Ханты-Мансийского автономного округа – Югры. Продукция белоярских производителей - мясные и колбасные изделия, рыбная и молочная, занимает призовые места в конкурсах, выставках-ярмарках.</w:t>
      </w:r>
    </w:p>
    <w:p w:rsidR="008C7E96" w:rsidRPr="004A666E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В 2022 году в конкурсе среди оленеводов на кубок Губернатора Югры Белоярский район представляли семь участников, в том числе от акционерного общества «Казымская оленеводческая компания», три участника представляли крестьянские (фермерские) хозяйства и три оленевода частника. По итогам конкурса профессионального мастерства по производственным показателям в северном оленеводстве все три первых места заняли представители Белоярского района.   </w:t>
      </w:r>
    </w:p>
    <w:p w:rsidR="008C7E96" w:rsidRPr="004A666E" w:rsidRDefault="008C7E96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В 2022 году решением Губернатора Ханты-Мансийского автономного округа – Югры главе крестьянского (фермерского) оленеводческого хозяйства 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Логаны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 Сергею Леонидовичу присвоено почетное звание «Почетный оленевод Ханты-Мансийского автономного округа – Югры». В отрасли в настоящее время занято 11 оленеводов, имеющих почётное звание «Почётный оленевод Ханты-Мансийского автономного           округа – Югры. </w:t>
      </w:r>
    </w:p>
    <w:p w:rsidR="008C7E96" w:rsidRPr="004A666E" w:rsidRDefault="008C7E96" w:rsidP="008C7E96">
      <w:pPr>
        <w:tabs>
          <w:tab w:val="left" w:pos="993"/>
        </w:tabs>
        <w:spacing w:after="0" w:line="28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В городе Ханты-Мансийске в 2022 году прошла публичная защита проектов </w:t>
      </w:r>
      <w:r w:rsidRPr="004A66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конкурсе на получение грантов на развитие традиционной хозяйственной деятельности.</w:t>
      </w:r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 Сразу два национальных предприятия из села 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Казым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 получили государственную поддержку. По направлению «Развитие оленеводства» в номинации «Развитие и обустройство частного оленеводческого хозяйства» грант в размере 2,5 млн. рублей получила община коренных малочисленных народов Севера «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Осетные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>» с проектом «Развитие и обустройство оленеводческого хозяйства ОКМНС «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Осетные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>». По направлению «Развитие собирательства» в номинации «Заготовка, хранение и транспортировка продукции дикорастущих» грантовая поддержка в размере 2,38 млн. рублей оказана семейной (родовой) общине коренных малочисленных народов Севера «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Потум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666E">
        <w:rPr>
          <w:rFonts w:ascii="Times New Roman" w:eastAsia="Times New Roman" w:hAnsi="Times New Roman" w:cs="Times New Roman"/>
          <w:sz w:val="24"/>
          <w:szCs w:val="24"/>
        </w:rPr>
        <w:t>Соим</w:t>
      </w:r>
      <w:proofErr w:type="spellEnd"/>
      <w:r w:rsidRPr="004A666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76EF2" w:rsidRDefault="00F76EF2" w:rsidP="008C7E96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6BA7" w:rsidRPr="00F76EF2" w:rsidRDefault="00F76EF2" w:rsidP="00F76EF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r w:rsidR="00656BA7"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природопользовани</w:t>
      </w:r>
      <w:r w:rsidR="0065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</w:p>
    <w:p w:rsidR="00656BA7" w:rsidRDefault="00656BA7" w:rsidP="00F76EF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</w:t>
      </w:r>
      <w:r w:rsidR="00F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развития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656BA7" w:rsidRDefault="00656BA7" w:rsidP="00F76EF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F7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И.А.Гончаров</w:t>
      </w:r>
      <w:proofErr w:type="spellEnd"/>
    </w:p>
    <w:p w:rsidR="00F76EF2" w:rsidRDefault="00F76EF2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2612C" w:rsidRPr="00A2612C" w:rsidRDefault="00F76EF2" w:rsidP="008C7E9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10 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февраля 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A2612C" w:rsidRPr="00A2612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года</w:t>
      </w:r>
    </w:p>
    <w:p w:rsidR="00A2612C" w:rsidRPr="00B004CD" w:rsidRDefault="00A2612C" w:rsidP="008C7E96">
      <w:pPr>
        <w:spacing w:after="0" w:line="288" w:lineRule="auto"/>
        <w:ind w:firstLine="709"/>
        <w:jc w:val="both"/>
        <w:rPr>
          <w:b/>
          <w:szCs w:val="24"/>
        </w:rPr>
      </w:pPr>
    </w:p>
    <w:p w:rsidR="00D65D3F" w:rsidRDefault="00D65D3F" w:rsidP="00A2612C">
      <w:pPr>
        <w:sectPr w:rsidR="00D65D3F" w:rsidSect="00656BA7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E41B43" w:rsidRDefault="00E41B43" w:rsidP="00F76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41B43" w:rsidSect="008C7E96">
      <w:pgSz w:w="16838" w:h="11906" w:orient="landscape"/>
      <w:pgMar w:top="1701" w:right="567" w:bottom="851" w:left="567" w:header="0" w:footer="49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7858"/>
    <w:multiLevelType w:val="hybridMultilevel"/>
    <w:tmpl w:val="4A16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0"/>
    <w:rsid w:val="0003076A"/>
    <w:rsid w:val="00055CD8"/>
    <w:rsid w:val="0007180C"/>
    <w:rsid w:val="00073544"/>
    <w:rsid w:val="000C73D7"/>
    <w:rsid w:val="000D2636"/>
    <w:rsid w:val="000E4754"/>
    <w:rsid w:val="0016048F"/>
    <w:rsid w:val="00272C8D"/>
    <w:rsid w:val="00291376"/>
    <w:rsid w:val="002E0070"/>
    <w:rsid w:val="00380CD7"/>
    <w:rsid w:val="00426B63"/>
    <w:rsid w:val="00472B5D"/>
    <w:rsid w:val="004E28F8"/>
    <w:rsid w:val="005D138F"/>
    <w:rsid w:val="00642513"/>
    <w:rsid w:val="00656BA7"/>
    <w:rsid w:val="00671AAF"/>
    <w:rsid w:val="006A3FC9"/>
    <w:rsid w:val="006B66ED"/>
    <w:rsid w:val="00777E02"/>
    <w:rsid w:val="00877B22"/>
    <w:rsid w:val="00892407"/>
    <w:rsid w:val="008A5983"/>
    <w:rsid w:val="008A5BC9"/>
    <w:rsid w:val="008C7E96"/>
    <w:rsid w:val="009262CF"/>
    <w:rsid w:val="0093794F"/>
    <w:rsid w:val="0096216E"/>
    <w:rsid w:val="009A51B8"/>
    <w:rsid w:val="009E478D"/>
    <w:rsid w:val="00A2612C"/>
    <w:rsid w:val="00A531C2"/>
    <w:rsid w:val="00A71E01"/>
    <w:rsid w:val="00B645ED"/>
    <w:rsid w:val="00B74A5D"/>
    <w:rsid w:val="00C02EEC"/>
    <w:rsid w:val="00C21446"/>
    <w:rsid w:val="00D37CD6"/>
    <w:rsid w:val="00D65D3F"/>
    <w:rsid w:val="00DC2577"/>
    <w:rsid w:val="00DD4377"/>
    <w:rsid w:val="00E41B43"/>
    <w:rsid w:val="00E62D0A"/>
    <w:rsid w:val="00E74B17"/>
    <w:rsid w:val="00EC462C"/>
    <w:rsid w:val="00F373C3"/>
    <w:rsid w:val="00F76EF2"/>
    <w:rsid w:val="00F8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612C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26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261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2612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61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1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Игорь Анатольевич</dc:creator>
  <cp:lastModifiedBy>Morgunova</cp:lastModifiedBy>
  <cp:revision>2</cp:revision>
  <cp:lastPrinted>2021-02-05T07:04:00Z</cp:lastPrinted>
  <dcterms:created xsi:type="dcterms:W3CDTF">2023-03-14T04:32:00Z</dcterms:created>
  <dcterms:modified xsi:type="dcterms:W3CDTF">2023-03-14T04:32:00Z</dcterms:modified>
</cp:coreProperties>
</file>