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CF2C3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развитие </w:t>
            </w:r>
            <w:r w:rsidR="00CF2C36">
              <w:rPr>
                <w:rFonts w:ascii="Times New Roman" w:hAnsi="Times New Roman"/>
                <w:sz w:val="24"/>
                <w:szCs w:val="24"/>
              </w:rPr>
              <w:t>ресурсного потенциала рыбохозяйственного комплекса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 за счёт средств бюджета Ханты-Мансийского автономного округа – Югры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86A7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F2C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6E6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</w:t>
            </w:r>
            <w:bookmarkStart w:id="0" w:name="_GoBack"/>
            <w:bookmarkEnd w:id="0"/>
            <w:r w:rsidR="00CF2C36" w:rsidRPr="00DC3A8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CF2C36">
              <w:rPr>
                <w:rFonts w:ascii="Times New Roman" w:hAnsi="Times New Roman"/>
                <w:sz w:val="24"/>
                <w:szCs w:val="24"/>
              </w:rPr>
              <w:t>ресурсного потенциала рыбохозяйственного комплекса</w:t>
            </w:r>
            <w:r w:rsidR="00CF2C36" w:rsidRPr="00DC3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за счёт средств бюджета Ханты-Мансийского автономного округа – Югры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>на поддержку и развитие растениеводства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AE3409">
              <w:rPr>
                <w:rFonts w:ascii="Times New Roman" w:hAnsi="Times New Roman"/>
                <w:sz w:val="24"/>
                <w:szCs w:val="24"/>
              </w:rPr>
              <w:t>в связи изменением  законодательства</w:t>
            </w:r>
            <w:r w:rsidR="00FE1BE3">
              <w:rPr>
                <w:rFonts w:ascii="Times New Roman" w:hAnsi="Times New Roman"/>
                <w:sz w:val="24"/>
                <w:szCs w:val="24"/>
              </w:rPr>
              <w:t>, принятием постановления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>», принятия постановления Правительства Ханты-Мансийского автономного округа – Югры от 25 декабря 2020 года № 593-п «О внесении изменений в постановление</w:t>
            </w:r>
            <w:r w:rsidR="006E6574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5 октября 2018 года № 344-П «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государственной программе Ханты-Мансийского автономного округа – Югры «Развитие агропромышленного комплекса».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11" w:rsidRDefault="00A02011" w:rsidP="002D2811">
      <w:pPr>
        <w:spacing w:after="0" w:line="240" w:lineRule="auto"/>
      </w:pPr>
      <w:r>
        <w:separator/>
      </w:r>
    </w:p>
  </w:endnote>
  <w:endnote w:type="continuationSeparator" w:id="0">
    <w:p w:rsidR="00A02011" w:rsidRDefault="00A0201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11" w:rsidRDefault="00A02011" w:rsidP="002D2811">
      <w:pPr>
        <w:spacing w:after="0" w:line="240" w:lineRule="auto"/>
      </w:pPr>
      <w:r>
        <w:separator/>
      </w:r>
    </w:p>
  </w:footnote>
  <w:footnote w:type="continuationSeparator" w:id="0">
    <w:p w:rsidR="00A02011" w:rsidRDefault="00A0201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C36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CA425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35</cp:revision>
  <cp:lastPrinted>2020-01-15T10:42:00Z</cp:lastPrinted>
  <dcterms:created xsi:type="dcterms:W3CDTF">2016-02-24T09:19:00Z</dcterms:created>
  <dcterms:modified xsi:type="dcterms:W3CDTF">2021-02-20T09:41:00Z</dcterms:modified>
</cp:coreProperties>
</file>