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82" w:rsidRPr="00C62682" w:rsidRDefault="00C62682" w:rsidP="00C626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  <w:r w:rsidRPr="00C62682">
        <w:rPr>
          <w:rFonts w:ascii="Tahoma" w:hAnsi="Tahoma" w:cs="Tahoma"/>
          <w:color w:val="FF0000"/>
          <w:sz w:val="20"/>
          <w:szCs w:val="20"/>
        </w:rPr>
        <w:t>Начало действия документа - 17.02.2018.</w:t>
      </w: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15 ноября 2017 г. N 48903</w:t>
      </w:r>
    </w:p>
    <w:p w:rsidR="00C62682" w:rsidRDefault="00C62682" w:rsidP="00C62682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МИНИСТЕРСТВО ТРУДА И СОЦИАЛЬНОЙ ЗАЩИТЫ РОССИЙСКОЙ ФЕДЕРАЦИИ</w:t>
      </w: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ПРИКАЗ</w:t>
      </w: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 28 июля 2017 г. N 601н</w:t>
      </w: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УТВЕРЖДЕНИИ ПРАВИЛ</w:t>
      </w: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 ОХРАНЕ ТРУДА ПРИ ОСУЩЕСТВЛЕНИИ ОХРАНЫ (ЗАЩИТЫ) ОБЪЕКТОВ</w:t>
      </w: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 (ИЛИ) ИМУЩЕСТВА</w:t>
      </w: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статьей 209</w:t>
        </w:r>
      </w:hyperlink>
      <w:r>
        <w:rPr>
          <w:rFonts w:ascii="Arial" w:hAnsi="Arial" w:cs="Arial"/>
          <w:sz w:val="20"/>
          <w:szCs w:val="20"/>
        </w:rPr>
        <w:t xml:space="preserve"> Трудового кодекса Российской Федерации (Собрание законодательства Российской Федерации, 2002, N 1, ст. 3; 2006, N 27, ст. 2878; 2009, N 30, ст. 3732; 2011, N 30, ст. 4586; </w:t>
      </w:r>
      <w:proofErr w:type="gramStart"/>
      <w:r>
        <w:rPr>
          <w:rFonts w:ascii="Arial" w:hAnsi="Arial" w:cs="Arial"/>
          <w:sz w:val="20"/>
          <w:szCs w:val="20"/>
        </w:rPr>
        <w:t xml:space="preserve">2013, N 52, ст. 6986) и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подпунктом 5.2.28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приказываю:</w:t>
      </w:r>
      <w:proofErr w:type="gramEnd"/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Правила по охране труда при осуществлении охраны (защиты) объектов и (или) имущества согласно </w:t>
      </w:r>
      <w:hyperlink w:anchor="Par30" w:history="1">
        <w:r>
          <w:rPr>
            <w:rFonts w:ascii="Arial" w:hAnsi="Arial" w:cs="Arial"/>
            <w:color w:val="0000FF"/>
            <w:sz w:val="20"/>
            <w:szCs w:val="20"/>
          </w:rPr>
          <w:t>приложению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Настоящий приказ вступает в силу по истечении трех месяцев после его официального опубликования.</w:t>
      </w: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М.А.ТОПИЛИН</w:t>
      </w: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 Министерства труда</w:t>
      </w: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социальной защиты</w:t>
      </w: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28 июля 2017 г. N 601н</w:t>
      </w: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Par30"/>
      <w:bookmarkEnd w:id="0"/>
      <w:r>
        <w:rPr>
          <w:rFonts w:ascii="Arial" w:hAnsi="Arial" w:cs="Arial"/>
          <w:b/>
          <w:bCs/>
          <w:sz w:val="20"/>
          <w:szCs w:val="20"/>
        </w:rPr>
        <w:t>ПРАВИЛА</w:t>
      </w: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 ОХРАНЕ ТРУДА ПРИ ОСУЩЕСТВЛЕНИИ ОХРАНЫ (ЗАЩИТЫ) ОБЪЕКТОВ</w:t>
      </w: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 (ИЛИ) ИМУЩЕСТВА</w:t>
      </w: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 Общие положения</w:t>
      </w: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>Правила по охране труда при осуществлении охраны (защиты) объектов и (или) имущества (далее - Правила) устанавливают государственные нормативные требования охраны труда при осуществлении охраны (защиты) объектов и (или) имущества работниками юридических лиц с особыми уставными задачами, ведомственной охраны, частных охранных организаций (далее - работники).</w:t>
      </w:r>
      <w:proofErr w:type="gramEnd"/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Требования Правил обязательны для исполнения работодателями - юридическими лицами независимо от их организационно-правовых форм при организации и осуществлении ими охраны (защиты) объектов и (или) имущества (далее соответственно - работодатели, охрана объектов).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Ответственность за выполнение Правил возлагается на работодателя.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На основе Правил и требований технической (эксплуатационной) документации организации-изготовителя специального оборудования и специальных средств (далее - организация-изготовитель) работодателем разрабатываются инструкции по охране труда для профессий и (или) видов выполняемых работ,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осуществляющими охрану объектов, представительного органа (при наличии).</w:t>
      </w:r>
      <w:proofErr w:type="gramEnd"/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При применении специального оборудования и специальных сре</w:t>
      </w:r>
      <w:proofErr w:type="gramStart"/>
      <w:r>
        <w:rPr>
          <w:rFonts w:ascii="Arial" w:hAnsi="Arial" w:cs="Arial"/>
          <w:sz w:val="20"/>
          <w:szCs w:val="20"/>
        </w:rPr>
        <w:t>дств сл</w:t>
      </w:r>
      <w:proofErr w:type="gramEnd"/>
      <w:r>
        <w:rPr>
          <w:rFonts w:ascii="Arial" w:hAnsi="Arial" w:cs="Arial"/>
          <w:sz w:val="20"/>
          <w:szCs w:val="20"/>
        </w:rPr>
        <w:t>едует руководствоваться требованиями технической (эксплуатационной) документации организации-изготовителя.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Работодатель обязан обеспечить: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1) выполнение работ по охране объектов в соответствии с требованиями Правил, иных нормативных правовых актов, содержащих государственные нормативные требования охраны труда, и технической (эксплуатационной) документации организации-изготовителя;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проведение </w:t>
      </w:r>
      <w:proofErr w:type="gramStart"/>
      <w:r>
        <w:rPr>
          <w:rFonts w:ascii="Arial" w:hAnsi="Arial" w:cs="Arial"/>
          <w:sz w:val="20"/>
          <w:szCs w:val="20"/>
        </w:rPr>
        <w:t>обучения работников по охране</w:t>
      </w:r>
      <w:proofErr w:type="gramEnd"/>
      <w:r>
        <w:rPr>
          <w:rFonts w:ascii="Arial" w:hAnsi="Arial" w:cs="Arial"/>
          <w:sz w:val="20"/>
          <w:szCs w:val="20"/>
        </w:rPr>
        <w:t xml:space="preserve"> труда и проверку знаний требований охраны труда;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соблюдением работниками требований инструкций по охране труда.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При осуществлении охраны объектов источниками профессионального риска повреждения здоровья работников может быть воздействие вредных и (или) опасных производственных факторов, в том числе: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противоправных действий других лиц;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последствий неправильного обращения с огнестрельным оружием и специальными средствами;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пожара или взрыва;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физических и нервно-психических перегрузок;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движущихся транспортных средств, грузоподъемных машин, перемещаемых материалов, подвижных частей оборудования;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повышенной или пониженной температуры воздуха рабочей зоны;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повышенного уровня шума или вибрации;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повышенной запыленности или загазованности воздуха;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недостаточной освещенности рабочей зоны;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 повышенной или пониженной влажности и повышенной подвижности воздуха рабочей зоны;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11) расположения рабочего места на высоте относительно поверхности земли (пола);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12) замыкания электрических цепей через тело работника.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При организации выполнения работ по охране объектов, связанных с возможным воздействием на работников вредных и (или) опасных производственных факторов, работодатель обязан принять меры по их исключению или снижению до допустимых уровней воздействия.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невозможности исключения или снижения уровней вредных и (или) опасных производственных факторов до уровней допустимого воздействия в связи с характером и условиями выполнения работ по охране объектов выполнение работ без обеспечения работников соответствующими средствами индивидуальной защиты запрещается.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Работодатель вправе устанавливать дополнительные требования безопасности при выполнении работ, улучшающие условия труда работников.</w:t>
      </w: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 Требования охраны труда при организации выполнения</w:t>
      </w: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работ по охране объектов</w:t>
      </w: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К выполнению работ по охране объектов допускаются работники, достигшие восемнадцати лет &lt;1&gt;, прошедшие обучение по охране труда и проверку знаний требований охраны труда в соответствии с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Порядком</w:t>
        </w:r>
      </w:hyperlink>
      <w:r>
        <w:rPr>
          <w:rFonts w:ascii="Arial" w:hAnsi="Arial" w:cs="Arial"/>
          <w:sz w:val="20"/>
          <w:szCs w:val="20"/>
        </w:rPr>
        <w:t xml:space="preserve"> обучения по охране труда и проверки </w:t>
      </w:r>
      <w:proofErr w:type="gramStart"/>
      <w:r>
        <w:rPr>
          <w:rFonts w:ascii="Arial" w:hAnsi="Arial" w:cs="Arial"/>
          <w:sz w:val="20"/>
          <w:szCs w:val="20"/>
        </w:rPr>
        <w:t>знаний требований охраны труда работников организаций</w:t>
      </w:r>
      <w:proofErr w:type="gramEnd"/>
      <w:r>
        <w:rPr>
          <w:rFonts w:ascii="Arial" w:hAnsi="Arial" w:cs="Arial"/>
          <w:sz w:val="20"/>
          <w:szCs w:val="20"/>
        </w:rPr>
        <w:t xml:space="preserve"> &lt;2&gt;.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&lt;1&gt; Федеральный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11 марта 1992 г. N 2487-1 "О частной детективной и охранной деятельности в Российской Федерации" (Ведомости Съезда народных депутатов Российской Федерации и Верховного Совета Российской Федерации, 1992, N 17, ст. 888; Собрание законодательства Российской Федерации, 2002, N 12, ст. 1093; 2003, N 2, ст. 167; 2005, N 24, ст. 2313;</w:t>
      </w:r>
      <w:proofErr w:type="gramEnd"/>
      <w:r>
        <w:rPr>
          <w:rFonts w:ascii="Arial" w:hAnsi="Arial" w:cs="Arial"/>
          <w:sz w:val="20"/>
          <w:szCs w:val="20"/>
        </w:rPr>
        <w:t xml:space="preserve"> 2006, N 30, ст. 3294; 2007, N 31, ст. 4011; 2008, N 52, ст. 6227; 2009, N 48, ст. 5717; 2009, N 52, ст. 6450; 2009, N 52, ст. 6455; 2010, N 47, ст. 6032; 2010, N 47, ст. 6035; 2011, N 7, ст. 901; 2011, N 27, ст. 3880; </w:t>
      </w:r>
      <w:proofErr w:type="gramStart"/>
      <w:r>
        <w:rPr>
          <w:rFonts w:ascii="Arial" w:hAnsi="Arial" w:cs="Arial"/>
          <w:sz w:val="20"/>
          <w:szCs w:val="20"/>
        </w:rPr>
        <w:t>2011, N 49, ст. 7067; 2013, N 27, ст. 3477; 2014, N 19, ст. 2331; 2014, N 26, ст. 3364; 2014, N 30, ст. 4211; 2015, N 1, ст. 87; 2015, N 29, ст. 4356; 2016, N 27, ст. 4160).</w:t>
      </w:r>
      <w:proofErr w:type="gramEnd"/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&lt;2&gt;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Минтруда России и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 с </w:t>
      </w:r>
      <w:r>
        <w:rPr>
          <w:rFonts w:ascii="Arial" w:hAnsi="Arial" w:cs="Arial"/>
          <w:sz w:val="20"/>
          <w:szCs w:val="20"/>
        </w:rPr>
        <w:lastRenderedPageBreak/>
        <w:t xml:space="preserve">изменением, внесенным приказом Минтруда России и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30 ноября 2016 г. N 697н/1490 (зарегистрирован Минюстом России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16 декабря 2016 г., регистрационный N 44767).</w:t>
      </w:r>
      <w:proofErr w:type="gramEnd"/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Режимы труда и отдыха работников устанавливаются правилами внутреннего трудового распорядка и иными локальными нормативными актами работодателя в соответствии с трудовым законодательством Российской Федерации.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Работникам, работающим в холодное время года на открытом воздухе или в закрытых </w:t>
      </w:r>
      <w:proofErr w:type="spellStart"/>
      <w:r>
        <w:rPr>
          <w:rFonts w:ascii="Arial" w:hAnsi="Arial" w:cs="Arial"/>
          <w:sz w:val="20"/>
          <w:szCs w:val="20"/>
        </w:rPr>
        <w:t>необогреваемых</w:t>
      </w:r>
      <w:proofErr w:type="spellEnd"/>
      <w:r>
        <w:rPr>
          <w:rFonts w:ascii="Arial" w:hAnsi="Arial" w:cs="Arial"/>
          <w:sz w:val="20"/>
          <w:szCs w:val="20"/>
        </w:rPr>
        <w:t xml:space="preserve"> помещениях, должны предоставляться специальные перерывы для обогревания и отдыха, которые включаются в рабочее время.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</w:t>
      </w:r>
      <w:proofErr w:type="gramStart"/>
      <w:r>
        <w:rPr>
          <w:rFonts w:ascii="Arial" w:hAnsi="Arial" w:cs="Arial"/>
          <w:sz w:val="20"/>
          <w:szCs w:val="20"/>
        </w:rPr>
        <w:t xml:space="preserve">Работодатель должен обеспечить прохождение работниками обязательных предварительных (при поступлении на работу) и периодических (в течение трудовой деятельности) медицинских осмотров в соответствии с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Порядком</w:t>
        </w:r>
      </w:hyperlink>
      <w:r>
        <w:rPr>
          <w:rFonts w:ascii="Arial" w:hAnsi="Arial" w:cs="Arial"/>
          <w:sz w:val="20"/>
          <w:szCs w:val="20"/>
        </w:rPr>
        <w:t xml:space="preserve">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 &lt;3&gt;.</w:t>
      </w:r>
      <w:proofErr w:type="gramEnd"/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&lt;3&gt;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Минздравсоцразвития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России 21 октября 2011 г., регистрационный N 22111)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35848).</w:t>
      </w:r>
      <w:proofErr w:type="gramEnd"/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отдельных работах с вредными и (или) опасными условиями труда ограничивается применение труда женщин в соответствии с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Перечнем</w:t>
        </w:r>
      </w:hyperlink>
      <w:r>
        <w:rPr>
          <w:rFonts w:ascii="Arial" w:hAnsi="Arial" w:cs="Arial"/>
          <w:sz w:val="20"/>
          <w:szCs w:val="20"/>
        </w:rPr>
        <w:t xml:space="preserve"> тяжелых работ и работ с вредными или опасными условиями труда, при выполнении которых запрещается применение труда женщин &lt;4&gt;.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&lt;4&gt;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25 февраля 2000 г. N 162 "Об утверждении перечня тяжелых работ и работ с вредными или опасными условиями труда, при выполнении которых запрещается применение труда женщин" (Собрание законодательства Российской Федерации, 2000, N 10, ст. 1130).</w:t>
      </w: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Работники должны обеспечиваться специальной одеждой, специальной обувью и другими средствами индивидуальной защиты (далее - </w:t>
      </w:r>
      <w:proofErr w:type="gramStart"/>
      <w:r>
        <w:rPr>
          <w:rFonts w:ascii="Arial" w:hAnsi="Arial" w:cs="Arial"/>
          <w:sz w:val="20"/>
          <w:szCs w:val="20"/>
        </w:rPr>
        <w:t>СИЗ</w:t>
      </w:r>
      <w:proofErr w:type="gramEnd"/>
      <w:r>
        <w:rPr>
          <w:rFonts w:ascii="Arial" w:hAnsi="Arial" w:cs="Arial"/>
          <w:sz w:val="20"/>
          <w:szCs w:val="20"/>
        </w:rPr>
        <w:t xml:space="preserve">) в соответствии с Межотраслевыми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>
        <w:rPr>
          <w:rFonts w:ascii="Arial" w:hAnsi="Arial" w:cs="Arial"/>
          <w:sz w:val="20"/>
          <w:szCs w:val="20"/>
        </w:rPr>
        <w:t xml:space="preserve"> обеспечения работников специальной одеждой, специальной обувью и другими средствами индивидуальной защиты &lt;5&gt;.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&lt;5&gt;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Минздравсоцразвития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1 июня 2009 г. N 290н "Об утверждении Межотраслевых правил обеспечения работников специальной одеждой, специальной обувью и другими средствами индивидуальной защиты" (зарегистрирован Минюстом России 10 сентября 2009 г., регистрационный N 14742) с изменениями, внесенными приказом </w:t>
      </w:r>
      <w:proofErr w:type="spellStart"/>
      <w:r>
        <w:rPr>
          <w:rFonts w:ascii="Arial" w:hAnsi="Arial" w:cs="Arial"/>
          <w:sz w:val="20"/>
          <w:szCs w:val="20"/>
        </w:rPr>
        <w:t>Минздравсоцразвития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27 января 2010 г. N 28н (зарегистрирован Минюстом России 1 марта 2010 г., регистрационный N 16530), приказами</w:t>
      </w:r>
      <w:proofErr w:type="gramEnd"/>
      <w:r>
        <w:rPr>
          <w:rFonts w:ascii="Arial" w:hAnsi="Arial" w:cs="Arial"/>
          <w:sz w:val="20"/>
          <w:szCs w:val="20"/>
        </w:rPr>
        <w:t xml:space="preserve"> Минтруда России от 20 февраля 2014 г. N 103н (зарегистрирован Минюстом России 15 мая 2014 г., регистрационный N 32284) и от 12 января 2015 г. N 2н (зарегистрирован Минюстом России 11 февраля 2015 г., регистрационный N 35962).</w:t>
      </w: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заключении трудового договора работодатель обязан обеспечить информирование работников </w:t>
      </w:r>
      <w:proofErr w:type="gramStart"/>
      <w:r>
        <w:rPr>
          <w:rFonts w:ascii="Arial" w:hAnsi="Arial" w:cs="Arial"/>
          <w:sz w:val="20"/>
          <w:szCs w:val="20"/>
        </w:rPr>
        <w:t>о</w:t>
      </w:r>
      <w:proofErr w:type="gramEnd"/>
      <w:r>
        <w:rPr>
          <w:rFonts w:ascii="Arial" w:hAnsi="Arial" w:cs="Arial"/>
          <w:sz w:val="20"/>
          <w:szCs w:val="20"/>
        </w:rPr>
        <w:t xml:space="preserve"> полагающихся им СИЗ.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Перед началом выполнения работы по охране объекта работник должен пройти инструктаж по мерам безопасности при осуществлении охраны объекта, в том числе при обращении с огнестрельным оружием и специальными средствами, если охрана объекта предусматривает ношение и применение оружия и специальных средств.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Обход территории охраняемого объекта осуществляется по утвержденному маршруту, который должен проходить: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1) по участкам территории, на которых отсутствуют препятствия в виде </w:t>
      </w:r>
      <w:proofErr w:type="spellStart"/>
      <w:r>
        <w:rPr>
          <w:rFonts w:ascii="Arial" w:hAnsi="Arial" w:cs="Arial"/>
          <w:sz w:val="20"/>
          <w:szCs w:val="20"/>
        </w:rPr>
        <w:t>загроможденности</w:t>
      </w:r>
      <w:proofErr w:type="spellEnd"/>
      <w:r>
        <w:rPr>
          <w:rFonts w:ascii="Arial" w:hAnsi="Arial" w:cs="Arial"/>
          <w:sz w:val="20"/>
          <w:szCs w:val="20"/>
        </w:rPr>
        <w:t xml:space="preserve"> и захламленности оборудованием, материалами и отходами производства, ям, траншей, кюветов, колодцев подземных коммуникаций, резервуаров с водой;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вне полотна железнодорожных путей, а если выполнение трудовых обязанностей связано с охраной объектов железнодорожного транспорта, то только по специальным маршрутам, обозначенным соответствующими указателями, пешеходным переходам, служебным и технологическим проходам, дорожкам (настилам), специально оборудованным пешеходным мостам, тоннелям, путепроводам, платформам;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вне установленных (обозначенных) границ участков производства строительно-монтажных, погрузочно-разгрузочных работ, блокпостов и постов глухой привязи служебных собак;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Территория охраняемого объекта в темное время суток должна быть освещена.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осмотра внутренних объектов охраны в темное время суток работники должны быть обеспечены переносными электрическими фонарями.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16. При нахождении в зонах повышенной опасности (вблизи движущихся транспортных средств, автомобильных и железных дорог) работники должны быть одеты в сигнальные жилеты или иметь на форменной одежде </w:t>
      </w:r>
      <w:proofErr w:type="spellStart"/>
      <w:r>
        <w:rPr>
          <w:rFonts w:ascii="Arial" w:hAnsi="Arial" w:cs="Arial"/>
          <w:sz w:val="20"/>
          <w:szCs w:val="20"/>
        </w:rPr>
        <w:t>световозвращающие</w:t>
      </w:r>
      <w:proofErr w:type="spellEnd"/>
      <w:r>
        <w:rPr>
          <w:rFonts w:ascii="Arial" w:hAnsi="Arial" w:cs="Arial"/>
          <w:sz w:val="20"/>
          <w:szCs w:val="20"/>
        </w:rPr>
        <w:t xml:space="preserve"> элементы.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При осуществлении охраны объектов запрещается: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выполнять работы, не предусмотренные трудовыми обязанностями или договорными обязательствами;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оставлять пост, маршрут, за исключением случаев оказания помощи пострадавшим при аварийных ситуациях, предотвращения правонарушений и задержания правонарушителей;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ходить по железнодорожным путям, пересекать их под стоящими вагонами;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прикасаться к оборванным электропроводам, становиться на них;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допускать разведение костров, сжигание тары и производственных отходов вблизи охраняемых объектов;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использовать для осмотра транспортных средств неисправные приставные лестницы, случайные предметы, а также осматривать транспортные средства с подножек или колес;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проверять документы (пропуска) на право выезда (въезда) во время движения транспортных средств;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допускать к управлению воротами с автоматическим приводом посторонних лиц;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самостоятельно устранять недостатки в электроснабжении и неисправность технических средств охраны.</w:t>
      </w: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 Требования охраны труда при проведении осмотра</w:t>
      </w: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транспортных средств</w:t>
      </w: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 Осмотр транспортных средств и перевозимых на них грузов должен проводиться на осмотровых площадках, оборудованных осмотровыми канавами и подъемно-транспортными механизмами, или у проездных ворот с эстакад, лестниц-стремянок либо с приставных лестниц с крюками на концах.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 Осмотровые площадки должны быть освещены. На площадках должны быть установлены знаки безопасности и дорожные знаки.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Площадки в зимнее время должны очищаться от снега и льда и посыпаться песком либо иным противоскользящим материалом.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 Осмотровые канавы и эстакады должны иметь направляющие предохранительные реборды для предотвращения падения транспортного средства в канаву или с эстакады во время его передвижения.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местах перехода осмотровые канавы должны иметь съемные переходные мостики шириной не менее 0,8 м.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Площадки эстакад должны быть не ниже бортов грузовых автомобилей и иметь площадь не менее 1 м</w:t>
      </w:r>
      <w:proofErr w:type="gramStart"/>
      <w:r>
        <w:rPr>
          <w:rFonts w:ascii="Arial" w:hAnsi="Arial" w:cs="Arial"/>
          <w:sz w:val="20"/>
          <w:szCs w:val="20"/>
          <w:vertAlign w:val="superscript"/>
        </w:rPr>
        <w:t>2</w:t>
      </w:r>
      <w:proofErr w:type="gramEnd"/>
      <w:r>
        <w:rPr>
          <w:rFonts w:ascii="Arial" w:hAnsi="Arial" w:cs="Arial"/>
          <w:sz w:val="20"/>
          <w:szCs w:val="20"/>
        </w:rPr>
        <w:t>. Эстакады должны быть оборудованы лестницами с перилами для безопасного подъема и спуска работников.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21. Перед осмотром двигателя транспортного средства с поднимающейся кабиной должна быть установлена упорная штанга для фиксации кабины в поднятом положении.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Запрещается прикасаться к горячим частям двигателя и к электрооборудованию транспортного средства.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 Лестницы, подножки, ступени транспортного средства перед осмотром должны быть очищены от грязи, снега и льда.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 При вскрытии автофургона необходимо находиться на безопасном расстоянии от открываемых дверей автофургона во избежание получения травм открываемыми дверями либо вследствие возможного выпадения груза.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 Во избежание самопроизвольного запуска двигателя и движения транспортного средства при его осмотре доступ в кабину транспортного средства должен быть исключен.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 Запрещается проводить осмотр транспортного средства: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на открытых незащищенных площадках в грозу, метель, при сильном ветре и интенсивных атмосферных осадках;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при работающем двигателе транспортного средства;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во время движения транспортного средства.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 Перед пропуском транспортного средства с территории охраняемого объекта необходимо остановить транспортное средство, открыть проездные ворота и встать в "уголок безопасности". Створки немеханизированных проездных ворот в открытом положении должны быть зафиксированы стопорным устройством (фиксаторами).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Движение транспортных средств через проем ворот допускается только при полном открытии створок ворот.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 При управлении механизированными проездными воротами необходимо: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убедиться в отсутствии людей, транспортных средств и посторонних предметов в зоне движения створок ворот;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снять запирающее устройство, если створки ворот дополнительно им заперты;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произвести открывание или закрывание створок ворот нажатием соответствующих кнопок на пульте управления до отключения привода и остановки створок в крайних положениях.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 При обнаружении неисправности проездных ворот (возникновение постороннего шума, стука, вибрации створок ворот и механизмов управления ими) необходимо немедленно прекратить работу и сообщить о неисправности непосредственному руководителю.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завершении пропуска транспортного средства створки механизированных ворот должны быть установлены в положение "закрыто".</w:t>
      </w: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 Требования охраны труда при осмотре поездов,</w:t>
      </w: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маневрирующих составов, локомотивов, сцепок вагонов</w:t>
      </w: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 перевозимых на них грузов, а также при сопровождении</w:t>
      </w: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транспортных средств с охраняемыми грузами</w:t>
      </w: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 При нахождении на железнодорожных путях или в непосредственной близости от них для проведения осмотра поездов, маневрирующих составов, локомотивов, сцепок вагонов (далее - железнодорожные транспортные средства) и перевозимых грузов необходимо соблюдать следующие требования безопасности: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1) проходить вдоль железнодорожных путей следует только по их обочине или посередине междупутья; при этом необходимо следить за движущимися железнодорожными транспортными средствами, предметами, выступающими за их габариты, подаваемыми звуковыми и видимыми сигналами на железнодорожном транспорте;</w:t>
      </w:r>
      <w:proofErr w:type="gramEnd"/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переходить железнодорожный путь под прямым углом, не наступая на головку рельса, предварительно убедившись в отсутствии приближающегося железнодорожного транспортного средства;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3) при переходе через железнодорожный путь, занятый стоящим железнодорожным транспортным средством, пользоваться переходными площадками; при сходе с переходной площадки держаться за поручни, спускаясь лицом к вагону;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обходить стоящее железнодорожное транспортное средство на расстоянии не менее 5 м от автосцепки.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Проходить между расцепленными вагонами и локомотивами разрешается, если расстояние между их автосцепками не менее 10 м, при этом идти следует посередине разрыва.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 Осмотр вагонов поездов должен проводиться после полной остановки поезда.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31. При входе и выходе из вагона поезда необходимо убедиться в исправности подножки, а также в отсутствии движущихся по смежному железнодорожному пути вагонов поездов. При выходе из вагона поезда необходимо держаться за поручни и располагаться лицом к вагону поезда.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32. При проведении осмотра железнодорожного транспортного средства и перевозимых на нем грузов запрещается: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заходить в вагон и спрыгивать с переходной площадки вагона во время движения поезда до полной его остановки;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перебегать и переходить железнодорожный путь перед движущимся железнодорожным транспортным средством, когда расстояние до него менее 400 м, переходить междупутье в местах, не установленных утвержденным маршрутом служебного прохода;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переходить на другую сторону железнодорожного транспортного средства под вагонами, между автосцепками стоящих вагонов, если расстояние между ними менее 10 м;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садиться на рельсы и шпалы, а также подлезать под вагоны поезда;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находиться на междупутье при следовании железнодорожного транспортного средства по смежным путям, а также в местах, отмеченных знаками "Негабаритное место";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находиться за 400 м до приближающегося железнодорожного транспортного средства на расстоянии менее 2 м от границы крайнего рельса, а на участках со скоростным и (или) высокоскоростным движением - менее 5 м.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33. Для размещения и проезда работников, сопровождающих вагоны с охраняемыми грузами, допускается использовать: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отдельные оборудованные вагоны;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нерабочую кабину локомотива и технически исправные переходные площадки вагонов (только для проезда нарядов ведомственной охраны при исполнении трудовых обязанностей);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специально оборудованные места (специальные съемные сооружения).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34. При сопровождении охраняемого груза в пути следования запрещается: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стоять ближе 1 м от борта платформы, держаться за борт и сидеть на борту платформы;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садиться на переходную площадку и сходить с нее до полной остановки железнодорожного транспортного средства;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переходить с платформы на платформу или с вагона на вагон по крышам;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сидеть на ступеньках переходной площадки.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35. При подходе железнодорожного транспортного средства к туннелю боковые окна в кабине локомотива должны быть закрыты.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36. Проезд на переходных площадках вагонов допускается при температуре наружного воздуха не ниже минус 10 °C.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37. Запрещается проезд в кабинах автотракторной техники, размещенной на открытом железнодорожном транспортном средстве.</w:t>
      </w: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V. Требования охраны труда при осуществлении охраны</w:t>
      </w: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искусственных сооружений</w:t>
      </w: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38. При следовании к месту охраны по искусственному сооружению необходимо перемещаться по утвержденным маршрутам с учетом местных условий (наличие дорог, просек, троп, площадок безопасности, специальных ниш в туннелях).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передвижении группы численностью более двух работников должны быть назначены старший группы и наблюдающий за обстановкой с обеих сторон (за приближением железнодорожного транспортного средства, светофорами, звуковой предупредительной сигнализацией).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следовании к месту охраны "в колонне по одному" необходимо соблюдать дистанцию 2 - 3 м друг от друга.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39. Переход с одного портала туннеля на противоположный должен осуществляться по утвержденным безопасным маршрутам: по туннелю или по верху туннеля.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прохождении по мосту необходимо двигаться ближе к перилам моста, а в туннеле - ближе к стене туннеля.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Запрещается поднимать воротники верхней одежды и опускать наушники шапок.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40. При подходе железнодорожного транспортного средства на расстояние менее 400 м работники должны укрыться на постовых площадках или в нишах туннелей. Продолжать движение разрешается после прохода железнодорожного транспортного средства, убедившись в отсутствии другого приближающегося железнодорожного транспортного средства.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41. Во время прохода железнодорожного транспортного средства необходимо вести наблюдение в соответствии с поставленной задачей, находясь внутри постовой будки либо с постовой площадки.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42. Смена работников на мостах, в туннелях и других искусственных сооружениях должна производиться на постовых площадках, которыми оборудуются охраняемые объекты.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 время смены работников необходимо вести наблюдение за подходом железнодорожных транспортных средств.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приближении железнодорожного транспортного средства работник должен зайти в постовую будку или на постовую площадку.</w:t>
      </w: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VI. Заключительные положения</w:t>
      </w: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43. Федеральный государственный надзор за соблюдением требований Правил осуществляют должностные лица Федеральной службы по труду и занятости и ее территориальных органов (государственных инспекций труда в субъектах Российской Федерации) &lt;6&gt;.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&lt;6&gt;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30 июня 2004 г. N 324 "Об утверждении Положения о Федеральной службе по труду и занятости" (Собрание законодательства Российской Федерации, 2004, N 28, ст. 2901; 2007, N 37, ст. 4455; 2008, N 46, ст. 5337; 2009, N 1, ст. 146; N 6, ст. 738; N 33, ст. 4081; 2010, N 26, ст. 3350; 2011, N 14, ст. 1935; 2012, N 1, ст. 171; N 15, ст. 1790; N 26, ст. 3529; 2013, N 33, ст. 4385; N 45, ст. 5822; 2014, N 26, ст. 3577; N 32, ст. 4499; 2015, N 2, ст. 491; </w:t>
      </w:r>
      <w:proofErr w:type="gramStart"/>
      <w:r>
        <w:rPr>
          <w:rFonts w:ascii="Arial" w:hAnsi="Arial" w:cs="Arial"/>
          <w:sz w:val="20"/>
          <w:szCs w:val="20"/>
        </w:rPr>
        <w:t>N 16, ст. 2384; 2016, N 2, ст. 325, N 28, ст. 4741);</w:t>
      </w:r>
      <w:proofErr w:type="gramEnd"/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Минтруда России от 26 мая 2015 г. N 318н "Об утверждении Типового положения о территориальном органе Федеральной службы по труду и занятости" (зарегистрирован Минюстом России 30 июня 2015 г., регистрационный N 37852).</w:t>
      </w: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44. Руководители и иные должностные лица организаций, а также работодатели, виновные в нарушении требований Правил, привлекаются к ответственности в порядке, установленном законодательством Российской Федерации &lt;7&gt;.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62682" w:rsidRDefault="00C62682" w:rsidP="00C626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&lt;7&gt;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Глава 62</w:t>
        </w:r>
      </w:hyperlink>
      <w:r>
        <w:rPr>
          <w:rFonts w:ascii="Arial" w:hAnsi="Arial" w:cs="Arial"/>
          <w:sz w:val="20"/>
          <w:szCs w:val="20"/>
        </w:rPr>
        <w:t xml:space="preserve"> Трудового кодекса Российской Федерации (Собрание законодательства Российской Федерации, 2002, N 1, ст. 3; 2006, N 27, ст. 2878).</w:t>
      </w: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2682" w:rsidRDefault="00C62682" w:rsidP="00C626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2682" w:rsidRDefault="00C62682" w:rsidP="00C62682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0E5779" w:rsidRDefault="000E5779"/>
    <w:sectPr w:rsidR="000E5779" w:rsidSect="00C62682">
      <w:pgSz w:w="11906" w:h="16838"/>
      <w:pgMar w:top="568" w:right="566" w:bottom="567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2682"/>
    <w:rsid w:val="000E5779"/>
    <w:rsid w:val="00C6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65A6D516F294D17AE0DB19CF3F5DF6302033A410F8EE220E67C9E6E1h305J" TargetMode="External"/><Relationship Id="rId13" Type="http://schemas.openxmlformats.org/officeDocument/2006/relationships/hyperlink" Target="consultantplus://offline/ref=8365A6D516F294D17AE0DB19CF3F5DF6302630A01BF6B328063EC5E4hE06J" TargetMode="External"/><Relationship Id="rId18" Type="http://schemas.openxmlformats.org/officeDocument/2006/relationships/hyperlink" Target="consultantplus://offline/ref=8365A6D516F294D17AE0DB19CF3F5DF6302232A415F8EE220E67C9E6E135B503F00CE9F8321BD83Fh503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65A6D516F294D17AE0DB19CF3F5DF630203AA214F4EE220E67C9E6E135B503F00CE9F83219DB3Eh507J" TargetMode="External"/><Relationship Id="rId12" Type="http://schemas.openxmlformats.org/officeDocument/2006/relationships/hyperlink" Target="consultantplus://offline/ref=8365A6D516F294D17AE0DB19CF3F5DF6302630A01BF6B328063EC5E4E63AEA14F745E5F93219DBh307J" TargetMode="External"/><Relationship Id="rId17" Type="http://schemas.openxmlformats.org/officeDocument/2006/relationships/hyperlink" Target="consultantplus://offline/ref=8365A6D516F294D17AE0DB19CF3F5DF6332831A316FEEE220E67C9E6E1h305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365A6D516F294D17AE0DB19CF3F5DF6302032A411F8EE220E67C9E6E1h305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65A6D516F294D17AE0DB19CF3F5DF630213AA414FEEE220E67C9E6E135B503F00CE9F83219DB3Bh503J" TargetMode="External"/><Relationship Id="rId11" Type="http://schemas.openxmlformats.org/officeDocument/2006/relationships/hyperlink" Target="consultantplus://offline/ref=8365A6D516F294D17AE0DB19CF3F5DF6332737AB16FEEE220E67C9E6E1h305J" TargetMode="External"/><Relationship Id="rId5" Type="http://schemas.openxmlformats.org/officeDocument/2006/relationships/hyperlink" Target="consultantplus://offline/ref=8365A6D516F294D17AE0DB19CF3F5DF6302232A415F8EE220E67C9E6E135B503F00CE9F8371EhD02J" TargetMode="External"/><Relationship Id="rId15" Type="http://schemas.openxmlformats.org/officeDocument/2006/relationships/hyperlink" Target="consultantplus://offline/ref=8365A6D516F294D17AE0DB19CF3F5DF6332736A116F5EE220E67C9E6E1h305J" TargetMode="External"/><Relationship Id="rId10" Type="http://schemas.openxmlformats.org/officeDocument/2006/relationships/hyperlink" Target="consultantplus://offline/ref=8365A6D516F294D17AE0DB19CF3F5DF6332737AB16FEEE220E67C9E6E135B503F00CE9F83219DD3Eh50DJ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365A6D516F294D17AE0DB19CF3F5DF630203AA214F4EE220E67C9E6E1h305J" TargetMode="External"/><Relationship Id="rId14" Type="http://schemas.openxmlformats.org/officeDocument/2006/relationships/hyperlink" Target="consultantplus://offline/ref=8365A6D516F294D17AE0DB19CF3F5DF6332736A116F5EE220E67C9E6E135B503F00CE9F83219DB3Eh50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3690</Words>
  <Characters>21039</Characters>
  <Application>Microsoft Office Word</Application>
  <DocSecurity>0</DocSecurity>
  <Lines>175</Lines>
  <Paragraphs>49</Paragraphs>
  <ScaleCrop>false</ScaleCrop>
  <Company>Microsoft</Company>
  <LinksUpToDate>false</LinksUpToDate>
  <CharactersWithSpaces>24680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Otdel1</dc:creator>
  <cp:keywords/>
  <dc:description/>
  <cp:lastModifiedBy>Otdel1</cp:lastModifiedBy>
  <cp:revision>2</cp:revision>
  <dcterms:created xsi:type="dcterms:W3CDTF">2017-12-07T09:52:00Z</dcterms:created>
  <dcterms:modified xsi:type="dcterms:W3CDTF">2017-12-07T09:53:00Z</dcterms:modified>
</cp:coreProperties>
</file>