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94" w:rsidRPr="009E5C7B" w:rsidRDefault="005128B9" w:rsidP="00853F94">
      <w:pPr>
        <w:pStyle w:val="S0"/>
        <w:rPr>
          <w:b/>
        </w:rPr>
      </w:pPr>
      <w:r w:rsidRPr="005128B9">
        <w:rPr>
          <w:noProof/>
        </w:rPr>
        <w:pict>
          <v:group id="_x0000_s1026" style="position:absolute;left:0;text-align:left;margin-left:-63.8pt;margin-top:-52.55pt;width:581.05pt;height:827.9pt;z-index:251660288" coordorigin="308,432" coordsize="11291,15975">
            <v:group id="_x0000_s1027" style="position:absolute;left:308;top:432;width:11291;height:15975" coordorigin="308,432" coordsize="11291,15975">
              <v:rect id="_x0000_s1028" style="position:absolute;left:326;top:432;width:11273;height:15975;mso-width-relative:margin;v-text-anchor:middle" fillcolor="#8c8c8c" strokecolor="white" strokeweight="1pt">
                <v:fill r:id="rId7" o:title="Zig zag" color2="#bfbfbf" type="pattern"/>
                <v:shadow color="#d8d8d8" offset="3pt,3pt" offset2="2pt,2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805A72" w:rsidRDefault="00805A72" w:rsidP="00853F94">
                      <w:pPr>
                        <w:pStyle w:val="aa"/>
                        <w:rPr>
                          <w:color w:val="FFFFFF"/>
                          <w:sz w:val="40"/>
                          <w:szCs w:val="40"/>
                        </w:rPr>
                      </w:pPr>
                    </w:p>
                    <w:p w:rsidR="00805A72" w:rsidRDefault="00805A72" w:rsidP="00853F94">
                      <w:pPr>
                        <w:pStyle w:val="aa"/>
                        <w:rPr>
                          <w:color w:val="FFFFFF"/>
                          <w:sz w:val="40"/>
                          <w:szCs w:val="40"/>
                        </w:rPr>
                      </w:pPr>
                    </w:p>
                    <w:p w:rsidR="00805A72" w:rsidRPr="004735D8" w:rsidRDefault="00805A72" w:rsidP="00874D6C">
                      <w:pPr>
                        <w:pStyle w:val="aa"/>
                        <w:rPr>
                          <w:b/>
                          <w:color w:val="FFFFFF" w:themeColor="background1"/>
                        </w:rPr>
                      </w:pPr>
                      <w:r w:rsidRPr="004735D8">
                        <w:rPr>
                          <w:b/>
                          <w:color w:val="FFFFFF" w:themeColor="background1"/>
                        </w:rPr>
                        <w:t xml:space="preserve">ПРОЕКТ ПЛАНИРОВКИ ТЕРРИТОРИИ </w:t>
                      </w:r>
                    </w:p>
                    <w:p w:rsidR="00805A72" w:rsidRPr="004735D8" w:rsidRDefault="00805A72" w:rsidP="00874D6C">
                      <w:pPr>
                        <w:pStyle w:val="aa"/>
                        <w:rPr>
                          <w:b/>
                          <w:color w:val="FFFFFF" w:themeColor="background1"/>
                        </w:rPr>
                      </w:pPr>
                      <w:r w:rsidRPr="004735D8">
                        <w:rPr>
                          <w:b/>
                          <w:color w:val="FFFFFF" w:themeColor="background1"/>
                        </w:rPr>
                        <w:t xml:space="preserve">МИКРОРАЙОНА </w:t>
                      </w:r>
                      <w:proofErr w:type="gramStart"/>
                      <w:r w:rsidRPr="004735D8">
                        <w:rPr>
                          <w:b/>
                          <w:color w:val="FFFFFF" w:themeColor="background1"/>
                        </w:rPr>
                        <w:t>МИРНЫЙ</w:t>
                      </w:r>
                      <w:proofErr w:type="gramEnd"/>
                      <w:r w:rsidRPr="004735D8">
                        <w:rPr>
                          <w:b/>
                          <w:color w:val="FFFFFF" w:themeColor="background1"/>
                        </w:rPr>
                        <w:t xml:space="preserve"> В Г. БЕЛОЯРСКИЙ</w:t>
                      </w:r>
                    </w:p>
                    <w:p w:rsidR="00805A72" w:rsidRPr="004735D8" w:rsidRDefault="00805A72" w:rsidP="00874D6C">
                      <w:pPr>
                        <w:pStyle w:val="aa"/>
                        <w:rPr>
                          <w:color w:val="FFFFFF" w:themeColor="background1"/>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853F94">
                      <w:pPr>
                        <w:pStyle w:val="aa"/>
                        <w:rPr>
                          <w:color w:val="FFFFFF"/>
                        </w:rPr>
                      </w:pPr>
                    </w:p>
                    <w:p w:rsidR="00805A72" w:rsidRPr="004045E4" w:rsidRDefault="00805A72" w:rsidP="00E50A54">
                      <w:pPr>
                        <w:pStyle w:val="aa"/>
                        <w:rPr>
                          <w:color w:val="FFFFFF"/>
                          <w:sz w:val="36"/>
                          <w:szCs w:val="36"/>
                        </w:rPr>
                      </w:pPr>
                      <w:r w:rsidRPr="004045E4">
                        <w:rPr>
                          <w:color w:val="FFFFFF"/>
                          <w:sz w:val="36"/>
                          <w:szCs w:val="36"/>
                        </w:rPr>
                        <w:t>ПОЛОЖЕНИЯ О РАЗМЕЩЕНИИ ОБЪЕКТОВ КАПИТАЛЬНОГО СТРОИТЕЛЬСТВА</w:t>
                      </w:r>
                      <w:r>
                        <w:rPr>
                          <w:color w:val="FFFFFF"/>
                          <w:sz w:val="36"/>
                          <w:szCs w:val="36"/>
                        </w:rPr>
                        <w:t xml:space="preserve"> ФЕДЕРАЛЬНОГО, РЕГИОНАЛЬНОГО ИЛИ МЕСТНОГО ЗНАЧЕНИЯ</w:t>
                      </w:r>
                    </w:p>
                    <w:p w:rsidR="00805A72" w:rsidRPr="004045E4" w:rsidRDefault="00805A72" w:rsidP="00853F94">
                      <w:pPr>
                        <w:pStyle w:val="aa"/>
                        <w:rPr>
                          <w:color w:val="FFFFFF"/>
                          <w:sz w:val="36"/>
                          <w:szCs w:val="36"/>
                        </w:rPr>
                      </w:pPr>
                    </w:p>
                    <w:p w:rsidR="00805A72" w:rsidRPr="00682AC7" w:rsidRDefault="00805A72" w:rsidP="00853F94">
                      <w:pPr>
                        <w:pStyle w:val="aa"/>
                        <w:rPr>
                          <w:color w:val="FFFFFF"/>
                        </w:rPr>
                      </w:pPr>
                    </w:p>
                    <w:p w:rsidR="00805A72" w:rsidRPr="00682AC7" w:rsidRDefault="00805A72" w:rsidP="00853F94">
                      <w:pPr>
                        <w:pStyle w:val="aa"/>
                        <w:rPr>
                          <w:color w:val="FFFFFF"/>
                        </w:rPr>
                      </w:pPr>
                    </w:p>
                    <w:p w:rsidR="00805A72" w:rsidRPr="00682AC7" w:rsidRDefault="00805A72" w:rsidP="00853F94">
                      <w:pPr>
                        <w:pStyle w:val="aa"/>
                        <w:rPr>
                          <w:color w:val="FFFFFF"/>
                        </w:rPr>
                      </w:pPr>
                    </w:p>
                    <w:p w:rsidR="00805A72" w:rsidRPr="00682AC7" w:rsidRDefault="00805A72" w:rsidP="00853F94">
                      <w:pPr>
                        <w:pStyle w:val="aa"/>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a7bfde" strokecolor="white" strokeweight="1pt">
                  <v:fill opacity="52429f"/>
                  <v:shadow color="#d8d8d8" offset="3pt,3pt" offset2="2pt,2pt"/>
                </v:rect>
                <v:rect id="_x0000_s1032" style="position:absolute;left:2094;top:5039;width:1440;height:1440;flip:x;mso-width-relative:margin;v-text-anchor:middle" fillcolor="#a7bfde" strokecolor="white" strokeweight="1pt">
                  <v:fill opacity=".5"/>
                  <v:shadow color="#d8d8d8" offset="3pt,3pt" offset2="2pt,2pt"/>
                </v:rect>
                <v:rect id="_x0000_s1033" style="position:absolute;left:654;top:5039;width:1440;height:1440;flip:x;mso-width-relative:margin;v-text-anchor:middle" fillcolor="#a7bfde" strokecolor="white" strokeweight="1pt">
                  <v:fill opacity="52429f"/>
                  <v:shadow color="#d8d8d8" offset="3pt,3pt" offset2="2pt,2pt"/>
                </v:rect>
                <v:rect id="_x0000_s1034" style="position:absolute;left:654;top:3599;width:1440;height:1440;flip:x;mso-width-relative:margin;v-text-anchor:middle" fillcolor="#a7bfde" strokecolor="white" strokeweight="1pt">
                  <v:fill opacity=".5"/>
                  <v:shadow color="#d8d8d8" offset="3pt,3pt" offset2="2pt,2pt"/>
                </v:rect>
                <v:rect id="_x0000_s1035" style="position:absolute;left:654;top:6479;width:1440;height:1440;flip:x;mso-width-relative:margin;v-text-anchor:middle" fillcolor="#a7bfde" strokecolor="white" strokeweight="1pt">
                  <v:fill opacity=".5"/>
                  <v:shadow color="#d8d8d8" offset="3pt,3pt" offset2="2pt,2pt"/>
                </v:rect>
                <v:rect id="_x0000_s1036" style="position:absolute;left:2094;top:7919;width:1440;height:1440;flip:x;mso-width-relative:margin;v-text-anchor:middle" fillcolor="#a7bfde" strokecolor="white" strokeweight="1pt">
                  <v:fill opacity=".5"/>
                  <v:shadow color="#d8d8d8" offset="3pt,3pt" offset2="2pt,2pt"/>
                </v:rect>
              </v:group>
            </v:group>
            <v:group id="_x0000_s1037" style="position:absolute;left:3352;top:14625;width:7945;height:1469" coordorigin="3352,14625" coordsize="7945,1469">
              <v:group id="_x0000_s1038" style="position:absolute;left:10536;top:15286;width:761;height:808;flip:x y" coordorigin="8754,11945" coordsize="2880,2859">
                <v:rect id="_x0000_s1039" style="position:absolute;left:10194;top:11945;width:1440;height:1440;flip:x;mso-width-relative:margin;v-text-anchor:middle" fillcolor="#bfbfbf" strokecolor="white" strokeweight="1pt">
                  <v:fill opacity=".5"/>
                  <v:shadow color="#d8d8d8" offset="3pt,3pt" offset2="2pt,2pt"/>
                </v:rect>
                <v:rect id="_x0000_s1040" style="position:absolute;left:10194;top:13364;width:1440;height:1440;flip:x;mso-width-relative:margin;v-text-anchor:middle" fillcolor="#c0504d" strokecolor="white" strokeweight="1pt">
                  <v:shadow color="#d8d8d8" offset="3pt,3pt" offset2="2pt,2pt"/>
                </v:rect>
                <v:rect id="_x0000_s1041" style="position:absolute;left:8754;top:13364;width:1440;height:1440;flip:x;mso-width-relative:margin;v-text-anchor:middle" fillcolor="#bfbfbf" strokecolor="white" strokeweight="1pt">
                  <v:fill opacity=".5"/>
                  <v:shadow color="#d8d8d8" offset="3pt,3pt" offset2="2pt,2pt"/>
                </v:rect>
              </v:group>
              <v:rect id="_x0000_s1042" style="position:absolute;left:3352;top:14625;width:6910;height:1469;v-text-anchor:bottom" filled="f" stroked="f" strokecolor="white" strokeweight="1pt">
                <v:fill opacity="52429f"/>
                <v:shadow color="#d8d8d8" offset="3pt,3pt" offset2="2pt,2pt"/>
                <v:textbox style="mso-next-textbox:#_x0000_s1042" inset=",0,,0">
                  <w:txbxContent>
                    <w:p w:rsidR="00805A72" w:rsidRPr="00682AC7" w:rsidRDefault="00805A72" w:rsidP="00853F94">
                      <w:pPr>
                        <w:pStyle w:val="aa"/>
                        <w:jc w:val="right"/>
                        <w:rPr>
                          <w:color w:val="FFFFFF"/>
                        </w:rPr>
                      </w:pPr>
                    </w:p>
                    <w:p w:rsidR="00805A72" w:rsidRDefault="00805A72" w:rsidP="00853F94">
                      <w:pPr>
                        <w:pStyle w:val="aa"/>
                        <w:jc w:val="center"/>
                        <w:rPr>
                          <w:b/>
                          <w:color w:val="FFFFFF"/>
                          <w:sz w:val="32"/>
                          <w:szCs w:val="32"/>
                        </w:rPr>
                      </w:pPr>
                      <w:r w:rsidRPr="00682AC7">
                        <w:rPr>
                          <w:b/>
                          <w:color w:val="FFFFFF"/>
                          <w:sz w:val="32"/>
                          <w:szCs w:val="32"/>
                        </w:rPr>
                        <w:t>ООО «Терпла</w:t>
                      </w:r>
                      <w:r>
                        <w:rPr>
                          <w:b/>
                          <w:color w:val="FFFFFF"/>
                          <w:sz w:val="32"/>
                          <w:szCs w:val="32"/>
                        </w:rPr>
                        <w:t>нпроект</w:t>
                      </w:r>
                      <w:r w:rsidRPr="00682AC7">
                        <w:rPr>
                          <w:b/>
                          <w:color w:val="FFFFFF"/>
                          <w:sz w:val="32"/>
                          <w:szCs w:val="32"/>
                        </w:rPr>
                        <w:t>»</w:t>
                      </w:r>
                      <w:r>
                        <w:rPr>
                          <w:b/>
                          <w:color w:val="FFFFFF"/>
                          <w:sz w:val="32"/>
                          <w:szCs w:val="32"/>
                        </w:rPr>
                        <w:t xml:space="preserve"> </w:t>
                      </w:r>
                    </w:p>
                    <w:p w:rsidR="00805A72" w:rsidRPr="00682AC7" w:rsidRDefault="00805A72" w:rsidP="00853F94">
                      <w:pPr>
                        <w:pStyle w:val="aa"/>
                        <w:jc w:val="center"/>
                        <w:rPr>
                          <w:color w:val="FFFFFF"/>
                        </w:rPr>
                      </w:pPr>
                      <w:r>
                        <w:rPr>
                          <w:b/>
                          <w:color w:val="FFFFFF"/>
                          <w:sz w:val="32"/>
                          <w:szCs w:val="32"/>
                        </w:rPr>
                        <w:t xml:space="preserve">          2016</w:t>
                      </w:r>
                    </w:p>
                    <w:p w:rsidR="00805A72" w:rsidRPr="00682AC7" w:rsidRDefault="00805A72" w:rsidP="00853F94">
                      <w:pPr>
                        <w:pStyle w:val="aa"/>
                        <w:jc w:val="right"/>
                        <w:rPr>
                          <w:color w:val="FFFFFF"/>
                        </w:rPr>
                      </w:pPr>
                    </w:p>
                  </w:txbxContent>
                </v:textbox>
              </v:rect>
            </v:group>
          </v:group>
        </w:pict>
      </w:r>
      <w:r w:rsidR="00853F94" w:rsidRPr="009E5C7B">
        <w:br w:type="page"/>
      </w:r>
      <w:bookmarkStart w:id="0" w:name="_Toc322440744"/>
    </w:p>
    <w:p w:rsidR="00F17077" w:rsidRPr="009E5C7B" w:rsidRDefault="00F17077" w:rsidP="00F17077">
      <w:pPr>
        <w:jc w:val="center"/>
        <w:rPr>
          <w:b/>
          <w:bCs/>
          <w:color w:val="000000"/>
        </w:rPr>
      </w:pPr>
      <w:r w:rsidRPr="009E5C7B">
        <w:rPr>
          <w:b/>
          <w:bCs/>
          <w:color w:val="000000"/>
        </w:rPr>
        <w:lastRenderedPageBreak/>
        <w:t>Содержание</w:t>
      </w:r>
    </w:p>
    <w:p w:rsidR="00F17077" w:rsidRPr="009E5C7B" w:rsidRDefault="00F17077" w:rsidP="00F17077">
      <w:pPr>
        <w:jc w:val="center"/>
        <w:rPr>
          <w:b/>
          <w:bCs/>
          <w:color w:val="000000"/>
        </w:rPr>
      </w:pPr>
    </w:p>
    <w:p w:rsidR="00A5789A" w:rsidRDefault="005128B9">
      <w:pPr>
        <w:pStyle w:val="12"/>
        <w:tabs>
          <w:tab w:val="right" w:leader="dot" w:pos="9684"/>
        </w:tabs>
        <w:rPr>
          <w:rFonts w:asciiTheme="minorHAnsi" w:eastAsiaTheme="minorEastAsia" w:hAnsiTheme="minorHAnsi" w:cstheme="minorBidi"/>
          <w:b w:val="0"/>
          <w:bCs w:val="0"/>
          <w:caps w:val="0"/>
          <w:noProof/>
          <w:sz w:val="22"/>
          <w:szCs w:val="22"/>
          <w:lang w:eastAsia="ru-RU"/>
        </w:rPr>
      </w:pPr>
      <w:r w:rsidRPr="005128B9">
        <w:rPr>
          <w:caps w:val="0"/>
          <w:color w:val="000000"/>
        </w:rPr>
        <w:fldChar w:fldCharType="begin"/>
      </w:r>
      <w:r w:rsidR="00F17077">
        <w:rPr>
          <w:caps w:val="0"/>
          <w:color w:val="000000"/>
        </w:rPr>
        <w:instrText xml:space="preserve"> TOC \o "3-3" \h \z \u \t "Заголовок 2;1;Заголовок 5;2;Заголовок 6;4" </w:instrText>
      </w:r>
      <w:r w:rsidRPr="005128B9">
        <w:rPr>
          <w:caps w:val="0"/>
          <w:color w:val="000000"/>
        </w:rPr>
        <w:fldChar w:fldCharType="separate"/>
      </w:r>
      <w:hyperlink w:anchor="_Toc456948265" w:history="1">
        <w:r w:rsidR="00A5789A" w:rsidRPr="006A52EE">
          <w:rPr>
            <w:rStyle w:val="af8"/>
            <w:noProof/>
          </w:rPr>
          <w:t>ОБЩИЕ ПОЛОЖЕНИЯ</w:t>
        </w:r>
        <w:r w:rsidR="00A5789A">
          <w:rPr>
            <w:noProof/>
            <w:webHidden/>
          </w:rPr>
          <w:tab/>
        </w:r>
        <w:r>
          <w:rPr>
            <w:noProof/>
            <w:webHidden/>
          </w:rPr>
          <w:fldChar w:fldCharType="begin"/>
        </w:r>
        <w:r w:rsidR="00A5789A">
          <w:rPr>
            <w:noProof/>
            <w:webHidden/>
          </w:rPr>
          <w:instrText xml:space="preserve"> PAGEREF _Toc456948265 \h </w:instrText>
        </w:r>
        <w:r>
          <w:rPr>
            <w:noProof/>
            <w:webHidden/>
          </w:rPr>
        </w:r>
        <w:r>
          <w:rPr>
            <w:noProof/>
            <w:webHidden/>
          </w:rPr>
          <w:fldChar w:fldCharType="separate"/>
        </w:r>
        <w:r w:rsidR="00A20B9B">
          <w:rPr>
            <w:noProof/>
            <w:webHidden/>
          </w:rPr>
          <w:t>3</w:t>
        </w:r>
        <w:r>
          <w:rPr>
            <w:noProof/>
            <w:webHidden/>
          </w:rPr>
          <w:fldChar w:fldCharType="end"/>
        </w:r>
      </w:hyperlink>
    </w:p>
    <w:p w:rsidR="00A5789A" w:rsidRDefault="005128B9">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56948266" w:history="1">
        <w:r w:rsidR="00A5789A" w:rsidRPr="006A52EE">
          <w:rPr>
            <w:rStyle w:val="af8"/>
            <w:noProof/>
          </w:rPr>
          <w:t>I. РАЗМЕЩЕНИЕ ОБЪЕКТОВ КАПИТАЛЬНОГО СТРОИТЕЛЬСТВА</w:t>
        </w:r>
        <w:r w:rsidR="00A5789A">
          <w:rPr>
            <w:noProof/>
            <w:webHidden/>
          </w:rPr>
          <w:tab/>
        </w:r>
        <w:r>
          <w:rPr>
            <w:noProof/>
            <w:webHidden/>
          </w:rPr>
          <w:fldChar w:fldCharType="begin"/>
        </w:r>
        <w:r w:rsidR="00A5789A">
          <w:rPr>
            <w:noProof/>
            <w:webHidden/>
          </w:rPr>
          <w:instrText xml:space="preserve"> PAGEREF _Toc456948266 \h </w:instrText>
        </w:r>
        <w:r>
          <w:rPr>
            <w:noProof/>
            <w:webHidden/>
          </w:rPr>
        </w:r>
        <w:r>
          <w:rPr>
            <w:noProof/>
            <w:webHidden/>
          </w:rPr>
          <w:fldChar w:fldCharType="separate"/>
        </w:r>
        <w:r w:rsidR="00A20B9B">
          <w:rPr>
            <w:noProof/>
            <w:webHidden/>
          </w:rPr>
          <w:t>4</w:t>
        </w:r>
        <w:r>
          <w:rPr>
            <w:noProof/>
            <w:webHidden/>
          </w:rPr>
          <w:fldChar w:fldCharType="end"/>
        </w:r>
      </w:hyperlink>
    </w:p>
    <w:p w:rsidR="00A5789A" w:rsidRDefault="005128B9">
      <w:pPr>
        <w:pStyle w:val="23"/>
        <w:tabs>
          <w:tab w:val="right" w:leader="dot" w:pos="9684"/>
        </w:tabs>
        <w:rPr>
          <w:rFonts w:asciiTheme="minorHAnsi" w:eastAsiaTheme="minorEastAsia" w:hAnsiTheme="minorHAnsi" w:cstheme="minorBidi"/>
          <w:smallCaps w:val="0"/>
          <w:noProof/>
          <w:sz w:val="22"/>
          <w:szCs w:val="22"/>
          <w:lang w:eastAsia="ru-RU"/>
        </w:rPr>
      </w:pPr>
      <w:hyperlink w:anchor="_Toc456948267" w:history="1">
        <w:r w:rsidR="00A5789A" w:rsidRPr="006A52EE">
          <w:rPr>
            <w:rStyle w:val="af8"/>
            <w:b/>
            <w:i/>
            <w:noProof/>
          </w:rPr>
          <w:t>1. Перечень планируемых к размещению объектов капитального строительства местного значения</w:t>
        </w:r>
        <w:bookmarkStart w:id="1" w:name="_GoBack"/>
        <w:bookmarkEnd w:id="1"/>
        <w:r w:rsidR="00A5789A">
          <w:rPr>
            <w:noProof/>
            <w:webHidden/>
          </w:rPr>
          <w:tab/>
        </w:r>
        <w:r>
          <w:rPr>
            <w:noProof/>
            <w:webHidden/>
          </w:rPr>
          <w:fldChar w:fldCharType="begin"/>
        </w:r>
        <w:r w:rsidR="00A5789A">
          <w:rPr>
            <w:noProof/>
            <w:webHidden/>
          </w:rPr>
          <w:instrText xml:space="preserve"> PAGEREF _Toc456948267 \h </w:instrText>
        </w:r>
        <w:r>
          <w:rPr>
            <w:noProof/>
            <w:webHidden/>
          </w:rPr>
        </w:r>
        <w:r>
          <w:rPr>
            <w:noProof/>
            <w:webHidden/>
          </w:rPr>
          <w:fldChar w:fldCharType="separate"/>
        </w:r>
        <w:r w:rsidR="00A20B9B">
          <w:rPr>
            <w:noProof/>
            <w:webHidden/>
          </w:rPr>
          <w:t>4</w:t>
        </w:r>
        <w:r>
          <w:rPr>
            <w:noProof/>
            <w:webHidden/>
          </w:rPr>
          <w:fldChar w:fldCharType="end"/>
        </w:r>
      </w:hyperlink>
    </w:p>
    <w:p w:rsidR="00A5789A" w:rsidRDefault="005128B9" w:rsidP="00A5789A">
      <w:pPr>
        <w:pStyle w:val="31"/>
        <w:rPr>
          <w:rFonts w:asciiTheme="minorHAnsi" w:eastAsiaTheme="minorEastAsia" w:hAnsiTheme="minorHAnsi" w:cstheme="minorBidi"/>
          <w:noProof/>
          <w:sz w:val="22"/>
          <w:szCs w:val="22"/>
          <w:lang w:eastAsia="ru-RU"/>
        </w:rPr>
      </w:pPr>
      <w:hyperlink w:anchor="_Toc456948268" w:history="1">
        <w:r w:rsidR="00A5789A" w:rsidRPr="006A52EE">
          <w:rPr>
            <w:rStyle w:val="af8"/>
            <w:noProof/>
          </w:rPr>
          <w:t>1.1</w:t>
        </w:r>
        <w:r w:rsidR="00A5789A">
          <w:rPr>
            <w:rFonts w:asciiTheme="minorHAnsi" w:eastAsiaTheme="minorEastAsia" w:hAnsiTheme="minorHAnsi" w:cstheme="minorBidi"/>
            <w:noProof/>
            <w:sz w:val="22"/>
            <w:szCs w:val="22"/>
            <w:lang w:eastAsia="ru-RU"/>
          </w:rPr>
          <w:tab/>
        </w:r>
        <w:r w:rsidR="00A5789A" w:rsidRPr="006A52EE">
          <w:rPr>
            <w:rStyle w:val="af8"/>
            <w:noProof/>
          </w:rPr>
          <w:t>Жилищный фонд</w:t>
        </w:r>
        <w:r w:rsidR="00A5789A">
          <w:rPr>
            <w:noProof/>
            <w:webHidden/>
          </w:rPr>
          <w:tab/>
        </w:r>
        <w:r>
          <w:rPr>
            <w:noProof/>
            <w:webHidden/>
          </w:rPr>
          <w:fldChar w:fldCharType="begin"/>
        </w:r>
        <w:r w:rsidR="00A5789A">
          <w:rPr>
            <w:noProof/>
            <w:webHidden/>
          </w:rPr>
          <w:instrText xml:space="preserve"> PAGEREF _Toc456948268 \h </w:instrText>
        </w:r>
        <w:r>
          <w:rPr>
            <w:noProof/>
            <w:webHidden/>
          </w:rPr>
        </w:r>
        <w:r>
          <w:rPr>
            <w:noProof/>
            <w:webHidden/>
          </w:rPr>
          <w:fldChar w:fldCharType="separate"/>
        </w:r>
        <w:r w:rsidR="00A20B9B">
          <w:rPr>
            <w:noProof/>
            <w:webHidden/>
          </w:rPr>
          <w:t>4</w:t>
        </w:r>
        <w:r>
          <w:rPr>
            <w:noProof/>
            <w:webHidden/>
          </w:rPr>
          <w:fldChar w:fldCharType="end"/>
        </w:r>
      </w:hyperlink>
    </w:p>
    <w:p w:rsidR="00A5789A" w:rsidRDefault="005128B9" w:rsidP="00A5789A">
      <w:pPr>
        <w:pStyle w:val="31"/>
        <w:rPr>
          <w:rFonts w:asciiTheme="minorHAnsi" w:eastAsiaTheme="minorEastAsia" w:hAnsiTheme="minorHAnsi" w:cstheme="minorBidi"/>
          <w:noProof/>
          <w:sz w:val="22"/>
          <w:szCs w:val="22"/>
          <w:lang w:eastAsia="ru-RU"/>
        </w:rPr>
      </w:pPr>
      <w:hyperlink w:anchor="_Toc456948269" w:history="1">
        <w:r w:rsidR="00A5789A" w:rsidRPr="006A52EE">
          <w:rPr>
            <w:rStyle w:val="af8"/>
            <w:noProof/>
          </w:rPr>
          <w:t>1.2</w:t>
        </w:r>
        <w:r w:rsidR="00A5789A">
          <w:rPr>
            <w:rFonts w:asciiTheme="minorHAnsi" w:eastAsiaTheme="minorEastAsia" w:hAnsiTheme="minorHAnsi" w:cstheme="minorBidi"/>
            <w:noProof/>
            <w:sz w:val="22"/>
            <w:szCs w:val="22"/>
            <w:lang w:eastAsia="ru-RU"/>
          </w:rPr>
          <w:tab/>
        </w:r>
        <w:r w:rsidR="00A5789A" w:rsidRPr="006A52EE">
          <w:rPr>
            <w:rStyle w:val="af8"/>
            <w:noProof/>
          </w:rPr>
          <w:t>Социальная сфера</w:t>
        </w:r>
        <w:r w:rsidR="00A5789A">
          <w:rPr>
            <w:noProof/>
            <w:webHidden/>
          </w:rPr>
          <w:tab/>
        </w:r>
        <w:r>
          <w:rPr>
            <w:noProof/>
            <w:webHidden/>
          </w:rPr>
          <w:fldChar w:fldCharType="begin"/>
        </w:r>
        <w:r w:rsidR="00A5789A">
          <w:rPr>
            <w:noProof/>
            <w:webHidden/>
          </w:rPr>
          <w:instrText xml:space="preserve"> PAGEREF _Toc456948269 \h </w:instrText>
        </w:r>
        <w:r>
          <w:rPr>
            <w:noProof/>
            <w:webHidden/>
          </w:rPr>
        </w:r>
        <w:r>
          <w:rPr>
            <w:noProof/>
            <w:webHidden/>
          </w:rPr>
          <w:fldChar w:fldCharType="separate"/>
        </w:r>
        <w:r w:rsidR="00A20B9B">
          <w:rPr>
            <w:noProof/>
            <w:webHidden/>
          </w:rPr>
          <w:t>4</w:t>
        </w:r>
        <w:r>
          <w:rPr>
            <w:noProof/>
            <w:webHidden/>
          </w:rPr>
          <w:fldChar w:fldCharType="end"/>
        </w:r>
      </w:hyperlink>
    </w:p>
    <w:p w:rsidR="00A5789A" w:rsidRDefault="005128B9" w:rsidP="00A5789A">
      <w:pPr>
        <w:pStyle w:val="31"/>
        <w:rPr>
          <w:rFonts w:asciiTheme="minorHAnsi" w:eastAsiaTheme="minorEastAsia" w:hAnsiTheme="minorHAnsi" w:cstheme="minorBidi"/>
          <w:noProof/>
          <w:sz w:val="22"/>
          <w:szCs w:val="22"/>
          <w:lang w:eastAsia="ru-RU"/>
        </w:rPr>
      </w:pPr>
      <w:hyperlink w:anchor="_Toc456948270" w:history="1">
        <w:r w:rsidR="00A5789A" w:rsidRPr="006A52EE">
          <w:rPr>
            <w:rStyle w:val="af8"/>
            <w:noProof/>
          </w:rPr>
          <w:t>1.3 Транспортная инфраструктура</w:t>
        </w:r>
        <w:r w:rsidR="00A5789A">
          <w:rPr>
            <w:noProof/>
            <w:webHidden/>
          </w:rPr>
          <w:tab/>
        </w:r>
        <w:r>
          <w:rPr>
            <w:noProof/>
            <w:webHidden/>
          </w:rPr>
          <w:fldChar w:fldCharType="begin"/>
        </w:r>
        <w:r w:rsidR="00A5789A">
          <w:rPr>
            <w:noProof/>
            <w:webHidden/>
          </w:rPr>
          <w:instrText xml:space="preserve"> PAGEREF _Toc456948270 \h </w:instrText>
        </w:r>
        <w:r>
          <w:rPr>
            <w:noProof/>
            <w:webHidden/>
          </w:rPr>
        </w:r>
        <w:r>
          <w:rPr>
            <w:noProof/>
            <w:webHidden/>
          </w:rPr>
          <w:fldChar w:fldCharType="separate"/>
        </w:r>
        <w:r w:rsidR="00A20B9B">
          <w:rPr>
            <w:noProof/>
            <w:webHidden/>
          </w:rPr>
          <w:t>4</w:t>
        </w:r>
        <w:r>
          <w:rPr>
            <w:noProof/>
            <w:webHidden/>
          </w:rPr>
          <w:fldChar w:fldCharType="end"/>
        </w:r>
      </w:hyperlink>
    </w:p>
    <w:p w:rsidR="00A5789A" w:rsidRDefault="005128B9" w:rsidP="00A5789A">
      <w:pPr>
        <w:pStyle w:val="31"/>
        <w:rPr>
          <w:rFonts w:asciiTheme="minorHAnsi" w:eastAsiaTheme="minorEastAsia" w:hAnsiTheme="minorHAnsi" w:cstheme="minorBidi"/>
          <w:noProof/>
          <w:sz w:val="22"/>
          <w:szCs w:val="22"/>
          <w:lang w:eastAsia="ru-RU"/>
        </w:rPr>
      </w:pPr>
      <w:hyperlink w:anchor="_Toc456948271" w:history="1">
        <w:r w:rsidR="00A5789A" w:rsidRPr="006A52EE">
          <w:rPr>
            <w:rStyle w:val="af8"/>
            <w:noProof/>
          </w:rPr>
          <w:t>1.4 Инженерная инфраструктура</w:t>
        </w:r>
        <w:r w:rsidR="00A5789A">
          <w:rPr>
            <w:noProof/>
            <w:webHidden/>
          </w:rPr>
          <w:tab/>
        </w:r>
        <w:r>
          <w:rPr>
            <w:noProof/>
            <w:webHidden/>
          </w:rPr>
          <w:fldChar w:fldCharType="begin"/>
        </w:r>
        <w:r w:rsidR="00A5789A">
          <w:rPr>
            <w:noProof/>
            <w:webHidden/>
          </w:rPr>
          <w:instrText xml:space="preserve"> PAGEREF _Toc456948271 \h </w:instrText>
        </w:r>
        <w:r>
          <w:rPr>
            <w:noProof/>
            <w:webHidden/>
          </w:rPr>
        </w:r>
        <w:r>
          <w:rPr>
            <w:noProof/>
            <w:webHidden/>
          </w:rPr>
          <w:fldChar w:fldCharType="separate"/>
        </w:r>
        <w:r w:rsidR="00A20B9B">
          <w:rPr>
            <w:noProof/>
            <w:webHidden/>
          </w:rPr>
          <w:t>5</w:t>
        </w:r>
        <w:r>
          <w:rPr>
            <w:noProof/>
            <w:webHidden/>
          </w:rPr>
          <w:fldChar w:fldCharType="end"/>
        </w:r>
      </w:hyperlink>
    </w:p>
    <w:p w:rsidR="00A5789A" w:rsidRDefault="005128B9">
      <w:pPr>
        <w:pStyle w:val="41"/>
        <w:tabs>
          <w:tab w:val="right" w:leader="dot" w:pos="9684"/>
        </w:tabs>
        <w:rPr>
          <w:rFonts w:asciiTheme="minorHAnsi" w:eastAsiaTheme="minorEastAsia" w:hAnsiTheme="minorHAnsi" w:cstheme="minorBidi"/>
          <w:noProof/>
          <w:sz w:val="22"/>
          <w:szCs w:val="22"/>
          <w:lang w:eastAsia="ru-RU"/>
        </w:rPr>
      </w:pPr>
      <w:hyperlink w:anchor="_Toc456948272" w:history="1">
        <w:r w:rsidR="00A5789A" w:rsidRPr="006A52EE">
          <w:rPr>
            <w:rStyle w:val="af8"/>
            <w:b/>
            <w:noProof/>
          </w:rPr>
          <w:t>1.4.1 Водоснабжение</w:t>
        </w:r>
        <w:r w:rsidR="00A5789A">
          <w:rPr>
            <w:noProof/>
            <w:webHidden/>
          </w:rPr>
          <w:tab/>
        </w:r>
        <w:r>
          <w:rPr>
            <w:noProof/>
            <w:webHidden/>
          </w:rPr>
          <w:fldChar w:fldCharType="begin"/>
        </w:r>
        <w:r w:rsidR="00A5789A">
          <w:rPr>
            <w:noProof/>
            <w:webHidden/>
          </w:rPr>
          <w:instrText xml:space="preserve"> PAGEREF _Toc456948272 \h </w:instrText>
        </w:r>
        <w:r>
          <w:rPr>
            <w:noProof/>
            <w:webHidden/>
          </w:rPr>
        </w:r>
        <w:r>
          <w:rPr>
            <w:noProof/>
            <w:webHidden/>
          </w:rPr>
          <w:fldChar w:fldCharType="separate"/>
        </w:r>
        <w:r w:rsidR="00A20B9B">
          <w:rPr>
            <w:noProof/>
            <w:webHidden/>
          </w:rPr>
          <w:t>5</w:t>
        </w:r>
        <w:r>
          <w:rPr>
            <w:noProof/>
            <w:webHidden/>
          </w:rPr>
          <w:fldChar w:fldCharType="end"/>
        </w:r>
      </w:hyperlink>
    </w:p>
    <w:p w:rsidR="00A5789A" w:rsidRDefault="005128B9">
      <w:pPr>
        <w:pStyle w:val="41"/>
        <w:tabs>
          <w:tab w:val="right" w:leader="dot" w:pos="9684"/>
        </w:tabs>
        <w:rPr>
          <w:rFonts w:asciiTheme="minorHAnsi" w:eastAsiaTheme="minorEastAsia" w:hAnsiTheme="minorHAnsi" w:cstheme="minorBidi"/>
          <w:noProof/>
          <w:sz w:val="22"/>
          <w:szCs w:val="22"/>
          <w:lang w:eastAsia="ru-RU"/>
        </w:rPr>
      </w:pPr>
      <w:hyperlink w:anchor="_Toc456948273" w:history="1">
        <w:r w:rsidR="00A5789A" w:rsidRPr="006A52EE">
          <w:rPr>
            <w:rStyle w:val="af8"/>
            <w:b/>
            <w:noProof/>
          </w:rPr>
          <w:t>1.4.2 Канализация</w:t>
        </w:r>
        <w:r w:rsidR="00A5789A">
          <w:rPr>
            <w:noProof/>
            <w:webHidden/>
          </w:rPr>
          <w:tab/>
        </w:r>
        <w:r>
          <w:rPr>
            <w:noProof/>
            <w:webHidden/>
          </w:rPr>
          <w:fldChar w:fldCharType="begin"/>
        </w:r>
        <w:r w:rsidR="00A5789A">
          <w:rPr>
            <w:noProof/>
            <w:webHidden/>
          </w:rPr>
          <w:instrText xml:space="preserve"> PAGEREF _Toc456948273 \h </w:instrText>
        </w:r>
        <w:r>
          <w:rPr>
            <w:noProof/>
            <w:webHidden/>
          </w:rPr>
        </w:r>
        <w:r>
          <w:rPr>
            <w:noProof/>
            <w:webHidden/>
          </w:rPr>
          <w:fldChar w:fldCharType="separate"/>
        </w:r>
        <w:r w:rsidR="00A20B9B">
          <w:rPr>
            <w:noProof/>
            <w:webHidden/>
          </w:rPr>
          <w:t>5</w:t>
        </w:r>
        <w:r>
          <w:rPr>
            <w:noProof/>
            <w:webHidden/>
          </w:rPr>
          <w:fldChar w:fldCharType="end"/>
        </w:r>
      </w:hyperlink>
    </w:p>
    <w:p w:rsidR="00A5789A" w:rsidRDefault="005128B9">
      <w:pPr>
        <w:pStyle w:val="41"/>
        <w:tabs>
          <w:tab w:val="right" w:leader="dot" w:pos="9684"/>
        </w:tabs>
        <w:rPr>
          <w:rFonts w:asciiTheme="minorHAnsi" w:eastAsiaTheme="minorEastAsia" w:hAnsiTheme="minorHAnsi" w:cstheme="minorBidi"/>
          <w:noProof/>
          <w:sz w:val="22"/>
          <w:szCs w:val="22"/>
          <w:lang w:eastAsia="ru-RU"/>
        </w:rPr>
      </w:pPr>
      <w:hyperlink w:anchor="_Toc456948274" w:history="1">
        <w:r w:rsidR="00A5789A" w:rsidRPr="006A52EE">
          <w:rPr>
            <w:rStyle w:val="af8"/>
            <w:b/>
            <w:noProof/>
          </w:rPr>
          <w:t>1.4.3 Теплоснабжение</w:t>
        </w:r>
        <w:r w:rsidR="00A5789A">
          <w:rPr>
            <w:noProof/>
            <w:webHidden/>
          </w:rPr>
          <w:tab/>
        </w:r>
        <w:r>
          <w:rPr>
            <w:noProof/>
            <w:webHidden/>
          </w:rPr>
          <w:fldChar w:fldCharType="begin"/>
        </w:r>
        <w:r w:rsidR="00A5789A">
          <w:rPr>
            <w:noProof/>
            <w:webHidden/>
          </w:rPr>
          <w:instrText xml:space="preserve"> PAGEREF _Toc456948274 \h </w:instrText>
        </w:r>
        <w:r>
          <w:rPr>
            <w:noProof/>
            <w:webHidden/>
          </w:rPr>
        </w:r>
        <w:r>
          <w:rPr>
            <w:noProof/>
            <w:webHidden/>
          </w:rPr>
          <w:fldChar w:fldCharType="separate"/>
        </w:r>
        <w:r w:rsidR="00A20B9B">
          <w:rPr>
            <w:noProof/>
            <w:webHidden/>
          </w:rPr>
          <w:t>5</w:t>
        </w:r>
        <w:r>
          <w:rPr>
            <w:noProof/>
            <w:webHidden/>
          </w:rPr>
          <w:fldChar w:fldCharType="end"/>
        </w:r>
      </w:hyperlink>
    </w:p>
    <w:p w:rsidR="00A5789A" w:rsidRDefault="005128B9">
      <w:pPr>
        <w:pStyle w:val="41"/>
        <w:tabs>
          <w:tab w:val="right" w:leader="dot" w:pos="9684"/>
        </w:tabs>
        <w:rPr>
          <w:rFonts w:asciiTheme="minorHAnsi" w:eastAsiaTheme="minorEastAsia" w:hAnsiTheme="minorHAnsi" w:cstheme="minorBidi"/>
          <w:noProof/>
          <w:sz w:val="22"/>
          <w:szCs w:val="22"/>
          <w:lang w:eastAsia="ru-RU"/>
        </w:rPr>
      </w:pPr>
      <w:hyperlink w:anchor="_Toc456948275" w:history="1">
        <w:r w:rsidR="00A5789A" w:rsidRPr="006A52EE">
          <w:rPr>
            <w:rStyle w:val="af8"/>
            <w:b/>
            <w:noProof/>
          </w:rPr>
          <w:t>1.4.4 Электроснабжение</w:t>
        </w:r>
        <w:r w:rsidR="00A5789A">
          <w:rPr>
            <w:noProof/>
            <w:webHidden/>
          </w:rPr>
          <w:tab/>
        </w:r>
        <w:r>
          <w:rPr>
            <w:noProof/>
            <w:webHidden/>
          </w:rPr>
          <w:fldChar w:fldCharType="begin"/>
        </w:r>
        <w:r w:rsidR="00A5789A">
          <w:rPr>
            <w:noProof/>
            <w:webHidden/>
          </w:rPr>
          <w:instrText xml:space="preserve"> PAGEREF _Toc456948275 \h </w:instrText>
        </w:r>
        <w:r>
          <w:rPr>
            <w:noProof/>
            <w:webHidden/>
          </w:rPr>
        </w:r>
        <w:r>
          <w:rPr>
            <w:noProof/>
            <w:webHidden/>
          </w:rPr>
          <w:fldChar w:fldCharType="separate"/>
        </w:r>
        <w:r w:rsidR="00A20B9B">
          <w:rPr>
            <w:noProof/>
            <w:webHidden/>
          </w:rPr>
          <w:t>6</w:t>
        </w:r>
        <w:r>
          <w:rPr>
            <w:noProof/>
            <w:webHidden/>
          </w:rPr>
          <w:fldChar w:fldCharType="end"/>
        </w:r>
      </w:hyperlink>
    </w:p>
    <w:p w:rsidR="00A5789A" w:rsidRDefault="005128B9">
      <w:pPr>
        <w:pStyle w:val="23"/>
        <w:tabs>
          <w:tab w:val="right" w:leader="dot" w:pos="9684"/>
        </w:tabs>
        <w:rPr>
          <w:rFonts w:asciiTheme="minorHAnsi" w:eastAsiaTheme="minorEastAsia" w:hAnsiTheme="minorHAnsi" w:cstheme="minorBidi"/>
          <w:smallCaps w:val="0"/>
          <w:noProof/>
          <w:sz w:val="22"/>
          <w:szCs w:val="22"/>
          <w:lang w:eastAsia="ru-RU"/>
        </w:rPr>
      </w:pPr>
      <w:hyperlink w:anchor="_Toc456948276" w:history="1">
        <w:r w:rsidR="00A5789A" w:rsidRPr="006A52EE">
          <w:rPr>
            <w:rStyle w:val="af8"/>
            <w:b/>
            <w:i/>
            <w:noProof/>
          </w:rPr>
          <w:t>2. Перечень планируемых к размещению объектов капитального строительства регионального значения</w:t>
        </w:r>
        <w:r w:rsidR="00A5789A">
          <w:rPr>
            <w:noProof/>
            <w:webHidden/>
          </w:rPr>
          <w:tab/>
        </w:r>
        <w:r>
          <w:rPr>
            <w:noProof/>
            <w:webHidden/>
          </w:rPr>
          <w:fldChar w:fldCharType="begin"/>
        </w:r>
        <w:r w:rsidR="00A5789A">
          <w:rPr>
            <w:noProof/>
            <w:webHidden/>
          </w:rPr>
          <w:instrText xml:space="preserve"> PAGEREF _Toc456948276 \h </w:instrText>
        </w:r>
        <w:r>
          <w:rPr>
            <w:noProof/>
            <w:webHidden/>
          </w:rPr>
        </w:r>
        <w:r>
          <w:rPr>
            <w:noProof/>
            <w:webHidden/>
          </w:rPr>
          <w:fldChar w:fldCharType="separate"/>
        </w:r>
        <w:r w:rsidR="00A20B9B">
          <w:rPr>
            <w:noProof/>
            <w:webHidden/>
          </w:rPr>
          <w:t>6</w:t>
        </w:r>
        <w:r>
          <w:rPr>
            <w:noProof/>
            <w:webHidden/>
          </w:rPr>
          <w:fldChar w:fldCharType="end"/>
        </w:r>
      </w:hyperlink>
    </w:p>
    <w:p w:rsidR="00A5789A" w:rsidRDefault="005128B9">
      <w:pPr>
        <w:pStyle w:val="23"/>
        <w:tabs>
          <w:tab w:val="right" w:leader="dot" w:pos="9684"/>
        </w:tabs>
        <w:rPr>
          <w:rFonts w:asciiTheme="minorHAnsi" w:eastAsiaTheme="minorEastAsia" w:hAnsiTheme="minorHAnsi" w:cstheme="minorBidi"/>
          <w:smallCaps w:val="0"/>
          <w:noProof/>
          <w:sz w:val="22"/>
          <w:szCs w:val="22"/>
          <w:lang w:eastAsia="ru-RU"/>
        </w:rPr>
      </w:pPr>
      <w:hyperlink w:anchor="_Toc456948277" w:history="1">
        <w:r w:rsidR="00A5789A" w:rsidRPr="006A52EE">
          <w:rPr>
            <w:rStyle w:val="af8"/>
            <w:b/>
            <w:i/>
            <w:noProof/>
          </w:rPr>
          <w:t>3. Перечень планируемых к размещению объектов капитального строительства федерального значения</w:t>
        </w:r>
        <w:r w:rsidR="00A5789A">
          <w:rPr>
            <w:noProof/>
            <w:webHidden/>
          </w:rPr>
          <w:tab/>
        </w:r>
        <w:r>
          <w:rPr>
            <w:noProof/>
            <w:webHidden/>
          </w:rPr>
          <w:fldChar w:fldCharType="begin"/>
        </w:r>
        <w:r w:rsidR="00A5789A">
          <w:rPr>
            <w:noProof/>
            <w:webHidden/>
          </w:rPr>
          <w:instrText xml:space="preserve"> PAGEREF _Toc456948277 \h </w:instrText>
        </w:r>
        <w:r>
          <w:rPr>
            <w:noProof/>
            <w:webHidden/>
          </w:rPr>
        </w:r>
        <w:r>
          <w:rPr>
            <w:noProof/>
            <w:webHidden/>
          </w:rPr>
          <w:fldChar w:fldCharType="separate"/>
        </w:r>
        <w:r w:rsidR="00A20B9B">
          <w:rPr>
            <w:noProof/>
            <w:webHidden/>
          </w:rPr>
          <w:t>6</w:t>
        </w:r>
        <w:r>
          <w:rPr>
            <w:noProof/>
            <w:webHidden/>
          </w:rPr>
          <w:fldChar w:fldCharType="end"/>
        </w:r>
      </w:hyperlink>
    </w:p>
    <w:p w:rsidR="00A5789A" w:rsidRDefault="005128B9">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56948278" w:history="1">
        <w:r w:rsidR="00A5789A" w:rsidRPr="006A52EE">
          <w:rPr>
            <w:rStyle w:val="af8"/>
            <w:noProof/>
          </w:rPr>
          <w:t>II. ХАРАКТЕРИСТИКИ ПЛАНИРУЕМОГО РАЗВИТИЯ ТЕРРИТОРИИ</w:t>
        </w:r>
        <w:r w:rsidR="00A5789A">
          <w:rPr>
            <w:noProof/>
            <w:webHidden/>
          </w:rPr>
          <w:tab/>
        </w:r>
        <w:r>
          <w:rPr>
            <w:noProof/>
            <w:webHidden/>
          </w:rPr>
          <w:fldChar w:fldCharType="begin"/>
        </w:r>
        <w:r w:rsidR="00A5789A">
          <w:rPr>
            <w:noProof/>
            <w:webHidden/>
          </w:rPr>
          <w:instrText xml:space="preserve"> PAGEREF _Toc456948278 \h </w:instrText>
        </w:r>
        <w:r>
          <w:rPr>
            <w:noProof/>
            <w:webHidden/>
          </w:rPr>
        </w:r>
        <w:r>
          <w:rPr>
            <w:noProof/>
            <w:webHidden/>
          </w:rPr>
          <w:fldChar w:fldCharType="separate"/>
        </w:r>
        <w:r w:rsidR="00A20B9B">
          <w:rPr>
            <w:noProof/>
            <w:webHidden/>
          </w:rPr>
          <w:t>7</w:t>
        </w:r>
        <w:r>
          <w:rPr>
            <w:noProof/>
            <w:webHidden/>
          </w:rPr>
          <w:fldChar w:fldCharType="end"/>
        </w:r>
      </w:hyperlink>
    </w:p>
    <w:p w:rsidR="00290A43" w:rsidRDefault="005128B9" w:rsidP="00F17077">
      <w:pPr>
        <w:jc w:val="center"/>
        <w:rPr>
          <w:caps/>
          <w:color w:val="000000"/>
          <w:sz w:val="20"/>
          <w:szCs w:val="20"/>
        </w:rPr>
      </w:pPr>
      <w:r>
        <w:rPr>
          <w:caps/>
          <w:color w:val="000000"/>
          <w:sz w:val="20"/>
          <w:szCs w:val="20"/>
        </w:rPr>
        <w:fldChar w:fldCharType="end"/>
      </w:r>
    </w:p>
    <w:p w:rsidR="00290A43" w:rsidRDefault="00290A43">
      <w:pPr>
        <w:spacing w:after="200" w:line="276" w:lineRule="auto"/>
        <w:rPr>
          <w:caps/>
          <w:color w:val="000000"/>
          <w:sz w:val="20"/>
          <w:szCs w:val="20"/>
        </w:rPr>
      </w:pPr>
      <w:r>
        <w:rPr>
          <w:caps/>
          <w:color w:val="000000"/>
          <w:sz w:val="20"/>
          <w:szCs w:val="20"/>
        </w:rPr>
        <w:br w:type="page"/>
      </w:r>
    </w:p>
    <w:p w:rsidR="00853F94" w:rsidRPr="009E5C7B" w:rsidRDefault="00853F94" w:rsidP="0031069B">
      <w:pPr>
        <w:pStyle w:val="2"/>
        <w:spacing w:line="360" w:lineRule="auto"/>
        <w:jc w:val="center"/>
        <w:rPr>
          <w:rFonts w:ascii="Times New Roman" w:hAnsi="Times New Roman" w:cs="Times New Roman"/>
          <w:color w:val="auto"/>
        </w:rPr>
      </w:pPr>
      <w:bookmarkStart w:id="2" w:name="_Toc326573903"/>
      <w:bookmarkStart w:id="3" w:name="_Toc326573917"/>
      <w:bookmarkStart w:id="4" w:name="_Toc326574167"/>
      <w:bookmarkStart w:id="5" w:name="_Toc326574294"/>
      <w:bookmarkStart w:id="6" w:name="_Toc367119408"/>
      <w:bookmarkStart w:id="7" w:name="_Toc456948265"/>
      <w:r w:rsidRPr="009E5C7B">
        <w:rPr>
          <w:rFonts w:ascii="Times New Roman" w:hAnsi="Times New Roman" w:cs="Times New Roman"/>
          <w:color w:val="auto"/>
        </w:rPr>
        <w:lastRenderedPageBreak/>
        <w:t>ОБЩИЕ ПОЛОЖЕНИЯ</w:t>
      </w:r>
      <w:bookmarkEnd w:id="2"/>
      <w:bookmarkEnd w:id="3"/>
      <w:bookmarkEnd w:id="4"/>
      <w:bookmarkEnd w:id="5"/>
      <w:bookmarkEnd w:id="6"/>
      <w:bookmarkEnd w:id="7"/>
    </w:p>
    <w:p w:rsidR="00853F94" w:rsidRPr="009E5C7B" w:rsidRDefault="00853F94" w:rsidP="0031069B">
      <w:pPr>
        <w:pStyle w:val="aa"/>
        <w:spacing w:line="360" w:lineRule="auto"/>
        <w:rPr>
          <w:color w:val="FF0000"/>
        </w:rPr>
      </w:pPr>
    </w:p>
    <w:bookmarkEnd w:id="0"/>
    <w:p w:rsidR="00B714DE" w:rsidRPr="00A70B60" w:rsidRDefault="00B714DE" w:rsidP="00B714DE">
      <w:pPr>
        <w:pStyle w:val="aa"/>
        <w:spacing w:line="360" w:lineRule="auto"/>
        <w:ind w:firstLine="709"/>
        <w:jc w:val="both"/>
      </w:pPr>
      <w:r w:rsidRPr="00A70B60">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B714DE" w:rsidRPr="00A70B60" w:rsidRDefault="00B714DE" w:rsidP="00B714DE">
      <w:pPr>
        <w:pStyle w:val="aa"/>
        <w:spacing w:line="360" w:lineRule="auto"/>
        <w:ind w:firstLine="709"/>
        <w:jc w:val="both"/>
      </w:pPr>
      <w:r w:rsidRPr="00A70B60">
        <w:t>Подготовка проекта планировки осуществляется в отношении застроенных или подлежащих застройке территорий.</w:t>
      </w:r>
    </w:p>
    <w:p w:rsidR="00B714DE" w:rsidRPr="00C93B94" w:rsidRDefault="00B714DE" w:rsidP="00B714DE">
      <w:pPr>
        <w:pStyle w:val="aa"/>
        <w:spacing w:line="360" w:lineRule="auto"/>
        <w:ind w:firstLine="709"/>
        <w:jc w:val="both"/>
        <w:rPr>
          <w:color w:val="FF0000"/>
        </w:rPr>
      </w:pPr>
      <w:r w:rsidRPr="00A70B60">
        <w:t>Состав и содержани</w:t>
      </w:r>
      <w:r>
        <w:t>е проекта планировки территории</w:t>
      </w:r>
      <w:r w:rsidRPr="00A70B60">
        <w:t xml:space="preserve"> устанавливаются </w:t>
      </w:r>
      <w:r w:rsidRPr="005F4C29">
        <w:t xml:space="preserve">Градостроительным кодексом РФ, законами и иными нормативными правовыми актами Ханты-Мансийского автономного округа – </w:t>
      </w:r>
      <w:proofErr w:type="spellStart"/>
      <w:r w:rsidRPr="005F4C29">
        <w:t>Югры</w:t>
      </w:r>
      <w:proofErr w:type="spellEnd"/>
      <w:r w:rsidRPr="005F4C29">
        <w:t>.</w:t>
      </w:r>
    </w:p>
    <w:p w:rsidR="00B714DE" w:rsidRPr="00B45319" w:rsidRDefault="00B714DE" w:rsidP="00B714DE">
      <w:pPr>
        <w:pStyle w:val="aa"/>
        <w:spacing w:line="360" w:lineRule="auto"/>
        <w:ind w:firstLine="709"/>
        <w:jc w:val="both"/>
        <w:rPr>
          <w:rFonts w:eastAsiaTheme="minorHAnsi"/>
          <w:lang w:eastAsia="en-US"/>
        </w:rPr>
      </w:pPr>
      <w:r>
        <w:t xml:space="preserve">Настоящее положение о размещении объектов </w:t>
      </w:r>
      <w:r>
        <w:rPr>
          <w:rFonts w:eastAsiaTheme="minorHAnsi"/>
          <w:lang w:eastAsia="en-US"/>
        </w:rPr>
        <w:t xml:space="preserve">капитального строительства федерального, регионального или местного значения (далее – Положение), представляет собой текстовую часть проекта планировки территории, подлежащего утверждению главой местной администрации </w:t>
      </w:r>
      <w:r w:rsidRPr="005F4C29">
        <w:rPr>
          <w:rFonts w:eastAsiaTheme="minorHAnsi"/>
          <w:lang w:eastAsia="en-US"/>
        </w:rPr>
        <w:t>поселения</w:t>
      </w:r>
      <w:r>
        <w:rPr>
          <w:rFonts w:eastAsiaTheme="minorHAnsi"/>
          <w:lang w:eastAsia="en-US"/>
        </w:rPr>
        <w:t>,</w:t>
      </w:r>
      <w:r w:rsidRPr="00B45319">
        <w:rPr>
          <w:rFonts w:eastAsiaTheme="minorHAnsi"/>
          <w:lang w:eastAsia="en-US"/>
        </w:rPr>
        <w:t xml:space="preserve"> состоящ</w:t>
      </w:r>
      <w:r>
        <w:rPr>
          <w:rFonts w:eastAsiaTheme="minorHAnsi"/>
          <w:lang w:eastAsia="en-US"/>
        </w:rPr>
        <w:t>ую</w:t>
      </w:r>
      <w:r w:rsidRPr="00B45319">
        <w:rPr>
          <w:rFonts w:eastAsiaTheme="minorHAnsi"/>
          <w:lang w:eastAsia="en-US"/>
        </w:rPr>
        <w:t xml:space="preserve"> из двух разделов.</w:t>
      </w:r>
    </w:p>
    <w:p w:rsidR="00B714DE" w:rsidRPr="00A05F86" w:rsidRDefault="00B714DE" w:rsidP="00B714DE">
      <w:pPr>
        <w:pStyle w:val="aa"/>
        <w:spacing w:line="360" w:lineRule="auto"/>
        <w:ind w:firstLine="709"/>
        <w:jc w:val="both"/>
      </w:pPr>
      <w:r>
        <w:rPr>
          <w:rFonts w:eastAsiaTheme="minorHAnsi"/>
          <w:lang w:eastAsia="en-US"/>
        </w:rPr>
        <w:t xml:space="preserve">В первом разделе Положения закрепляется перечень планируемых к размещению на </w:t>
      </w:r>
      <w:r w:rsidRPr="005373F9">
        <w:rPr>
          <w:rFonts w:eastAsia="Calibri"/>
          <w:lang w:eastAsia="ru-RU"/>
        </w:rPr>
        <w:t xml:space="preserve">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соответствующего бюджета. </w:t>
      </w:r>
    </w:p>
    <w:p w:rsidR="00B714DE" w:rsidRPr="005373F9" w:rsidRDefault="00B714DE" w:rsidP="00B714DE">
      <w:pPr>
        <w:autoSpaceDE w:val="0"/>
        <w:autoSpaceDN w:val="0"/>
        <w:adjustRightInd w:val="0"/>
        <w:spacing w:line="360" w:lineRule="auto"/>
        <w:ind w:firstLine="708"/>
        <w:jc w:val="both"/>
        <w:rPr>
          <w:rFonts w:eastAsia="Calibri"/>
          <w:szCs w:val="22"/>
          <w:lang w:eastAsia="ru-RU"/>
        </w:rPr>
      </w:pPr>
      <w:r w:rsidRPr="005373F9">
        <w:rPr>
          <w:rFonts w:eastAsia="Calibri"/>
          <w:szCs w:val="22"/>
          <w:lang w:eastAsia="ru-RU"/>
        </w:rPr>
        <w:t>Во втором разделе Положения приводятся характеристик</w:t>
      </w:r>
      <w:r>
        <w:rPr>
          <w:rFonts w:eastAsia="Calibri"/>
          <w:szCs w:val="22"/>
          <w:lang w:eastAsia="ru-RU"/>
        </w:rPr>
        <w:t>и</w:t>
      </w:r>
      <w:r w:rsidRPr="005373F9">
        <w:rPr>
          <w:rFonts w:eastAsia="Calibri"/>
          <w:szCs w:val="22"/>
          <w:lang w:eastAsia="ru-RU"/>
        </w:rPr>
        <w:t xml:space="preserve"> планируемого развития территории, основанные на анализе</w:t>
      </w:r>
      <w:r>
        <w:rPr>
          <w:rFonts w:eastAsia="Calibri"/>
          <w:szCs w:val="22"/>
          <w:lang w:eastAsia="ru-RU"/>
        </w:rPr>
        <w:t xml:space="preserve"> размещения</w:t>
      </w:r>
      <w:r w:rsidRPr="005373F9">
        <w:rPr>
          <w:rFonts w:eastAsia="Calibri"/>
          <w:szCs w:val="22"/>
          <w:lang w:eastAsia="ru-RU"/>
        </w:rPr>
        <w:t xml:space="preserve">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 частных средств. </w:t>
      </w:r>
    </w:p>
    <w:p w:rsidR="00290A43" w:rsidRDefault="00290A43">
      <w:pPr>
        <w:spacing w:after="200" w:line="276" w:lineRule="auto"/>
      </w:pPr>
      <w:r>
        <w:br w:type="page"/>
      </w:r>
    </w:p>
    <w:p w:rsidR="00E76239" w:rsidRPr="009E5C7B" w:rsidRDefault="00E76239" w:rsidP="00E76239">
      <w:pPr>
        <w:pStyle w:val="2"/>
        <w:spacing w:line="360" w:lineRule="auto"/>
        <w:jc w:val="center"/>
        <w:rPr>
          <w:rFonts w:ascii="Times New Roman" w:hAnsi="Times New Roman" w:cs="Times New Roman"/>
          <w:color w:val="auto"/>
        </w:rPr>
      </w:pPr>
      <w:bookmarkStart w:id="8" w:name="_Toc326573905"/>
      <w:bookmarkStart w:id="9" w:name="_Toc326573919"/>
      <w:bookmarkStart w:id="10" w:name="_Toc326574169"/>
      <w:bookmarkStart w:id="11" w:name="_Toc366665329"/>
      <w:bookmarkStart w:id="12" w:name="_Toc367119409"/>
      <w:bookmarkStart w:id="13" w:name="_Toc456948266"/>
      <w:bookmarkStart w:id="14" w:name="_Toc363130782"/>
      <w:r w:rsidRPr="00D974A1">
        <w:rPr>
          <w:rFonts w:ascii="Times New Roman" w:hAnsi="Times New Roman" w:cs="Times New Roman"/>
          <w:color w:val="auto"/>
          <w:sz w:val="28"/>
          <w:szCs w:val="28"/>
        </w:rPr>
        <w:lastRenderedPageBreak/>
        <w:t>I.</w:t>
      </w:r>
      <w:r w:rsidRPr="00D974A1">
        <w:rPr>
          <w:rFonts w:ascii="Times New Roman" w:hAnsi="Times New Roman" w:cs="Times New Roman"/>
          <w:b w:val="0"/>
          <w:color w:val="auto"/>
          <w:sz w:val="28"/>
          <w:szCs w:val="28"/>
        </w:rPr>
        <w:t xml:space="preserve"> </w:t>
      </w:r>
      <w:r w:rsidRPr="009E5C7B">
        <w:rPr>
          <w:rFonts w:ascii="Times New Roman" w:hAnsi="Times New Roman" w:cs="Times New Roman"/>
          <w:color w:val="auto"/>
        </w:rPr>
        <w:t>РАЗМЕЩЕНИ</w:t>
      </w:r>
      <w:r>
        <w:rPr>
          <w:rFonts w:ascii="Times New Roman" w:hAnsi="Times New Roman" w:cs="Times New Roman"/>
          <w:color w:val="auto"/>
        </w:rPr>
        <w:t>Е</w:t>
      </w:r>
      <w:r w:rsidRPr="009E5C7B">
        <w:rPr>
          <w:rFonts w:ascii="Times New Roman" w:hAnsi="Times New Roman" w:cs="Times New Roman"/>
          <w:color w:val="auto"/>
        </w:rPr>
        <w:t xml:space="preserve"> ОБЪЕКТОВ КАПИТАЛЬНОГО СТРОИТЕЛЬСТВА</w:t>
      </w:r>
      <w:bookmarkStart w:id="15" w:name="_Toc326573906"/>
      <w:bookmarkStart w:id="16" w:name="_Toc326573920"/>
      <w:bookmarkStart w:id="17" w:name="_Toc326574170"/>
      <w:bookmarkEnd w:id="8"/>
      <w:bookmarkEnd w:id="9"/>
      <w:bookmarkEnd w:id="10"/>
      <w:bookmarkEnd w:id="11"/>
      <w:bookmarkEnd w:id="12"/>
      <w:bookmarkEnd w:id="13"/>
      <w:r w:rsidRPr="009E5C7B">
        <w:rPr>
          <w:rFonts w:ascii="Times New Roman" w:hAnsi="Times New Roman" w:cs="Times New Roman"/>
          <w:color w:val="auto"/>
        </w:rPr>
        <w:t xml:space="preserve"> </w:t>
      </w:r>
      <w:bookmarkEnd w:id="15"/>
      <w:bookmarkEnd w:id="16"/>
      <w:bookmarkEnd w:id="17"/>
    </w:p>
    <w:p w:rsidR="00E76239" w:rsidRPr="00290A43" w:rsidRDefault="00E76239" w:rsidP="00E76239">
      <w:pPr>
        <w:spacing w:line="360" w:lineRule="auto"/>
        <w:jc w:val="center"/>
        <w:rPr>
          <w:b/>
          <w:bCs/>
          <w:sz w:val="23"/>
          <w:szCs w:val="23"/>
        </w:rPr>
      </w:pPr>
    </w:p>
    <w:p w:rsidR="00B92919" w:rsidRPr="009E5C7B" w:rsidRDefault="00B92919" w:rsidP="00B92919">
      <w:pPr>
        <w:pStyle w:val="5"/>
        <w:spacing w:line="360" w:lineRule="auto"/>
        <w:jc w:val="center"/>
        <w:rPr>
          <w:rFonts w:ascii="Times New Roman" w:hAnsi="Times New Roman" w:cs="Times New Roman"/>
          <w:b/>
          <w:i/>
          <w:color w:val="auto"/>
          <w:sz w:val="28"/>
          <w:szCs w:val="28"/>
        </w:rPr>
      </w:pPr>
      <w:bookmarkStart w:id="18" w:name="sub_3100"/>
      <w:bookmarkStart w:id="19" w:name="_Toc363456643"/>
      <w:bookmarkStart w:id="20" w:name="_Toc367119410"/>
      <w:bookmarkStart w:id="21" w:name="_Toc456948267"/>
      <w:bookmarkEnd w:id="14"/>
      <w:r>
        <w:rPr>
          <w:rFonts w:ascii="Times New Roman" w:hAnsi="Times New Roman" w:cs="Times New Roman"/>
          <w:b/>
          <w:i/>
          <w:color w:val="auto"/>
          <w:sz w:val="28"/>
          <w:szCs w:val="28"/>
        </w:rPr>
        <w:t>1</w:t>
      </w:r>
      <w:r w:rsidRPr="009E5C7B">
        <w:rPr>
          <w:rFonts w:ascii="Times New Roman" w:hAnsi="Times New Roman" w:cs="Times New Roman"/>
          <w:b/>
          <w:i/>
          <w:color w:val="auto"/>
          <w:sz w:val="28"/>
          <w:szCs w:val="28"/>
        </w:rPr>
        <w:t xml:space="preserve">. </w:t>
      </w:r>
      <w:bookmarkEnd w:id="18"/>
      <w:r>
        <w:rPr>
          <w:rFonts w:ascii="Times New Roman" w:hAnsi="Times New Roman" w:cs="Times New Roman"/>
          <w:b/>
          <w:i/>
          <w:color w:val="auto"/>
          <w:sz w:val="28"/>
          <w:szCs w:val="28"/>
        </w:rPr>
        <w:t>Перечень планируемых к размещению объектов капитального строительства местного значения</w:t>
      </w:r>
      <w:bookmarkEnd w:id="19"/>
      <w:bookmarkEnd w:id="20"/>
      <w:bookmarkEnd w:id="21"/>
    </w:p>
    <w:p w:rsidR="009A3FA0" w:rsidRDefault="009A3FA0" w:rsidP="00290A43">
      <w:pPr>
        <w:pStyle w:val="3"/>
        <w:keepNext w:val="0"/>
        <w:jc w:val="center"/>
        <w:rPr>
          <w:rFonts w:ascii="Times New Roman" w:hAnsi="Times New Roman" w:cs="Times New Roman"/>
          <w:color w:val="auto"/>
        </w:rPr>
      </w:pPr>
      <w:bookmarkStart w:id="22" w:name="_Toc363456644"/>
    </w:p>
    <w:p w:rsidR="00B92919" w:rsidRDefault="00B92919" w:rsidP="005C1184">
      <w:pPr>
        <w:pStyle w:val="3"/>
        <w:numPr>
          <w:ilvl w:val="1"/>
          <w:numId w:val="5"/>
        </w:numPr>
        <w:spacing w:before="0"/>
        <w:jc w:val="center"/>
        <w:rPr>
          <w:rFonts w:ascii="Times New Roman" w:hAnsi="Times New Roman" w:cs="Times New Roman"/>
          <w:color w:val="auto"/>
        </w:rPr>
      </w:pPr>
      <w:bookmarkStart w:id="23" w:name="_Toc456948268"/>
      <w:r w:rsidRPr="00686559">
        <w:rPr>
          <w:rFonts w:ascii="Times New Roman" w:hAnsi="Times New Roman" w:cs="Times New Roman"/>
          <w:color w:val="auto"/>
        </w:rPr>
        <w:t>Жилищный фонд</w:t>
      </w:r>
      <w:bookmarkEnd w:id="22"/>
      <w:bookmarkEnd w:id="23"/>
    </w:p>
    <w:p w:rsidR="0082359B" w:rsidRDefault="0082359B" w:rsidP="0082359B">
      <w:pPr>
        <w:pStyle w:val="ac"/>
        <w:spacing w:line="360" w:lineRule="auto"/>
        <w:ind w:left="360"/>
        <w:jc w:val="both"/>
      </w:pPr>
    </w:p>
    <w:p w:rsidR="005C1184" w:rsidRPr="003E7762" w:rsidRDefault="005C1184" w:rsidP="005C1184">
      <w:pPr>
        <w:spacing w:line="360" w:lineRule="auto"/>
        <w:ind w:firstLine="576"/>
        <w:jc w:val="both"/>
      </w:pPr>
      <w:r w:rsidRPr="003E7762">
        <w:t xml:space="preserve">В границах проекта планировки размещение объектов </w:t>
      </w:r>
      <w:r>
        <w:t>жилищного фонда</w:t>
      </w:r>
      <w:r w:rsidRPr="003E7762">
        <w:t xml:space="preserve"> не предусмотрено. </w:t>
      </w:r>
    </w:p>
    <w:p w:rsidR="009A3FA0" w:rsidRPr="003E7762" w:rsidRDefault="009A3FA0" w:rsidP="00B92919">
      <w:pPr>
        <w:pStyle w:val="3"/>
        <w:spacing w:before="0"/>
        <w:jc w:val="center"/>
        <w:rPr>
          <w:rFonts w:ascii="Times New Roman" w:hAnsi="Times New Roman" w:cs="Times New Roman"/>
          <w:color w:val="auto"/>
        </w:rPr>
      </w:pPr>
      <w:bookmarkStart w:id="24" w:name="_Toc363130783"/>
      <w:bookmarkStart w:id="25" w:name="_Toc363456645"/>
    </w:p>
    <w:p w:rsidR="00B92919" w:rsidRPr="003E7762" w:rsidRDefault="00B92919" w:rsidP="00152C1B">
      <w:pPr>
        <w:pStyle w:val="3"/>
        <w:numPr>
          <w:ilvl w:val="1"/>
          <w:numId w:val="5"/>
        </w:numPr>
        <w:spacing w:before="0"/>
        <w:jc w:val="center"/>
        <w:rPr>
          <w:rFonts w:ascii="Times New Roman" w:hAnsi="Times New Roman" w:cs="Times New Roman"/>
          <w:color w:val="auto"/>
        </w:rPr>
      </w:pPr>
      <w:bookmarkStart w:id="26" w:name="_Toc456948269"/>
      <w:r w:rsidRPr="003E7762">
        <w:rPr>
          <w:rFonts w:ascii="Times New Roman" w:hAnsi="Times New Roman" w:cs="Times New Roman"/>
          <w:color w:val="auto"/>
        </w:rPr>
        <w:t>Социальная сфера</w:t>
      </w:r>
      <w:bookmarkEnd w:id="24"/>
      <w:bookmarkEnd w:id="25"/>
      <w:bookmarkEnd w:id="26"/>
    </w:p>
    <w:p w:rsidR="00152C1B" w:rsidRPr="003E7762" w:rsidRDefault="00152C1B" w:rsidP="00C12298">
      <w:pPr>
        <w:pStyle w:val="ac"/>
        <w:ind w:left="360"/>
      </w:pPr>
    </w:p>
    <w:p w:rsidR="00C140E5" w:rsidRPr="003E7762" w:rsidRDefault="00C140E5" w:rsidP="00C140E5">
      <w:pPr>
        <w:spacing w:line="360" w:lineRule="auto"/>
        <w:ind w:firstLine="576"/>
        <w:jc w:val="both"/>
      </w:pPr>
      <w:r w:rsidRPr="003E7762">
        <w:t xml:space="preserve">В границах проекта планировки размещение объектов социального обеспечения не предусмотрено. </w:t>
      </w:r>
    </w:p>
    <w:p w:rsidR="00B92919" w:rsidRDefault="00B92919" w:rsidP="00B92919">
      <w:pPr>
        <w:jc w:val="both"/>
      </w:pPr>
    </w:p>
    <w:p w:rsidR="00B92919" w:rsidRPr="00686559" w:rsidRDefault="00B92919" w:rsidP="00B92919">
      <w:pPr>
        <w:pStyle w:val="3"/>
        <w:spacing w:before="0"/>
        <w:jc w:val="center"/>
        <w:rPr>
          <w:rFonts w:ascii="Times New Roman" w:hAnsi="Times New Roman" w:cs="Times New Roman"/>
          <w:color w:val="auto"/>
        </w:rPr>
      </w:pPr>
      <w:bookmarkStart w:id="27" w:name="_Toc363130784"/>
      <w:bookmarkStart w:id="28" w:name="_Toc363456646"/>
      <w:bookmarkStart w:id="29" w:name="_Toc456948270"/>
      <w:r w:rsidRPr="00686559">
        <w:rPr>
          <w:rFonts w:ascii="Times New Roman" w:hAnsi="Times New Roman" w:cs="Times New Roman"/>
          <w:color w:val="auto"/>
        </w:rPr>
        <w:t>1.3 Транспортная инфраструктура</w:t>
      </w:r>
      <w:bookmarkEnd w:id="27"/>
      <w:bookmarkEnd w:id="28"/>
      <w:bookmarkEnd w:id="29"/>
    </w:p>
    <w:p w:rsidR="00B92919" w:rsidRPr="00D219E9" w:rsidRDefault="00B92919" w:rsidP="00B92919">
      <w:pPr>
        <w:spacing w:line="360" w:lineRule="auto"/>
        <w:rPr>
          <w:color w:val="FF0000"/>
        </w:rPr>
      </w:pPr>
      <w:r>
        <w:tab/>
      </w:r>
    </w:p>
    <w:p w:rsidR="000E5DA4" w:rsidRPr="00022B07" w:rsidRDefault="00A32124" w:rsidP="00A32124">
      <w:pPr>
        <w:pStyle w:val="ac"/>
        <w:numPr>
          <w:ilvl w:val="0"/>
          <w:numId w:val="4"/>
        </w:numPr>
        <w:spacing w:line="360" w:lineRule="auto"/>
        <w:rPr>
          <w:color w:val="000000" w:themeColor="text1"/>
        </w:rPr>
      </w:pPr>
      <w:r w:rsidRPr="00022B07">
        <w:rPr>
          <w:color w:val="000000" w:themeColor="text1"/>
        </w:rPr>
        <w:t>Улицы и дороги местного значения</w:t>
      </w:r>
    </w:p>
    <w:p w:rsidR="000E5DA4" w:rsidRPr="005C1184" w:rsidRDefault="000E5DA4" w:rsidP="005C1184">
      <w:pPr>
        <w:spacing w:line="360" w:lineRule="auto"/>
        <w:ind w:left="708"/>
        <w:rPr>
          <w:color w:val="000000" w:themeColor="text1"/>
        </w:rPr>
      </w:pPr>
      <w:r w:rsidRPr="005C1184">
        <w:rPr>
          <w:color w:val="000000" w:themeColor="text1"/>
        </w:rPr>
        <w:t xml:space="preserve">- протяженность: </w:t>
      </w:r>
      <w:r w:rsidR="00022B07" w:rsidRPr="005C1184">
        <w:rPr>
          <w:color w:val="000000" w:themeColor="text1"/>
        </w:rPr>
        <w:t>1,58</w:t>
      </w:r>
      <w:r w:rsidRPr="005C1184">
        <w:rPr>
          <w:color w:val="000000" w:themeColor="text1"/>
        </w:rPr>
        <w:t xml:space="preserve"> км (в том числе </w:t>
      </w:r>
      <w:r w:rsidR="00022B07" w:rsidRPr="005C1184">
        <w:rPr>
          <w:color w:val="000000" w:themeColor="text1"/>
        </w:rPr>
        <w:t>1</w:t>
      </w:r>
      <w:r w:rsidRPr="005C1184">
        <w:rPr>
          <w:color w:val="000000" w:themeColor="text1"/>
        </w:rPr>
        <w:t>,</w:t>
      </w:r>
      <w:r w:rsidR="00022B07" w:rsidRPr="005C1184">
        <w:rPr>
          <w:color w:val="000000" w:themeColor="text1"/>
        </w:rPr>
        <w:t>13</w:t>
      </w:r>
      <w:r w:rsidRPr="005C1184">
        <w:rPr>
          <w:color w:val="000000" w:themeColor="text1"/>
        </w:rPr>
        <w:t xml:space="preserve"> км реконструкция),</w:t>
      </w:r>
    </w:p>
    <w:p w:rsidR="000E5DA4" w:rsidRPr="005C1184" w:rsidRDefault="000E5DA4" w:rsidP="005C1184">
      <w:pPr>
        <w:spacing w:line="360" w:lineRule="auto"/>
        <w:ind w:firstLine="708"/>
        <w:rPr>
          <w:color w:val="000000" w:themeColor="text1"/>
        </w:rPr>
      </w:pPr>
      <w:r w:rsidRPr="005C1184">
        <w:rPr>
          <w:color w:val="000000" w:themeColor="text1"/>
        </w:rPr>
        <w:t>- вид покрытия: капитальное (асфальтобетонное).</w:t>
      </w:r>
    </w:p>
    <w:p w:rsidR="000E5DA4" w:rsidRPr="008B688A" w:rsidRDefault="000E5DA4" w:rsidP="00B200E7">
      <w:pPr>
        <w:tabs>
          <w:tab w:val="left" w:pos="709"/>
          <w:tab w:val="left" w:pos="1134"/>
        </w:tabs>
        <w:spacing w:line="360" w:lineRule="auto"/>
        <w:rPr>
          <w:color w:val="000000" w:themeColor="text1"/>
        </w:rPr>
      </w:pPr>
      <w:r w:rsidRPr="00D219E9">
        <w:rPr>
          <w:color w:val="FF0000"/>
        </w:rPr>
        <w:tab/>
      </w:r>
      <w:r w:rsidR="00022B07" w:rsidRPr="008B688A">
        <w:rPr>
          <w:color w:val="000000" w:themeColor="text1"/>
        </w:rPr>
        <w:t>2</w:t>
      </w:r>
      <w:r w:rsidRPr="008B688A">
        <w:rPr>
          <w:color w:val="000000" w:themeColor="text1"/>
        </w:rPr>
        <w:t>) Проезды</w:t>
      </w:r>
    </w:p>
    <w:p w:rsidR="000E5DA4" w:rsidRPr="005C1184" w:rsidRDefault="000E5DA4" w:rsidP="005C1184">
      <w:pPr>
        <w:spacing w:line="360" w:lineRule="auto"/>
        <w:ind w:firstLine="708"/>
        <w:rPr>
          <w:color w:val="000000" w:themeColor="text1"/>
        </w:rPr>
      </w:pPr>
      <w:r w:rsidRPr="005C1184">
        <w:rPr>
          <w:color w:val="000000" w:themeColor="text1"/>
        </w:rPr>
        <w:t xml:space="preserve">- протяженность: </w:t>
      </w:r>
      <w:r w:rsidR="008B688A" w:rsidRPr="005C1184">
        <w:rPr>
          <w:color w:val="000000" w:themeColor="text1"/>
        </w:rPr>
        <w:t>1,</w:t>
      </w:r>
      <w:r w:rsidR="00CA1F97" w:rsidRPr="005C1184">
        <w:rPr>
          <w:color w:val="000000" w:themeColor="text1"/>
        </w:rPr>
        <w:t>35</w:t>
      </w:r>
      <w:r w:rsidRPr="005C1184">
        <w:rPr>
          <w:color w:val="000000" w:themeColor="text1"/>
        </w:rPr>
        <w:t xml:space="preserve"> км (в том числе </w:t>
      </w:r>
      <w:r w:rsidR="008B688A" w:rsidRPr="005C1184">
        <w:rPr>
          <w:color w:val="000000" w:themeColor="text1"/>
        </w:rPr>
        <w:t>0,6</w:t>
      </w:r>
      <w:r w:rsidR="00CA1F97" w:rsidRPr="005C1184">
        <w:rPr>
          <w:color w:val="000000" w:themeColor="text1"/>
        </w:rPr>
        <w:t>1</w:t>
      </w:r>
      <w:r w:rsidRPr="005C1184">
        <w:rPr>
          <w:color w:val="000000" w:themeColor="text1"/>
        </w:rPr>
        <w:t xml:space="preserve"> км реконструкция),</w:t>
      </w:r>
    </w:p>
    <w:p w:rsidR="000E5DA4" w:rsidRPr="005C1184" w:rsidRDefault="000E5DA4" w:rsidP="005C1184">
      <w:pPr>
        <w:spacing w:line="360" w:lineRule="auto"/>
        <w:ind w:firstLine="708"/>
        <w:rPr>
          <w:color w:val="000000" w:themeColor="text1"/>
        </w:rPr>
      </w:pPr>
      <w:r w:rsidRPr="005C1184">
        <w:rPr>
          <w:color w:val="000000" w:themeColor="text1"/>
        </w:rPr>
        <w:t>- вид покрытия: капитальное (асфальтобетонное).</w:t>
      </w:r>
    </w:p>
    <w:p w:rsidR="00B92919" w:rsidRPr="008B688A" w:rsidRDefault="00B92919" w:rsidP="00B92919">
      <w:pPr>
        <w:spacing w:line="360" w:lineRule="auto"/>
        <w:ind w:firstLine="708"/>
        <w:jc w:val="both"/>
        <w:rPr>
          <w:color w:val="000000" w:themeColor="text1"/>
        </w:rPr>
      </w:pPr>
      <w:r w:rsidRPr="008B688A">
        <w:rPr>
          <w:color w:val="000000" w:themeColor="text1"/>
        </w:rPr>
        <w:t>Технические показатели развития системы транспортного обслуживания уточнить на стадии рабочего проектирования.</w:t>
      </w:r>
    </w:p>
    <w:p w:rsidR="00B92919" w:rsidRPr="00ED0CEA" w:rsidRDefault="00B92919" w:rsidP="00B92919">
      <w:pPr>
        <w:jc w:val="center"/>
        <w:rPr>
          <w:rFonts w:asciiTheme="majorHAnsi" w:eastAsiaTheme="majorEastAsia" w:hAnsiTheme="majorHAnsi" w:cstheme="majorBidi"/>
        </w:rPr>
      </w:pPr>
    </w:p>
    <w:p w:rsidR="00B92919" w:rsidRPr="002D7084" w:rsidRDefault="00B92919" w:rsidP="00B92919">
      <w:pPr>
        <w:pStyle w:val="3"/>
        <w:spacing w:before="0"/>
        <w:jc w:val="center"/>
        <w:rPr>
          <w:rFonts w:ascii="Times New Roman" w:hAnsi="Times New Roman" w:cs="Times New Roman"/>
          <w:color w:val="auto"/>
        </w:rPr>
      </w:pPr>
      <w:bookmarkStart w:id="30" w:name="_Toc363130785"/>
      <w:bookmarkStart w:id="31" w:name="_Toc363456647"/>
      <w:bookmarkStart w:id="32" w:name="_Toc456948271"/>
      <w:r w:rsidRPr="002D7084">
        <w:rPr>
          <w:rFonts w:ascii="Times New Roman" w:hAnsi="Times New Roman" w:cs="Times New Roman"/>
          <w:color w:val="auto"/>
        </w:rPr>
        <w:t>1.4 Инженерная инфраструктура</w:t>
      </w:r>
      <w:bookmarkEnd w:id="30"/>
      <w:bookmarkEnd w:id="31"/>
      <w:bookmarkEnd w:id="32"/>
    </w:p>
    <w:p w:rsidR="00B92919" w:rsidRPr="002D7084" w:rsidRDefault="00B92919" w:rsidP="00B92919">
      <w:pPr>
        <w:jc w:val="center"/>
        <w:rPr>
          <w:rFonts w:asciiTheme="majorHAnsi" w:eastAsiaTheme="majorEastAsia" w:hAnsiTheme="majorHAnsi" w:cstheme="majorBidi"/>
        </w:rPr>
      </w:pPr>
    </w:p>
    <w:p w:rsidR="00B92919" w:rsidRPr="002D7084" w:rsidRDefault="00B92919" w:rsidP="00B92919">
      <w:pPr>
        <w:pStyle w:val="6"/>
        <w:jc w:val="center"/>
        <w:rPr>
          <w:rFonts w:ascii="Times New Roman" w:hAnsi="Times New Roman" w:cs="Times New Roman"/>
          <w:b/>
          <w:color w:val="auto"/>
        </w:rPr>
      </w:pPr>
      <w:bookmarkStart w:id="33" w:name="_Toc363456648"/>
      <w:bookmarkStart w:id="34" w:name="_Toc456948272"/>
      <w:r w:rsidRPr="002D7084">
        <w:rPr>
          <w:rFonts w:ascii="Times New Roman" w:hAnsi="Times New Roman" w:cs="Times New Roman"/>
          <w:b/>
          <w:color w:val="auto"/>
        </w:rPr>
        <w:t>1.4.1 Водоснабжение</w:t>
      </w:r>
      <w:bookmarkEnd w:id="33"/>
      <w:bookmarkEnd w:id="34"/>
    </w:p>
    <w:p w:rsidR="00B92919" w:rsidRPr="002D7084" w:rsidRDefault="00B92919" w:rsidP="00B92919">
      <w:pPr>
        <w:pStyle w:val="S0"/>
        <w:spacing w:line="360" w:lineRule="auto"/>
      </w:pPr>
      <w:bookmarkStart w:id="35" w:name="sub_3062"/>
      <w:bookmarkStart w:id="36" w:name="sub_3063"/>
    </w:p>
    <w:p w:rsidR="000E5DA4" w:rsidRPr="002D7084" w:rsidRDefault="000E5DA4" w:rsidP="000E5DA4">
      <w:pPr>
        <w:pStyle w:val="S0"/>
        <w:spacing w:line="360" w:lineRule="auto"/>
      </w:pPr>
      <w:r w:rsidRPr="002D7084">
        <w:t>Трубопровод</w:t>
      </w:r>
    </w:p>
    <w:p w:rsidR="000E5DA4" w:rsidRPr="002D7084" w:rsidRDefault="000E5DA4" w:rsidP="000E5DA4">
      <w:pPr>
        <w:pStyle w:val="S0"/>
        <w:spacing w:line="360" w:lineRule="auto"/>
      </w:pPr>
      <w:r w:rsidRPr="002D7084">
        <w:t>- способ прокладки:</w:t>
      </w:r>
      <w:r w:rsidRPr="002D7084">
        <w:rPr>
          <w:b/>
        </w:rPr>
        <w:t xml:space="preserve"> </w:t>
      </w:r>
      <w:r w:rsidRPr="002D7084">
        <w:t>подземный,</w:t>
      </w:r>
    </w:p>
    <w:p w:rsidR="000E5DA4" w:rsidRPr="002D7084" w:rsidRDefault="000E5DA4" w:rsidP="000E5DA4">
      <w:pPr>
        <w:pStyle w:val="S0"/>
        <w:spacing w:line="360" w:lineRule="auto"/>
      </w:pPr>
      <w:r w:rsidRPr="002D7084">
        <w:t>- материал: определить на стадии рабочего проектирования,</w:t>
      </w:r>
    </w:p>
    <w:p w:rsidR="000E5DA4" w:rsidRDefault="000E5DA4" w:rsidP="000E5DA4">
      <w:pPr>
        <w:pStyle w:val="S0"/>
        <w:spacing w:line="360" w:lineRule="auto"/>
      </w:pPr>
      <w:r w:rsidRPr="002D7084">
        <w:t>- протяженность:</w:t>
      </w:r>
      <w:r w:rsidR="002D7084" w:rsidRPr="002D7084">
        <w:t>0,35</w:t>
      </w:r>
      <w:r w:rsidRPr="002D7084">
        <w:t xml:space="preserve"> км.</w:t>
      </w:r>
    </w:p>
    <w:p w:rsidR="00060FB5" w:rsidRPr="002D7084" w:rsidRDefault="00060FB5" w:rsidP="000E5DA4">
      <w:pPr>
        <w:pStyle w:val="S0"/>
        <w:spacing w:line="360" w:lineRule="auto"/>
      </w:pPr>
    </w:p>
    <w:p w:rsidR="00B92919" w:rsidRPr="002D7084" w:rsidRDefault="00B92919" w:rsidP="00B92919">
      <w:pPr>
        <w:pStyle w:val="6"/>
        <w:spacing w:before="0"/>
        <w:jc w:val="center"/>
        <w:rPr>
          <w:rFonts w:ascii="Times New Roman" w:hAnsi="Times New Roman" w:cs="Times New Roman"/>
          <w:b/>
          <w:color w:val="auto"/>
        </w:rPr>
      </w:pPr>
      <w:bookmarkStart w:id="37" w:name="_Toc363456649"/>
      <w:bookmarkStart w:id="38" w:name="_Toc456948273"/>
      <w:r w:rsidRPr="002D7084">
        <w:rPr>
          <w:rFonts w:ascii="Times New Roman" w:hAnsi="Times New Roman" w:cs="Times New Roman"/>
          <w:b/>
          <w:color w:val="auto"/>
        </w:rPr>
        <w:lastRenderedPageBreak/>
        <w:t>1.4.2 Канализация</w:t>
      </w:r>
      <w:bookmarkEnd w:id="37"/>
      <w:bookmarkEnd w:id="38"/>
    </w:p>
    <w:p w:rsidR="00B92919" w:rsidRPr="002D7084" w:rsidRDefault="00B92919" w:rsidP="00B92919">
      <w:pPr>
        <w:pStyle w:val="S0"/>
        <w:spacing w:line="360" w:lineRule="auto"/>
        <w:rPr>
          <w:u w:val="single"/>
        </w:rPr>
      </w:pPr>
      <w:bookmarkStart w:id="39" w:name="_Toc360634032"/>
      <w:bookmarkEnd w:id="35"/>
    </w:p>
    <w:p w:rsidR="000E5DA4" w:rsidRPr="002D7084" w:rsidRDefault="000E5DA4" w:rsidP="000E5DA4">
      <w:pPr>
        <w:pStyle w:val="S0"/>
        <w:spacing w:line="360" w:lineRule="auto"/>
      </w:pPr>
      <w:r w:rsidRPr="002D7084">
        <w:t>1) Трубопровод (самотечный коллектор)</w:t>
      </w:r>
    </w:p>
    <w:p w:rsidR="000E5DA4" w:rsidRPr="002D7084" w:rsidRDefault="000E5DA4" w:rsidP="000E5DA4">
      <w:pPr>
        <w:pStyle w:val="S0"/>
        <w:spacing w:line="360" w:lineRule="auto"/>
      </w:pPr>
      <w:r w:rsidRPr="002D7084">
        <w:t>- способ прокладки: подземный</w:t>
      </w:r>
      <w:r w:rsidRPr="002D7084">
        <w:rPr>
          <w:b/>
        </w:rPr>
        <w:t>,</w:t>
      </w:r>
    </w:p>
    <w:p w:rsidR="000E5DA4" w:rsidRPr="002D7084" w:rsidRDefault="000E5DA4" w:rsidP="000E5DA4">
      <w:pPr>
        <w:pStyle w:val="S0"/>
        <w:spacing w:line="360" w:lineRule="auto"/>
      </w:pPr>
      <w:r w:rsidRPr="002D7084">
        <w:t>- материал: определить на стадии рабочего проектирования,</w:t>
      </w:r>
    </w:p>
    <w:p w:rsidR="000E5DA4" w:rsidRPr="002D7084" w:rsidRDefault="000E5DA4" w:rsidP="000E5DA4">
      <w:pPr>
        <w:pStyle w:val="S0"/>
        <w:spacing w:line="360" w:lineRule="auto"/>
      </w:pPr>
      <w:r w:rsidRPr="002D7084">
        <w:t xml:space="preserve">- протяженность: </w:t>
      </w:r>
      <w:r w:rsidR="002D7084" w:rsidRPr="002D7084">
        <w:t>1,1</w:t>
      </w:r>
      <w:r w:rsidRPr="002D7084">
        <w:t xml:space="preserve"> км.</w:t>
      </w:r>
    </w:p>
    <w:p w:rsidR="000E5DA4" w:rsidRPr="002D7084" w:rsidRDefault="000E5DA4" w:rsidP="000E5DA4">
      <w:pPr>
        <w:pStyle w:val="S0"/>
        <w:spacing w:line="360" w:lineRule="auto"/>
      </w:pPr>
      <w:r w:rsidRPr="002D7084">
        <w:t>2) Трубопровод (напорный коллектор)</w:t>
      </w:r>
    </w:p>
    <w:p w:rsidR="000E5DA4" w:rsidRPr="002D7084" w:rsidRDefault="000E5DA4" w:rsidP="000E5DA4">
      <w:pPr>
        <w:pStyle w:val="S0"/>
        <w:spacing w:line="360" w:lineRule="auto"/>
      </w:pPr>
      <w:r w:rsidRPr="002D7084">
        <w:t>- способ прокладки: подземный</w:t>
      </w:r>
      <w:r w:rsidRPr="002D7084">
        <w:rPr>
          <w:b/>
        </w:rPr>
        <w:t>,</w:t>
      </w:r>
    </w:p>
    <w:p w:rsidR="000E5DA4" w:rsidRPr="002D7084" w:rsidRDefault="000E5DA4" w:rsidP="000E5DA4">
      <w:pPr>
        <w:pStyle w:val="S0"/>
        <w:spacing w:line="360" w:lineRule="auto"/>
      </w:pPr>
      <w:r w:rsidRPr="002D7084">
        <w:t>- материал: определить на стадии рабочего проектирования,</w:t>
      </w:r>
    </w:p>
    <w:p w:rsidR="000E5DA4" w:rsidRDefault="000E5DA4" w:rsidP="000E5DA4">
      <w:pPr>
        <w:pStyle w:val="S0"/>
        <w:spacing w:line="360" w:lineRule="auto"/>
      </w:pPr>
      <w:r w:rsidRPr="002D7084">
        <w:t>- протяженность: 0,3 км.</w:t>
      </w:r>
    </w:p>
    <w:p w:rsidR="00B92919" w:rsidRPr="002D7084" w:rsidRDefault="00B92919" w:rsidP="00B92919">
      <w:pPr>
        <w:pStyle w:val="6"/>
        <w:jc w:val="center"/>
        <w:rPr>
          <w:rFonts w:ascii="Times New Roman" w:hAnsi="Times New Roman" w:cs="Times New Roman"/>
          <w:b/>
          <w:color w:val="auto"/>
        </w:rPr>
      </w:pPr>
      <w:bookmarkStart w:id="40" w:name="_Toc363456651"/>
      <w:bookmarkStart w:id="41" w:name="_Toc456948274"/>
      <w:bookmarkStart w:id="42" w:name="sub_3064"/>
      <w:bookmarkEnd w:id="36"/>
      <w:bookmarkEnd w:id="39"/>
      <w:r w:rsidRPr="002D7084">
        <w:rPr>
          <w:rFonts w:ascii="Times New Roman" w:hAnsi="Times New Roman" w:cs="Times New Roman"/>
          <w:b/>
          <w:color w:val="auto"/>
        </w:rPr>
        <w:t>1.4.</w:t>
      </w:r>
      <w:r w:rsidR="000E5DA4" w:rsidRPr="002D7084">
        <w:rPr>
          <w:rFonts w:ascii="Times New Roman" w:hAnsi="Times New Roman" w:cs="Times New Roman"/>
          <w:b/>
          <w:color w:val="auto"/>
        </w:rPr>
        <w:t>3</w:t>
      </w:r>
      <w:r w:rsidRPr="002D7084">
        <w:rPr>
          <w:rFonts w:ascii="Times New Roman" w:hAnsi="Times New Roman" w:cs="Times New Roman"/>
          <w:b/>
          <w:color w:val="auto"/>
        </w:rPr>
        <w:t xml:space="preserve"> Теплоснабжение</w:t>
      </w:r>
      <w:bookmarkEnd w:id="40"/>
      <w:bookmarkEnd w:id="41"/>
    </w:p>
    <w:p w:rsidR="00B92919" w:rsidRPr="002D7084" w:rsidRDefault="00B92919" w:rsidP="00B92919">
      <w:pPr>
        <w:pStyle w:val="S0"/>
        <w:spacing w:line="360" w:lineRule="auto"/>
      </w:pPr>
    </w:p>
    <w:p w:rsidR="000E5DA4" w:rsidRPr="002D7084" w:rsidRDefault="000E5DA4" w:rsidP="000E5DA4">
      <w:pPr>
        <w:pStyle w:val="S0"/>
        <w:spacing w:line="360" w:lineRule="auto"/>
      </w:pPr>
      <w:r w:rsidRPr="002D7084">
        <w:t>Трубопровод</w:t>
      </w:r>
    </w:p>
    <w:p w:rsidR="000E5DA4" w:rsidRPr="002D7084" w:rsidRDefault="000E5DA4" w:rsidP="000E5DA4">
      <w:pPr>
        <w:pStyle w:val="S0"/>
        <w:spacing w:line="360" w:lineRule="auto"/>
      </w:pPr>
      <w:r w:rsidRPr="002D7084">
        <w:t>- способ прокладки: подземный,</w:t>
      </w:r>
    </w:p>
    <w:p w:rsidR="000E5DA4" w:rsidRPr="002D7084" w:rsidRDefault="000E5DA4" w:rsidP="000E5DA4">
      <w:pPr>
        <w:pStyle w:val="S0"/>
        <w:spacing w:line="360" w:lineRule="auto"/>
      </w:pPr>
      <w:r w:rsidRPr="002D7084">
        <w:t>- материал: сталь,</w:t>
      </w:r>
    </w:p>
    <w:p w:rsidR="000E5DA4" w:rsidRPr="002D7084" w:rsidRDefault="000E5DA4" w:rsidP="000E5DA4">
      <w:pPr>
        <w:pStyle w:val="S0"/>
        <w:spacing w:line="360" w:lineRule="auto"/>
      </w:pPr>
      <w:r w:rsidRPr="002D7084">
        <w:t xml:space="preserve">- протяженность: </w:t>
      </w:r>
      <w:r w:rsidR="002D7084" w:rsidRPr="002D7084">
        <w:t>1</w:t>
      </w:r>
      <w:r w:rsidRPr="002D7084">
        <w:t>,3 км.</w:t>
      </w:r>
    </w:p>
    <w:p w:rsidR="00B92919" w:rsidRPr="002D7084" w:rsidRDefault="00B92919" w:rsidP="00B92919">
      <w:pPr>
        <w:pStyle w:val="6"/>
        <w:jc w:val="center"/>
        <w:rPr>
          <w:rFonts w:ascii="Times New Roman" w:hAnsi="Times New Roman" w:cs="Times New Roman"/>
          <w:b/>
          <w:color w:val="auto"/>
        </w:rPr>
      </w:pPr>
      <w:bookmarkStart w:id="43" w:name="_Toc363456652"/>
      <w:bookmarkStart w:id="44" w:name="_Toc456948275"/>
      <w:bookmarkEnd w:id="42"/>
      <w:r w:rsidRPr="002D7084">
        <w:rPr>
          <w:rFonts w:ascii="Times New Roman" w:hAnsi="Times New Roman" w:cs="Times New Roman"/>
          <w:b/>
          <w:color w:val="auto"/>
        </w:rPr>
        <w:t>1.4.</w:t>
      </w:r>
      <w:r w:rsidR="000E5DA4" w:rsidRPr="002D7084">
        <w:rPr>
          <w:rFonts w:ascii="Times New Roman" w:hAnsi="Times New Roman" w:cs="Times New Roman"/>
          <w:b/>
          <w:color w:val="auto"/>
        </w:rPr>
        <w:t>4</w:t>
      </w:r>
      <w:r w:rsidRPr="002D7084">
        <w:rPr>
          <w:rFonts w:ascii="Times New Roman" w:hAnsi="Times New Roman" w:cs="Times New Roman"/>
          <w:b/>
          <w:color w:val="auto"/>
        </w:rPr>
        <w:t xml:space="preserve"> Электроснабжение</w:t>
      </w:r>
      <w:bookmarkEnd w:id="43"/>
      <w:bookmarkEnd w:id="44"/>
    </w:p>
    <w:p w:rsidR="009A3FA0" w:rsidRPr="002D7084" w:rsidRDefault="009A3FA0" w:rsidP="009A3FA0"/>
    <w:p w:rsidR="000E5DA4" w:rsidRPr="002D7084" w:rsidRDefault="002D7084" w:rsidP="000E5DA4">
      <w:pPr>
        <w:pStyle w:val="S0"/>
        <w:spacing w:line="360" w:lineRule="auto"/>
      </w:pPr>
      <w:r>
        <w:t>1</w:t>
      </w:r>
      <w:r w:rsidR="000E5DA4" w:rsidRPr="002D7084">
        <w:t>) Линия электропередач</w:t>
      </w:r>
      <w:r w:rsidR="00D755C8">
        <w:t>и</w:t>
      </w:r>
      <w:r w:rsidR="000E5DA4" w:rsidRPr="002D7084">
        <w:t xml:space="preserve"> </w:t>
      </w:r>
      <w:r w:rsidRPr="002D7084">
        <w:t>0,4</w:t>
      </w:r>
      <w:r w:rsidR="000E5DA4" w:rsidRPr="002D7084">
        <w:t xml:space="preserve"> КВт </w:t>
      </w:r>
    </w:p>
    <w:p w:rsidR="000E5DA4" w:rsidRPr="002D7084" w:rsidRDefault="000E5DA4" w:rsidP="000E5DA4">
      <w:pPr>
        <w:pStyle w:val="S0"/>
        <w:spacing w:line="360" w:lineRule="auto"/>
      </w:pPr>
      <w:r w:rsidRPr="002D7084">
        <w:t>- способ прокладки: воздушный,</w:t>
      </w:r>
    </w:p>
    <w:p w:rsidR="000E5DA4" w:rsidRPr="002D7084" w:rsidRDefault="000E5DA4" w:rsidP="000E5DA4">
      <w:pPr>
        <w:pStyle w:val="S0"/>
        <w:spacing w:line="360" w:lineRule="auto"/>
      </w:pPr>
      <w:r w:rsidRPr="002D7084">
        <w:t xml:space="preserve">- материал: самонесущий изолированный провод, </w:t>
      </w:r>
    </w:p>
    <w:p w:rsidR="000E5DA4" w:rsidRPr="002D7084" w:rsidRDefault="000E5DA4" w:rsidP="000E5DA4">
      <w:pPr>
        <w:pStyle w:val="S0"/>
        <w:spacing w:line="360" w:lineRule="auto"/>
      </w:pPr>
      <w:r w:rsidRPr="002D7084">
        <w:t xml:space="preserve">- протяженность: </w:t>
      </w:r>
      <w:r w:rsidR="002D7084" w:rsidRPr="002D7084">
        <w:t>0,024</w:t>
      </w:r>
      <w:r w:rsidRPr="002D7084">
        <w:t xml:space="preserve"> км.</w:t>
      </w:r>
    </w:p>
    <w:p w:rsidR="000E5DA4" w:rsidRPr="002D7084" w:rsidRDefault="002D7084" w:rsidP="000E5DA4">
      <w:pPr>
        <w:pStyle w:val="S0"/>
        <w:spacing w:line="360" w:lineRule="auto"/>
      </w:pPr>
      <w:r>
        <w:t>2</w:t>
      </w:r>
      <w:r w:rsidR="000E5DA4" w:rsidRPr="002D7084">
        <w:t xml:space="preserve">) </w:t>
      </w:r>
      <w:r w:rsidRPr="002D7084">
        <w:t>Кабельная линия</w:t>
      </w:r>
      <w:r w:rsidR="000E5DA4" w:rsidRPr="002D7084">
        <w:t xml:space="preserve"> 0,4 КВт </w:t>
      </w:r>
    </w:p>
    <w:p w:rsidR="000E5DA4" w:rsidRPr="002D7084" w:rsidRDefault="000E5DA4" w:rsidP="000E5DA4">
      <w:pPr>
        <w:pStyle w:val="S0"/>
        <w:spacing w:line="360" w:lineRule="auto"/>
      </w:pPr>
      <w:r w:rsidRPr="002D7084">
        <w:t xml:space="preserve">- способ прокладки: </w:t>
      </w:r>
      <w:r w:rsidR="002D7084" w:rsidRPr="002D7084">
        <w:t>подземный</w:t>
      </w:r>
      <w:r w:rsidRPr="002D7084">
        <w:t>,</w:t>
      </w:r>
    </w:p>
    <w:p w:rsidR="000E5DA4" w:rsidRPr="002D7084" w:rsidRDefault="000E5DA4" w:rsidP="000E5DA4">
      <w:pPr>
        <w:pStyle w:val="S0"/>
        <w:spacing w:line="360" w:lineRule="auto"/>
      </w:pPr>
      <w:r w:rsidRPr="002D7084">
        <w:t xml:space="preserve">- материал: </w:t>
      </w:r>
      <w:proofErr w:type="spellStart"/>
      <w:r w:rsidR="002D7084" w:rsidRPr="002D7084">
        <w:t>электрокабель</w:t>
      </w:r>
      <w:proofErr w:type="spellEnd"/>
      <w:r w:rsidRPr="002D7084">
        <w:t xml:space="preserve">, </w:t>
      </w:r>
    </w:p>
    <w:p w:rsidR="000E5DA4" w:rsidRDefault="000E5DA4" w:rsidP="000E5DA4">
      <w:pPr>
        <w:pStyle w:val="S0"/>
        <w:spacing w:line="360" w:lineRule="auto"/>
      </w:pPr>
      <w:r w:rsidRPr="002D7084">
        <w:t xml:space="preserve">- протяженность: </w:t>
      </w:r>
      <w:r w:rsidR="002D7084" w:rsidRPr="002D7084">
        <w:t>0,2</w:t>
      </w:r>
      <w:r w:rsidRPr="002D7084">
        <w:t xml:space="preserve"> км.</w:t>
      </w:r>
    </w:p>
    <w:p w:rsidR="00D755C8" w:rsidRPr="002D7084" w:rsidRDefault="00D755C8" w:rsidP="00D755C8">
      <w:pPr>
        <w:pStyle w:val="6"/>
        <w:jc w:val="center"/>
        <w:rPr>
          <w:rFonts w:ascii="Times New Roman" w:hAnsi="Times New Roman" w:cs="Times New Roman"/>
          <w:b/>
          <w:color w:val="auto"/>
        </w:rPr>
      </w:pPr>
      <w:r w:rsidRPr="002D7084">
        <w:rPr>
          <w:rFonts w:ascii="Times New Roman" w:hAnsi="Times New Roman" w:cs="Times New Roman"/>
          <w:b/>
          <w:color w:val="auto"/>
        </w:rPr>
        <w:t>1.4.</w:t>
      </w:r>
      <w:r>
        <w:rPr>
          <w:rFonts w:ascii="Times New Roman" w:hAnsi="Times New Roman" w:cs="Times New Roman"/>
          <w:b/>
          <w:color w:val="auto"/>
        </w:rPr>
        <w:t>5</w:t>
      </w:r>
      <w:r w:rsidRPr="002D7084">
        <w:rPr>
          <w:rFonts w:ascii="Times New Roman" w:hAnsi="Times New Roman" w:cs="Times New Roman"/>
          <w:b/>
          <w:color w:val="auto"/>
        </w:rPr>
        <w:t xml:space="preserve"> </w:t>
      </w:r>
      <w:r>
        <w:rPr>
          <w:rFonts w:ascii="Times New Roman" w:hAnsi="Times New Roman" w:cs="Times New Roman"/>
          <w:b/>
          <w:color w:val="auto"/>
        </w:rPr>
        <w:t>Газос</w:t>
      </w:r>
      <w:r w:rsidRPr="002D7084">
        <w:rPr>
          <w:rFonts w:ascii="Times New Roman" w:hAnsi="Times New Roman" w:cs="Times New Roman"/>
          <w:b/>
          <w:color w:val="auto"/>
        </w:rPr>
        <w:t>набжение</w:t>
      </w:r>
    </w:p>
    <w:p w:rsidR="00D755C8" w:rsidRPr="002D7084" w:rsidRDefault="00D755C8" w:rsidP="00D755C8"/>
    <w:p w:rsidR="00D755C8" w:rsidRPr="002D7084" w:rsidRDefault="00D755C8" w:rsidP="00D755C8">
      <w:pPr>
        <w:pStyle w:val="S0"/>
        <w:spacing w:line="360" w:lineRule="auto"/>
      </w:pPr>
      <w:r>
        <w:t>1</w:t>
      </w:r>
      <w:r w:rsidRPr="002D7084">
        <w:t xml:space="preserve">) </w:t>
      </w:r>
      <w:r>
        <w:t>Газопроводы низкого давления</w:t>
      </w:r>
    </w:p>
    <w:p w:rsidR="00D755C8" w:rsidRPr="002D7084" w:rsidRDefault="00D755C8" w:rsidP="00D755C8">
      <w:pPr>
        <w:pStyle w:val="S0"/>
        <w:spacing w:line="360" w:lineRule="auto"/>
      </w:pPr>
      <w:r w:rsidRPr="002D7084">
        <w:t>- способ прокладки: подземный,</w:t>
      </w:r>
    </w:p>
    <w:p w:rsidR="00D755C8" w:rsidRPr="002D7084" w:rsidRDefault="00D755C8" w:rsidP="00D755C8">
      <w:pPr>
        <w:pStyle w:val="S0"/>
        <w:spacing w:line="360" w:lineRule="auto"/>
      </w:pPr>
      <w:r>
        <w:t>- материал: сталь (полиэтилен),</w:t>
      </w:r>
    </w:p>
    <w:p w:rsidR="00D755C8" w:rsidRPr="002D7084" w:rsidRDefault="00D755C8" w:rsidP="00D755C8">
      <w:pPr>
        <w:pStyle w:val="S0"/>
        <w:spacing w:line="360" w:lineRule="auto"/>
      </w:pPr>
      <w:r w:rsidRPr="002D7084">
        <w:t xml:space="preserve">- протяженность: </w:t>
      </w:r>
      <w:r>
        <w:t>0</w:t>
      </w:r>
      <w:r w:rsidR="00B1497D">
        <w:t>,46</w:t>
      </w:r>
      <w:r w:rsidRPr="002D7084">
        <w:t xml:space="preserve"> км.</w:t>
      </w:r>
    </w:p>
    <w:p w:rsidR="00B92919" w:rsidRPr="002D7084" w:rsidRDefault="00B92919" w:rsidP="00B92919">
      <w:pPr>
        <w:pStyle w:val="S0"/>
        <w:spacing w:line="360" w:lineRule="auto"/>
      </w:pPr>
      <w:r w:rsidRPr="002D7084">
        <w:t>Технические показатели развития системы инженерно-технического обеспечения уточнить на стадии рабочего проектирования.</w:t>
      </w:r>
    </w:p>
    <w:p w:rsidR="00E76239" w:rsidRPr="00B714DE" w:rsidRDefault="00E76239" w:rsidP="00E76239">
      <w:pPr>
        <w:pStyle w:val="5"/>
        <w:spacing w:line="360" w:lineRule="auto"/>
        <w:jc w:val="center"/>
        <w:rPr>
          <w:rFonts w:ascii="Times New Roman" w:hAnsi="Times New Roman" w:cs="Times New Roman"/>
          <w:b/>
          <w:i/>
          <w:color w:val="auto"/>
          <w:sz w:val="28"/>
          <w:szCs w:val="28"/>
        </w:rPr>
      </w:pPr>
      <w:bookmarkStart w:id="45" w:name="_Toc366665338"/>
      <w:bookmarkStart w:id="46" w:name="_Toc367119411"/>
      <w:bookmarkStart w:id="47" w:name="_Toc456948276"/>
      <w:r w:rsidRPr="00B714DE">
        <w:rPr>
          <w:rFonts w:ascii="Times New Roman" w:hAnsi="Times New Roman" w:cs="Times New Roman"/>
          <w:b/>
          <w:i/>
          <w:color w:val="auto"/>
          <w:sz w:val="28"/>
          <w:szCs w:val="28"/>
        </w:rPr>
        <w:lastRenderedPageBreak/>
        <w:t>2. Перечень планируемых к размещению объектов капитального строительства регионального значения</w:t>
      </w:r>
      <w:bookmarkEnd w:id="45"/>
      <w:bookmarkEnd w:id="46"/>
      <w:bookmarkEnd w:id="47"/>
    </w:p>
    <w:p w:rsidR="0039645A" w:rsidRPr="00B714DE" w:rsidRDefault="0039645A" w:rsidP="0039645A"/>
    <w:p w:rsidR="0039645A" w:rsidRPr="00B714DE" w:rsidRDefault="0039645A" w:rsidP="0039645A">
      <w:pPr>
        <w:spacing w:line="360" w:lineRule="auto"/>
        <w:ind w:firstLine="708"/>
        <w:jc w:val="both"/>
      </w:pPr>
      <w:bookmarkStart w:id="48" w:name="_Toc366665339"/>
      <w:r w:rsidRPr="00B714DE">
        <w:t>Размещение объектов капитального строительства регионального значения на территории проектирования не предусмотрено.</w:t>
      </w:r>
    </w:p>
    <w:p w:rsidR="00D84FFE" w:rsidRPr="00B714DE" w:rsidRDefault="00D84FFE" w:rsidP="00D84FFE"/>
    <w:p w:rsidR="00D84FFE" w:rsidRPr="00B714DE" w:rsidRDefault="00D84FFE" w:rsidP="00D84FFE"/>
    <w:p w:rsidR="00E76239" w:rsidRPr="00B714DE" w:rsidRDefault="00E76239" w:rsidP="00E76239">
      <w:pPr>
        <w:pStyle w:val="5"/>
        <w:spacing w:line="360" w:lineRule="auto"/>
        <w:jc w:val="center"/>
        <w:rPr>
          <w:rFonts w:ascii="Times New Roman" w:hAnsi="Times New Roman" w:cs="Times New Roman"/>
          <w:b/>
          <w:i/>
          <w:color w:val="auto"/>
          <w:sz w:val="28"/>
          <w:szCs w:val="28"/>
        </w:rPr>
      </w:pPr>
      <w:bookmarkStart w:id="49" w:name="_Toc367119412"/>
      <w:bookmarkStart w:id="50" w:name="_Toc456948277"/>
      <w:r w:rsidRPr="00B714DE">
        <w:rPr>
          <w:rFonts w:ascii="Times New Roman" w:hAnsi="Times New Roman" w:cs="Times New Roman"/>
          <w:b/>
          <w:i/>
          <w:color w:val="auto"/>
          <w:sz w:val="28"/>
          <w:szCs w:val="28"/>
        </w:rPr>
        <w:t>3. Перечень планируемых к размещению объектов капитального строительства федерального значения</w:t>
      </w:r>
      <w:bookmarkEnd w:id="48"/>
      <w:bookmarkEnd w:id="49"/>
      <w:bookmarkEnd w:id="50"/>
    </w:p>
    <w:p w:rsidR="00E76239" w:rsidRPr="00B714DE" w:rsidRDefault="00E76239" w:rsidP="00E76239"/>
    <w:p w:rsidR="00E76239" w:rsidRPr="00B714DE" w:rsidRDefault="00E76239" w:rsidP="00E76239">
      <w:pPr>
        <w:spacing w:line="360" w:lineRule="auto"/>
        <w:ind w:firstLine="708"/>
        <w:jc w:val="both"/>
      </w:pPr>
      <w:r w:rsidRPr="00B714DE">
        <w:t>Размещение объектов капитального строительства федерального значения на территории проектирования не предусмотрено.</w:t>
      </w:r>
    </w:p>
    <w:p w:rsidR="00D84FFE" w:rsidRPr="00D219E9" w:rsidRDefault="00D84FFE">
      <w:pPr>
        <w:spacing w:after="200" w:line="276" w:lineRule="auto"/>
        <w:rPr>
          <w:color w:val="FF0000"/>
        </w:rPr>
      </w:pPr>
      <w:r w:rsidRPr="00D219E9">
        <w:rPr>
          <w:color w:val="FF0000"/>
        </w:rPr>
        <w:br w:type="page"/>
      </w:r>
    </w:p>
    <w:p w:rsidR="002C2620" w:rsidRPr="001F3313" w:rsidRDefault="002C2620" w:rsidP="002C2620">
      <w:pPr>
        <w:pStyle w:val="2"/>
        <w:jc w:val="center"/>
        <w:rPr>
          <w:rFonts w:ascii="Times New Roman" w:hAnsi="Times New Roman" w:cs="Times New Roman"/>
          <w:color w:val="auto"/>
        </w:rPr>
      </w:pPr>
      <w:bookmarkStart w:id="51" w:name="_Toc363549436"/>
      <w:bookmarkStart w:id="52" w:name="_Toc456948278"/>
      <w:r w:rsidRPr="001F3313">
        <w:rPr>
          <w:rFonts w:ascii="Times New Roman" w:hAnsi="Times New Roman" w:cs="Times New Roman"/>
          <w:color w:val="auto"/>
          <w:sz w:val="28"/>
          <w:szCs w:val="28"/>
        </w:rPr>
        <w:lastRenderedPageBreak/>
        <w:t xml:space="preserve">II. </w:t>
      </w:r>
      <w:r w:rsidRPr="001F3313">
        <w:rPr>
          <w:rFonts w:ascii="Times New Roman" w:hAnsi="Times New Roman" w:cs="Times New Roman"/>
          <w:color w:val="auto"/>
        </w:rPr>
        <w:t>ХАРАКТЕРИСТИКИ ПЛАНИРУЕМОГО РАЗВИТИЯ ТЕРРИТОРИИ</w:t>
      </w:r>
      <w:bookmarkEnd w:id="51"/>
      <w:bookmarkEnd w:id="52"/>
    </w:p>
    <w:p w:rsidR="002C2620" w:rsidRPr="001F3313" w:rsidRDefault="002C2620" w:rsidP="002C2620">
      <w:pPr>
        <w:spacing w:line="360" w:lineRule="auto"/>
      </w:pPr>
    </w:p>
    <w:tbl>
      <w:tblPr>
        <w:tblStyle w:val="aff1"/>
        <w:tblW w:w="0" w:type="auto"/>
        <w:tblLook w:val="04A0"/>
      </w:tblPr>
      <w:tblGrid>
        <w:gridCol w:w="675"/>
        <w:gridCol w:w="4279"/>
        <w:gridCol w:w="1958"/>
        <w:gridCol w:w="2998"/>
      </w:tblGrid>
      <w:tr w:rsidR="002C2620" w:rsidRPr="001F3313" w:rsidTr="003E7762">
        <w:tc>
          <w:tcPr>
            <w:tcW w:w="675" w:type="dxa"/>
            <w:vAlign w:val="center"/>
          </w:tcPr>
          <w:p w:rsidR="002C2620" w:rsidRPr="001F3313" w:rsidRDefault="002C2620" w:rsidP="003E7762">
            <w:pPr>
              <w:pStyle w:val="S2"/>
              <w:snapToGrid w:val="0"/>
              <w:rPr>
                <w:b/>
              </w:rPr>
            </w:pPr>
            <w:r w:rsidRPr="001F3313">
              <w:rPr>
                <w:b/>
              </w:rPr>
              <w:t xml:space="preserve">№ </w:t>
            </w:r>
            <w:proofErr w:type="spellStart"/>
            <w:proofErr w:type="gramStart"/>
            <w:r w:rsidRPr="001F3313">
              <w:rPr>
                <w:b/>
              </w:rPr>
              <w:t>п</w:t>
            </w:r>
            <w:proofErr w:type="spellEnd"/>
            <w:proofErr w:type="gramEnd"/>
            <w:r w:rsidRPr="001F3313">
              <w:rPr>
                <w:b/>
              </w:rPr>
              <w:t>/</w:t>
            </w:r>
            <w:proofErr w:type="spellStart"/>
            <w:r w:rsidRPr="001F3313">
              <w:rPr>
                <w:b/>
              </w:rPr>
              <w:t>п</w:t>
            </w:r>
            <w:proofErr w:type="spellEnd"/>
          </w:p>
        </w:tc>
        <w:tc>
          <w:tcPr>
            <w:tcW w:w="4279" w:type="dxa"/>
            <w:vAlign w:val="center"/>
          </w:tcPr>
          <w:p w:rsidR="002C2620" w:rsidRPr="001F3313" w:rsidRDefault="002C2620" w:rsidP="003E7762">
            <w:pPr>
              <w:pStyle w:val="S2"/>
              <w:snapToGrid w:val="0"/>
              <w:rPr>
                <w:b/>
              </w:rPr>
            </w:pPr>
            <w:r w:rsidRPr="001F3313">
              <w:rPr>
                <w:b/>
              </w:rPr>
              <w:t>Наименование показателя</w:t>
            </w:r>
          </w:p>
        </w:tc>
        <w:tc>
          <w:tcPr>
            <w:tcW w:w="1958" w:type="dxa"/>
            <w:vAlign w:val="center"/>
          </w:tcPr>
          <w:p w:rsidR="002C2620" w:rsidRPr="001F3313" w:rsidRDefault="002C2620" w:rsidP="003E7762">
            <w:pPr>
              <w:pStyle w:val="S2"/>
              <w:snapToGrid w:val="0"/>
              <w:ind w:left="72"/>
              <w:rPr>
                <w:b/>
              </w:rPr>
            </w:pPr>
            <w:r w:rsidRPr="001F3313">
              <w:rPr>
                <w:b/>
              </w:rPr>
              <w:t>Единица изме</w:t>
            </w:r>
            <w:r w:rsidRPr="001F3313">
              <w:rPr>
                <w:b/>
              </w:rPr>
              <w:softHyphen/>
              <w:t>рения</w:t>
            </w:r>
          </w:p>
        </w:tc>
        <w:tc>
          <w:tcPr>
            <w:tcW w:w="2998" w:type="dxa"/>
            <w:vAlign w:val="center"/>
          </w:tcPr>
          <w:p w:rsidR="002C2620" w:rsidRPr="001F3313" w:rsidRDefault="002C2620" w:rsidP="003E7762">
            <w:pPr>
              <w:pStyle w:val="S2"/>
              <w:snapToGrid w:val="0"/>
              <w:rPr>
                <w:b/>
              </w:rPr>
            </w:pPr>
            <w:r w:rsidRPr="001F3313">
              <w:rPr>
                <w:b/>
              </w:rPr>
              <w:t>Значение</w:t>
            </w:r>
          </w:p>
        </w:tc>
      </w:tr>
      <w:tr w:rsidR="002C2620" w:rsidRPr="001F3313" w:rsidTr="003E7762">
        <w:tc>
          <w:tcPr>
            <w:tcW w:w="675" w:type="dxa"/>
          </w:tcPr>
          <w:p w:rsidR="002C2620" w:rsidRPr="001F3313" w:rsidRDefault="002C2620" w:rsidP="003E7762">
            <w:pPr>
              <w:spacing w:line="360" w:lineRule="auto"/>
              <w:jc w:val="center"/>
            </w:pPr>
            <w:r w:rsidRPr="001F3313">
              <w:t>1</w:t>
            </w:r>
          </w:p>
        </w:tc>
        <w:tc>
          <w:tcPr>
            <w:tcW w:w="9235" w:type="dxa"/>
            <w:gridSpan w:val="3"/>
          </w:tcPr>
          <w:p w:rsidR="002C2620" w:rsidRPr="001F3313" w:rsidRDefault="002C2620" w:rsidP="003E7762">
            <w:pPr>
              <w:spacing w:line="360" w:lineRule="auto"/>
              <w:jc w:val="center"/>
            </w:pPr>
            <w:r w:rsidRPr="001F3313">
              <w:rPr>
                <w:b/>
                <w:bCs/>
              </w:rPr>
              <w:t>ТЕРРИТОРИЯ</w:t>
            </w:r>
          </w:p>
        </w:tc>
      </w:tr>
      <w:tr w:rsidR="00060FB5" w:rsidRPr="001F3313" w:rsidTr="00B200E7">
        <w:tc>
          <w:tcPr>
            <w:tcW w:w="675" w:type="dxa"/>
            <w:vAlign w:val="center"/>
          </w:tcPr>
          <w:p w:rsidR="00060FB5" w:rsidRPr="001F3313" w:rsidRDefault="00060FB5" w:rsidP="003E7762">
            <w:pPr>
              <w:pStyle w:val="S2"/>
              <w:snapToGrid w:val="0"/>
              <w:rPr>
                <w:bCs/>
              </w:rPr>
            </w:pPr>
            <w:r w:rsidRPr="001F3313">
              <w:rPr>
                <w:bCs/>
              </w:rPr>
              <w:t>1.1</w:t>
            </w:r>
          </w:p>
        </w:tc>
        <w:tc>
          <w:tcPr>
            <w:tcW w:w="4279" w:type="dxa"/>
            <w:vAlign w:val="center"/>
          </w:tcPr>
          <w:p w:rsidR="00060FB5" w:rsidRPr="001F3313" w:rsidRDefault="00060FB5" w:rsidP="003E7762">
            <w:pPr>
              <w:pStyle w:val="S2"/>
              <w:snapToGrid w:val="0"/>
              <w:jc w:val="left"/>
              <w:rPr>
                <w:bCs/>
              </w:rPr>
            </w:pPr>
            <w:r w:rsidRPr="001F3313">
              <w:rPr>
                <w:bCs/>
              </w:rPr>
              <w:t>Общая площадь земель в проектных границах</w:t>
            </w:r>
          </w:p>
        </w:tc>
        <w:tc>
          <w:tcPr>
            <w:tcW w:w="1958" w:type="dxa"/>
            <w:vAlign w:val="center"/>
          </w:tcPr>
          <w:p w:rsidR="00060FB5" w:rsidRPr="001F3313" w:rsidRDefault="00060FB5" w:rsidP="003E7762">
            <w:pPr>
              <w:pStyle w:val="S2"/>
              <w:snapToGrid w:val="0"/>
              <w:rPr>
                <w:bCs/>
              </w:rPr>
            </w:pPr>
            <w:r w:rsidRPr="001F3313">
              <w:rPr>
                <w:bCs/>
              </w:rPr>
              <w:t>га</w:t>
            </w:r>
          </w:p>
        </w:tc>
        <w:tc>
          <w:tcPr>
            <w:tcW w:w="2998" w:type="dxa"/>
            <w:vAlign w:val="bottom"/>
          </w:tcPr>
          <w:p w:rsidR="00060FB5" w:rsidRDefault="00060FB5" w:rsidP="00B200E7">
            <w:pPr>
              <w:jc w:val="center"/>
              <w:rPr>
                <w:color w:val="000000"/>
              </w:rPr>
            </w:pPr>
            <w:r>
              <w:rPr>
                <w:color w:val="000000"/>
              </w:rPr>
              <w:t>24,60</w:t>
            </w:r>
          </w:p>
        </w:tc>
      </w:tr>
      <w:tr w:rsidR="00060FB5" w:rsidRPr="001F3313" w:rsidTr="00B200E7">
        <w:tc>
          <w:tcPr>
            <w:tcW w:w="675" w:type="dxa"/>
            <w:vAlign w:val="center"/>
          </w:tcPr>
          <w:p w:rsidR="00060FB5" w:rsidRPr="001F3313" w:rsidRDefault="00060FB5" w:rsidP="003E7762">
            <w:pPr>
              <w:pStyle w:val="S2"/>
              <w:snapToGrid w:val="0"/>
              <w:rPr>
                <w:bCs/>
              </w:rPr>
            </w:pPr>
            <w:r w:rsidRPr="001F3313">
              <w:rPr>
                <w:bCs/>
              </w:rPr>
              <w:t>1.2</w:t>
            </w:r>
          </w:p>
        </w:tc>
        <w:tc>
          <w:tcPr>
            <w:tcW w:w="4279" w:type="dxa"/>
            <w:vAlign w:val="center"/>
          </w:tcPr>
          <w:p w:rsidR="00060FB5" w:rsidRPr="001F3313" w:rsidRDefault="00060FB5" w:rsidP="003E7762">
            <w:pPr>
              <w:pStyle w:val="S2"/>
              <w:snapToGrid w:val="0"/>
              <w:jc w:val="left"/>
              <w:rPr>
                <w:bCs/>
              </w:rPr>
            </w:pPr>
            <w:r w:rsidRPr="001F3313">
              <w:t>Площадь территории в границах красных линий</w:t>
            </w:r>
          </w:p>
        </w:tc>
        <w:tc>
          <w:tcPr>
            <w:tcW w:w="1958" w:type="dxa"/>
            <w:vAlign w:val="center"/>
          </w:tcPr>
          <w:p w:rsidR="00060FB5" w:rsidRPr="001F3313" w:rsidRDefault="00060FB5" w:rsidP="003E7762">
            <w:pPr>
              <w:pStyle w:val="S2"/>
              <w:snapToGrid w:val="0"/>
              <w:rPr>
                <w:bCs/>
              </w:rPr>
            </w:pPr>
            <w:r w:rsidRPr="001F3313">
              <w:rPr>
                <w:bCs/>
              </w:rPr>
              <w:t>га</w:t>
            </w:r>
          </w:p>
        </w:tc>
        <w:tc>
          <w:tcPr>
            <w:tcW w:w="2998" w:type="dxa"/>
            <w:vAlign w:val="bottom"/>
          </w:tcPr>
          <w:p w:rsidR="00060FB5" w:rsidRDefault="001146D9" w:rsidP="00B200E7">
            <w:pPr>
              <w:jc w:val="center"/>
              <w:rPr>
                <w:color w:val="000000"/>
              </w:rPr>
            </w:pPr>
            <w:r>
              <w:rPr>
                <w:color w:val="000000"/>
              </w:rPr>
              <w:t>19,37</w:t>
            </w:r>
          </w:p>
        </w:tc>
      </w:tr>
      <w:tr w:rsidR="002C2620" w:rsidRPr="00D219E9" w:rsidTr="003E7762">
        <w:tc>
          <w:tcPr>
            <w:tcW w:w="675" w:type="dxa"/>
            <w:vAlign w:val="center"/>
          </w:tcPr>
          <w:p w:rsidR="002C2620" w:rsidRPr="009907A4" w:rsidRDefault="002C2620" w:rsidP="003E7762">
            <w:pPr>
              <w:pStyle w:val="S2"/>
              <w:snapToGrid w:val="0"/>
              <w:rPr>
                <w:bCs/>
                <w:color w:val="000000" w:themeColor="text1"/>
              </w:rPr>
            </w:pPr>
            <w:r w:rsidRPr="009907A4">
              <w:rPr>
                <w:bCs/>
                <w:color w:val="000000" w:themeColor="text1"/>
              </w:rPr>
              <w:t>1.3</w:t>
            </w:r>
          </w:p>
        </w:tc>
        <w:tc>
          <w:tcPr>
            <w:tcW w:w="4279" w:type="dxa"/>
            <w:vAlign w:val="center"/>
          </w:tcPr>
          <w:p w:rsidR="002C2620" w:rsidRPr="009907A4" w:rsidRDefault="002C2620" w:rsidP="003E7762">
            <w:pPr>
              <w:pStyle w:val="S2"/>
              <w:snapToGrid w:val="0"/>
              <w:jc w:val="left"/>
              <w:rPr>
                <w:color w:val="000000" w:themeColor="text1"/>
              </w:rPr>
            </w:pPr>
            <w:r w:rsidRPr="009907A4">
              <w:rPr>
                <w:color w:val="000000" w:themeColor="text1"/>
              </w:rPr>
              <w:t>Зоны планируемого размещения объектов</w:t>
            </w:r>
          </w:p>
        </w:tc>
        <w:tc>
          <w:tcPr>
            <w:tcW w:w="1958" w:type="dxa"/>
            <w:vAlign w:val="center"/>
          </w:tcPr>
          <w:p w:rsidR="002C2620" w:rsidRPr="009907A4" w:rsidRDefault="002C2620" w:rsidP="003E7762">
            <w:pPr>
              <w:pStyle w:val="S2"/>
              <w:snapToGrid w:val="0"/>
              <w:rPr>
                <w:bCs/>
                <w:color w:val="000000" w:themeColor="text1"/>
              </w:rPr>
            </w:pPr>
          </w:p>
        </w:tc>
        <w:tc>
          <w:tcPr>
            <w:tcW w:w="2998" w:type="dxa"/>
          </w:tcPr>
          <w:p w:rsidR="002C2620" w:rsidRPr="00D219E9" w:rsidRDefault="002C2620" w:rsidP="003E7762">
            <w:pPr>
              <w:spacing w:line="360" w:lineRule="auto"/>
              <w:jc w:val="center"/>
              <w:rPr>
                <w:color w:val="FF0000"/>
              </w:rPr>
            </w:pPr>
          </w:p>
        </w:tc>
      </w:tr>
      <w:tr w:rsidR="002C2620" w:rsidRPr="00D219E9" w:rsidTr="009907A4">
        <w:tc>
          <w:tcPr>
            <w:tcW w:w="675" w:type="dxa"/>
            <w:vAlign w:val="center"/>
          </w:tcPr>
          <w:p w:rsidR="002C2620" w:rsidRPr="009907A4" w:rsidRDefault="00060FB5" w:rsidP="003E7762">
            <w:pPr>
              <w:pStyle w:val="S2"/>
              <w:snapToGrid w:val="0"/>
              <w:rPr>
                <w:bCs/>
                <w:color w:val="000000" w:themeColor="text1"/>
              </w:rPr>
            </w:pPr>
            <w:r w:rsidRPr="009907A4">
              <w:rPr>
                <w:bCs/>
                <w:color w:val="000000" w:themeColor="text1"/>
              </w:rPr>
              <w:t>1.3</w:t>
            </w:r>
            <w:r>
              <w:rPr>
                <w:bCs/>
                <w:color w:val="000000" w:themeColor="text1"/>
              </w:rPr>
              <w:t>.1</w:t>
            </w:r>
          </w:p>
        </w:tc>
        <w:tc>
          <w:tcPr>
            <w:tcW w:w="4279" w:type="dxa"/>
            <w:vAlign w:val="center"/>
          </w:tcPr>
          <w:p w:rsidR="002C2620" w:rsidRPr="009907A4" w:rsidRDefault="002C2620" w:rsidP="003E7762">
            <w:pPr>
              <w:pStyle w:val="S2"/>
              <w:snapToGrid w:val="0"/>
              <w:jc w:val="left"/>
              <w:rPr>
                <w:color w:val="000000" w:themeColor="text1"/>
              </w:rPr>
            </w:pPr>
            <w:r w:rsidRPr="009907A4">
              <w:rPr>
                <w:color w:val="000000" w:themeColor="text1"/>
              </w:rPr>
              <w:t xml:space="preserve">- </w:t>
            </w:r>
            <w:r w:rsidR="000C4B72" w:rsidRPr="009907A4">
              <w:rPr>
                <w:color w:val="000000" w:themeColor="text1"/>
              </w:rPr>
              <w:t xml:space="preserve"> жилой застройки</w:t>
            </w:r>
          </w:p>
        </w:tc>
        <w:tc>
          <w:tcPr>
            <w:tcW w:w="1958" w:type="dxa"/>
            <w:vAlign w:val="center"/>
          </w:tcPr>
          <w:p w:rsidR="002C2620" w:rsidRPr="009907A4" w:rsidRDefault="002C2620" w:rsidP="003E7762">
            <w:pPr>
              <w:pStyle w:val="S2"/>
              <w:snapToGrid w:val="0"/>
              <w:rPr>
                <w:bCs/>
                <w:color w:val="000000" w:themeColor="text1"/>
              </w:rPr>
            </w:pPr>
            <w:r w:rsidRPr="009907A4">
              <w:rPr>
                <w:bCs/>
                <w:color w:val="000000" w:themeColor="text1"/>
              </w:rPr>
              <w:t>га</w:t>
            </w:r>
          </w:p>
        </w:tc>
        <w:tc>
          <w:tcPr>
            <w:tcW w:w="2998" w:type="dxa"/>
            <w:vAlign w:val="center"/>
          </w:tcPr>
          <w:p w:rsidR="002C2620" w:rsidRPr="009907A4" w:rsidRDefault="009907A4" w:rsidP="001146D9">
            <w:pPr>
              <w:spacing w:line="360" w:lineRule="auto"/>
              <w:jc w:val="center"/>
              <w:rPr>
                <w:color w:val="000000" w:themeColor="text1"/>
              </w:rPr>
            </w:pPr>
            <w:r w:rsidRPr="009907A4">
              <w:rPr>
                <w:color w:val="000000" w:themeColor="text1"/>
              </w:rPr>
              <w:t>10,</w:t>
            </w:r>
            <w:r w:rsidR="001146D9">
              <w:rPr>
                <w:color w:val="000000" w:themeColor="text1"/>
              </w:rPr>
              <w:t>63</w:t>
            </w:r>
          </w:p>
        </w:tc>
      </w:tr>
      <w:tr w:rsidR="002C2620" w:rsidRPr="00D219E9" w:rsidTr="009907A4">
        <w:tc>
          <w:tcPr>
            <w:tcW w:w="675" w:type="dxa"/>
            <w:vAlign w:val="center"/>
          </w:tcPr>
          <w:p w:rsidR="002C2620" w:rsidRPr="009907A4" w:rsidRDefault="00060FB5" w:rsidP="003E7762">
            <w:pPr>
              <w:pStyle w:val="S2"/>
              <w:snapToGrid w:val="0"/>
              <w:rPr>
                <w:bCs/>
                <w:color w:val="000000" w:themeColor="text1"/>
              </w:rPr>
            </w:pPr>
            <w:r w:rsidRPr="009907A4">
              <w:rPr>
                <w:bCs/>
                <w:color w:val="000000" w:themeColor="text1"/>
              </w:rPr>
              <w:t>1.3</w:t>
            </w:r>
            <w:r>
              <w:rPr>
                <w:bCs/>
                <w:color w:val="000000" w:themeColor="text1"/>
              </w:rPr>
              <w:t>.2</w:t>
            </w:r>
          </w:p>
        </w:tc>
        <w:tc>
          <w:tcPr>
            <w:tcW w:w="4279" w:type="dxa"/>
            <w:vAlign w:val="center"/>
          </w:tcPr>
          <w:p w:rsidR="000C4B72" w:rsidRPr="009907A4" w:rsidRDefault="002C2620" w:rsidP="000C4B72">
            <w:pPr>
              <w:pStyle w:val="S2"/>
              <w:snapToGrid w:val="0"/>
              <w:jc w:val="left"/>
              <w:rPr>
                <w:color w:val="000000" w:themeColor="text1"/>
              </w:rPr>
            </w:pPr>
            <w:r w:rsidRPr="009907A4">
              <w:rPr>
                <w:color w:val="000000" w:themeColor="text1"/>
              </w:rPr>
              <w:t xml:space="preserve">- </w:t>
            </w:r>
            <w:r w:rsidR="000C4B72" w:rsidRPr="009907A4">
              <w:rPr>
                <w:color w:val="000000" w:themeColor="text1"/>
              </w:rPr>
              <w:t xml:space="preserve">административного, социального </w:t>
            </w:r>
          </w:p>
          <w:p w:rsidR="002C2620" w:rsidRPr="009907A4" w:rsidRDefault="000C4B72" w:rsidP="000C4B72">
            <w:pPr>
              <w:pStyle w:val="S2"/>
              <w:snapToGrid w:val="0"/>
              <w:jc w:val="left"/>
              <w:rPr>
                <w:color w:val="000000" w:themeColor="text1"/>
              </w:rPr>
            </w:pPr>
            <w:r w:rsidRPr="009907A4">
              <w:rPr>
                <w:color w:val="000000" w:themeColor="text1"/>
              </w:rPr>
              <w:t>и коммунально-бытового назначения</w:t>
            </w:r>
          </w:p>
        </w:tc>
        <w:tc>
          <w:tcPr>
            <w:tcW w:w="1958" w:type="dxa"/>
            <w:vAlign w:val="center"/>
          </w:tcPr>
          <w:p w:rsidR="002C2620" w:rsidRPr="009907A4" w:rsidRDefault="002C2620" w:rsidP="003E7762">
            <w:pPr>
              <w:pStyle w:val="S2"/>
              <w:snapToGrid w:val="0"/>
              <w:rPr>
                <w:bCs/>
                <w:color w:val="000000" w:themeColor="text1"/>
              </w:rPr>
            </w:pPr>
            <w:r w:rsidRPr="009907A4">
              <w:rPr>
                <w:bCs/>
                <w:color w:val="000000" w:themeColor="text1"/>
              </w:rPr>
              <w:t>га</w:t>
            </w:r>
          </w:p>
        </w:tc>
        <w:tc>
          <w:tcPr>
            <w:tcW w:w="2998" w:type="dxa"/>
            <w:vAlign w:val="center"/>
          </w:tcPr>
          <w:p w:rsidR="002C2620" w:rsidRPr="009907A4" w:rsidRDefault="009907A4" w:rsidP="001146D9">
            <w:pPr>
              <w:spacing w:line="360" w:lineRule="auto"/>
              <w:jc w:val="center"/>
              <w:rPr>
                <w:color w:val="000000" w:themeColor="text1"/>
              </w:rPr>
            </w:pPr>
            <w:r w:rsidRPr="009907A4">
              <w:rPr>
                <w:color w:val="000000" w:themeColor="text1"/>
              </w:rPr>
              <w:t>4,</w:t>
            </w:r>
            <w:r w:rsidR="001146D9">
              <w:rPr>
                <w:color w:val="000000" w:themeColor="text1"/>
              </w:rPr>
              <w:t>36</w:t>
            </w:r>
          </w:p>
        </w:tc>
      </w:tr>
      <w:tr w:rsidR="002C2620" w:rsidRPr="00D219E9" w:rsidTr="009907A4">
        <w:tc>
          <w:tcPr>
            <w:tcW w:w="675" w:type="dxa"/>
            <w:vAlign w:val="center"/>
          </w:tcPr>
          <w:p w:rsidR="002C2620" w:rsidRPr="009907A4" w:rsidRDefault="00060FB5" w:rsidP="003E7762">
            <w:pPr>
              <w:pStyle w:val="S2"/>
              <w:snapToGrid w:val="0"/>
              <w:rPr>
                <w:bCs/>
                <w:color w:val="000000" w:themeColor="text1"/>
              </w:rPr>
            </w:pPr>
            <w:r w:rsidRPr="009907A4">
              <w:rPr>
                <w:bCs/>
                <w:color w:val="000000" w:themeColor="text1"/>
              </w:rPr>
              <w:t>1.3</w:t>
            </w:r>
            <w:r>
              <w:rPr>
                <w:bCs/>
                <w:color w:val="000000" w:themeColor="text1"/>
              </w:rPr>
              <w:t>.3</w:t>
            </w:r>
          </w:p>
        </w:tc>
        <w:tc>
          <w:tcPr>
            <w:tcW w:w="4279" w:type="dxa"/>
            <w:vAlign w:val="center"/>
          </w:tcPr>
          <w:p w:rsidR="002C2620" w:rsidRPr="009907A4" w:rsidRDefault="002C2620" w:rsidP="003E7762">
            <w:pPr>
              <w:pStyle w:val="S2"/>
              <w:snapToGrid w:val="0"/>
              <w:jc w:val="left"/>
              <w:rPr>
                <w:color w:val="000000" w:themeColor="text1"/>
              </w:rPr>
            </w:pPr>
            <w:r w:rsidRPr="009907A4">
              <w:rPr>
                <w:color w:val="000000" w:themeColor="text1"/>
              </w:rPr>
              <w:t xml:space="preserve">- </w:t>
            </w:r>
            <w:r w:rsidR="000C4B72" w:rsidRPr="009907A4">
              <w:rPr>
                <w:color w:val="000000" w:themeColor="text1"/>
              </w:rPr>
              <w:t>рекреации</w:t>
            </w:r>
          </w:p>
        </w:tc>
        <w:tc>
          <w:tcPr>
            <w:tcW w:w="1958" w:type="dxa"/>
            <w:vAlign w:val="center"/>
          </w:tcPr>
          <w:p w:rsidR="002C2620" w:rsidRPr="009907A4" w:rsidRDefault="002C2620" w:rsidP="003E7762">
            <w:pPr>
              <w:pStyle w:val="S2"/>
              <w:snapToGrid w:val="0"/>
              <w:rPr>
                <w:bCs/>
                <w:color w:val="000000" w:themeColor="text1"/>
              </w:rPr>
            </w:pPr>
            <w:r w:rsidRPr="009907A4">
              <w:rPr>
                <w:bCs/>
                <w:color w:val="000000" w:themeColor="text1"/>
              </w:rPr>
              <w:t>га</w:t>
            </w:r>
          </w:p>
        </w:tc>
        <w:tc>
          <w:tcPr>
            <w:tcW w:w="2998" w:type="dxa"/>
            <w:vAlign w:val="center"/>
          </w:tcPr>
          <w:p w:rsidR="002C2620" w:rsidRPr="009907A4" w:rsidRDefault="009907A4" w:rsidP="001146D9">
            <w:pPr>
              <w:spacing w:line="360" w:lineRule="auto"/>
              <w:jc w:val="center"/>
              <w:rPr>
                <w:color w:val="000000" w:themeColor="text1"/>
              </w:rPr>
            </w:pPr>
            <w:r w:rsidRPr="009907A4">
              <w:rPr>
                <w:color w:val="000000" w:themeColor="text1"/>
              </w:rPr>
              <w:t>0,</w:t>
            </w:r>
            <w:r w:rsidR="001146D9">
              <w:rPr>
                <w:color w:val="000000" w:themeColor="text1"/>
              </w:rPr>
              <w:t>6</w:t>
            </w:r>
            <w:r w:rsidR="00CA1F97">
              <w:rPr>
                <w:color w:val="000000" w:themeColor="text1"/>
              </w:rPr>
              <w:t>0</w:t>
            </w:r>
          </w:p>
        </w:tc>
      </w:tr>
      <w:tr w:rsidR="002C2620" w:rsidRPr="00D219E9" w:rsidTr="009907A4">
        <w:trPr>
          <w:trHeight w:val="600"/>
        </w:trPr>
        <w:tc>
          <w:tcPr>
            <w:tcW w:w="675" w:type="dxa"/>
            <w:vAlign w:val="center"/>
          </w:tcPr>
          <w:p w:rsidR="002C2620" w:rsidRPr="009907A4" w:rsidRDefault="00060FB5" w:rsidP="003E7762">
            <w:pPr>
              <w:pStyle w:val="S2"/>
              <w:snapToGrid w:val="0"/>
              <w:rPr>
                <w:bCs/>
                <w:color w:val="000000" w:themeColor="text1"/>
              </w:rPr>
            </w:pPr>
            <w:r w:rsidRPr="009907A4">
              <w:rPr>
                <w:bCs/>
                <w:color w:val="000000" w:themeColor="text1"/>
              </w:rPr>
              <w:t>1.3</w:t>
            </w:r>
            <w:r>
              <w:rPr>
                <w:bCs/>
                <w:color w:val="000000" w:themeColor="text1"/>
              </w:rPr>
              <w:t>.4</w:t>
            </w:r>
          </w:p>
        </w:tc>
        <w:tc>
          <w:tcPr>
            <w:tcW w:w="4279" w:type="dxa"/>
            <w:vAlign w:val="center"/>
          </w:tcPr>
          <w:p w:rsidR="002C2620" w:rsidRPr="009907A4" w:rsidRDefault="002C2620" w:rsidP="003E7762">
            <w:pPr>
              <w:pStyle w:val="S2"/>
              <w:snapToGrid w:val="0"/>
              <w:jc w:val="left"/>
              <w:rPr>
                <w:color w:val="000000" w:themeColor="text1"/>
              </w:rPr>
            </w:pPr>
            <w:r w:rsidRPr="009907A4">
              <w:rPr>
                <w:color w:val="000000" w:themeColor="text1"/>
              </w:rPr>
              <w:t xml:space="preserve">- </w:t>
            </w:r>
            <w:r w:rsidR="000C4B72" w:rsidRPr="009907A4">
              <w:rPr>
                <w:color w:val="000000" w:themeColor="text1"/>
              </w:rPr>
              <w:t>инженерной и транспортной инфраструктуры</w:t>
            </w:r>
          </w:p>
        </w:tc>
        <w:tc>
          <w:tcPr>
            <w:tcW w:w="1958" w:type="dxa"/>
            <w:vAlign w:val="center"/>
          </w:tcPr>
          <w:p w:rsidR="002C2620" w:rsidRPr="009907A4" w:rsidRDefault="002C2620" w:rsidP="003E7762">
            <w:pPr>
              <w:pStyle w:val="S2"/>
              <w:snapToGrid w:val="0"/>
              <w:rPr>
                <w:bCs/>
                <w:color w:val="000000" w:themeColor="text1"/>
              </w:rPr>
            </w:pPr>
            <w:r w:rsidRPr="009907A4">
              <w:rPr>
                <w:bCs/>
                <w:color w:val="000000" w:themeColor="text1"/>
              </w:rPr>
              <w:t>га</w:t>
            </w:r>
          </w:p>
        </w:tc>
        <w:tc>
          <w:tcPr>
            <w:tcW w:w="2998" w:type="dxa"/>
            <w:vAlign w:val="center"/>
          </w:tcPr>
          <w:p w:rsidR="002C2620" w:rsidRPr="009907A4" w:rsidRDefault="009907A4" w:rsidP="001146D9">
            <w:pPr>
              <w:spacing w:line="360" w:lineRule="auto"/>
              <w:jc w:val="center"/>
              <w:rPr>
                <w:color w:val="000000" w:themeColor="text1"/>
              </w:rPr>
            </w:pPr>
            <w:r w:rsidRPr="009907A4">
              <w:rPr>
                <w:color w:val="000000" w:themeColor="text1"/>
              </w:rPr>
              <w:t>9,</w:t>
            </w:r>
            <w:r w:rsidR="001146D9">
              <w:rPr>
                <w:color w:val="000000" w:themeColor="text1"/>
              </w:rPr>
              <w:t>01</w:t>
            </w:r>
          </w:p>
        </w:tc>
      </w:tr>
      <w:tr w:rsidR="000C4B72" w:rsidRPr="00D219E9" w:rsidTr="009907A4">
        <w:trPr>
          <w:trHeight w:val="160"/>
        </w:trPr>
        <w:tc>
          <w:tcPr>
            <w:tcW w:w="675" w:type="dxa"/>
            <w:vAlign w:val="center"/>
          </w:tcPr>
          <w:p w:rsidR="000C4B72" w:rsidRPr="009907A4" w:rsidRDefault="009907A4" w:rsidP="003E7762">
            <w:pPr>
              <w:pStyle w:val="S2"/>
              <w:snapToGrid w:val="0"/>
              <w:rPr>
                <w:bCs/>
                <w:color w:val="000000" w:themeColor="text1"/>
              </w:rPr>
            </w:pPr>
            <w:r w:rsidRPr="009907A4">
              <w:rPr>
                <w:bCs/>
                <w:color w:val="000000" w:themeColor="text1"/>
              </w:rPr>
              <w:t>1.4</w:t>
            </w:r>
          </w:p>
        </w:tc>
        <w:tc>
          <w:tcPr>
            <w:tcW w:w="4279" w:type="dxa"/>
            <w:vAlign w:val="center"/>
          </w:tcPr>
          <w:p w:rsidR="000C4B72" w:rsidRPr="009907A4" w:rsidRDefault="009907A4" w:rsidP="003E7762">
            <w:pPr>
              <w:pStyle w:val="S2"/>
              <w:snapToGrid w:val="0"/>
              <w:jc w:val="left"/>
              <w:rPr>
                <w:color w:val="000000" w:themeColor="text1"/>
              </w:rPr>
            </w:pPr>
            <w:r w:rsidRPr="009907A4">
              <w:rPr>
                <w:color w:val="000000" w:themeColor="text1"/>
              </w:rPr>
              <w:t>Зона планируемого размещения объектов федерального, регионального и местного значения</w:t>
            </w:r>
          </w:p>
        </w:tc>
        <w:tc>
          <w:tcPr>
            <w:tcW w:w="1958" w:type="dxa"/>
            <w:vAlign w:val="center"/>
          </w:tcPr>
          <w:p w:rsidR="000C4B72" w:rsidRPr="009907A4" w:rsidRDefault="009907A4" w:rsidP="003E7762">
            <w:pPr>
              <w:pStyle w:val="S2"/>
              <w:snapToGrid w:val="0"/>
              <w:rPr>
                <w:bCs/>
                <w:color w:val="000000" w:themeColor="text1"/>
              </w:rPr>
            </w:pPr>
            <w:r w:rsidRPr="009907A4">
              <w:rPr>
                <w:bCs/>
                <w:color w:val="000000" w:themeColor="text1"/>
              </w:rPr>
              <w:t>га</w:t>
            </w:r>
          </w:p>
        </w:tc>
        <w:tc>
          <w:tcPr>
            <w:tcW w:w="2998" w:type="dxa"/>
            <w:vAlign w:val="center"/>
          </w:tcPr>
          <w:p w:rsidR="000C4B72" w:rsidRPr="009907A4" w:rsidRDefault="009907A4" w:rsidP="00C37B82">
            <w:pPr>
              <w:spacing w:line="360" w:lineRule="auto"/>
              <w:jc w:val="center"/>
              <w:rPr>
                <w:color w:val="000000" w:themeColor="text1"/>
              </w:rPr>
            </w:pPr>
            <w:r w:rsidRPr="009907A4">
              <w:rPr>
                <w:color w:val="000000" w:themeColor="text1"/>
              </w:rPr>
              <w:t>9</w:t>
            </w:r>
            <w:r w:rsidR="00060FB5">
              <w:rPr>
                <w:color w:val="000000" w:themeColor="text1"/>
              </w:rPr>
              <w:t>,</w:t>
            </w:r>
            <w:r w:rsidR="00C37B82">
              <w:rPr>
                <w:color w:val="000000" w:themeColor="text1"/>
              </w:rPr>
              <w:t>12</w:t>
            </w:r>
          </w:p>
        </w:tc>
      </w:tr>
      <w:tr w:rsidR="002C2620" w:rsidRPr="00D219E9" w:rsidTr="003E7762">
        <w:tc>
          <w:tcPr>
            <w:tcW w:w="675" w:type="dxa"/>
          </w:tcPr>
          <w:p w:rsidR="002C2620" w:rsidRPr="001F3313" w:rsidRDefault="009907A4" w:rsidP="003E7762">
            <w:pPr>
              <w:spacing w:line="360" w:lineRule="auto"/>
              <w:jc w:val="center"/>
            </w:pPr>
            <w:r>
              <w:t>1.5</w:t>
            </w:r>
          </w:p>
        </w:tc>
        <w:tc>
          <w:tcPr>
            <w:tcW w:w="4279" w:type="dxa"/>
          </w:tcPr>
          <w:p w:rsidR="002C2620" w:rsidRPr="001F3313" w:rsidRDefault="002C2620" w:rsidP="003E7762">
            <w:pPr>
              <w:spacing w:line="360" w:lineRule="auto"/>
            </w:pPr>
            <w:r w:rsidRPr="001F3313">
              <w:t>Плотность застройки</w:t>
            </w:r>
          </w:p>
        </w:tc>
        <w:tc>
          <w:tcPr>
            <w:tcW w:w="1958" w:type="dxa"/>
          </w:tcPr>
          <w:p w:rsidR="002C2620" w:rsidRPr="001F3313" w:rsidRDefault="002C2620" w:rsidP="003E7762">
            <w:pPr>
              <w:spacing w:line="360" w:lineRule="auto"/>
              <w:jc w:val="center"/>
            </w:pPr>
            <w:r w:rsidRPr="001F3313">
              <w:t>тыс</w:t>
            </w:r>
            <w:proofErr w:type="gramStart"/>
            <w:r w:rsidRPr="001F3313">
              <w:t>.м</w:t>
            </w:r>
            <w:proofErr w:type="gramEnd"/>
            <w:r w:rsidRPr="001F3313">
              <w:rPr>
                <w:vertAlign w:val="superscript"/>
              </w:rPr>
              <w:t>2</w:t>
            </w:r>
            <w:r w:rsidRPr="001F3313">
              <w:t>/га</w:t>
            </w:r>
          </w:p>
        </w:tc>
        <w:tc>
          <w:tcPr>
            <w:tcW w:w="2998" w:type="dxa"/>
          </w:tcPr>
          <w:p w:rsidR="002C2620" w:rsidRPr="001F3313" w:rsidRDefault="001F3313" w:rsidP="00060FB5">
            <w:pPr>
              <w:spacing w:line="360" w:lineRule="auto"/>
              <w:jc w:val="center"/>
            </w:pPr>
            <w:r w:rsidRPr="001F3313">
              <w:t>1,</w:t>
            </w:r>
            <w:r w:rsidR="00060FB5">
              <w:t>8</w:t>
            </w:r>
          </w:p>
        </w:tc>
      </w:tr>
      <w:tr w:rsidR="002C2620" w:rsidRPr="00D219E9" w:rsidTr="003E7762">
        <w:tc>
          <w:tcPr>
            <w:tcW w:w="675" w:type="dxa"/>
          </w:tcPr>
          <w:p w:rsidR="002C2620" w:rsidRPr="001F3313" w:rsidRDefault="002C2620" w:rsidP="003E7762">
            <w:pPr>
              <w:spacing w:line="360" w:lineRule="auto"/>
              <w:jc w:val="center"/>
            </w:pPr>
            <w:r w:rsidRPr="001F3313">
              <w:t>2</w:t>
            </w:r>
          </w:p>
        </w:tc>
        <w:tc>
          <w:tcPr>
            <w:tcW w:w="9235" w:type="dxa"/>
            <w:gridSpan w:val="3"/>
          </w:tcPr>
          <w:p w:rsidR="002C2620" w:rsidRPr="001F3313" w:rsidRDefault="002C2620" w:rsidP="003E7762">
            <w:pPr>
              <w:spacing w:line="360" w:lineRule="auto"/>
              <w:jc w:val="center"/>
            </w:pPr>
            <w:r w:rsidRPr="001F3313">
              <w:rPr>
                <w:b/>
                <w:bCs/>
              </w:rPr>
              <w:t>НАСЕЛЕНИЕ</w:t>
            </w:r>
          </w:p>
        </w:tc>
      </w:tr>
      <w:tr w:rsidR="00060FB5" w:rsidRPr="00D219E9" w:rsidTr="00B200E7">
        <w:tc>
          <w:tcPr>
            <w:tcW w:w="675" w:type="dxa"/>
          </w:tcPr>
          <w:p w:rsidR="00060FB5" w:rsidRPr="001F3313" w:rsidRDefault="00060FB5" w:rsidP="003E7762">
            <w:pPr>
              <w:spacing w:line="360" w:lineRule="auto"/>
              <w:jc w:val="center"/>
            </w:pPr>
            <w:r w:rsidRPr="001F3313">
              <w:t>2.1</w:t>
            </w:r>
          </w:p>
        </w:tc>
        <w:tc>
          <w:tcPr>
            <w:tcW w:w="4279" w:type="dxa"/>
            <w:vAlign w:val="center"/>
          </w:tcPr>
          <w:p w:rsidR="00060FB5" w:rsidRPr="001F3313" w:rsidRDefault="00060FB5" w:rsidP="003E7762">
            <w:pPr>
              <w:pStyle w:val="S2"/>
              <w:snapToGrid w:val="0"/>
              <w:jc w:val="left"/>
              <w:rPr>
                <w:bCs/>
              </w:rPr>
            </w:pPr>
            <w:r w:rsidRPr="001F3313">
              <w:rPr>
                <w:bCs/>
              </w:rPr>
              <w:t>Численность населения</w:t>
            </w:r>
          </w:p>
        </w:tc>
        <w:tc>
          <w:tcPr>
            <w:tcW w:w="1958" w:type="dxa"/>
            <w:vAlign w:val="center"/>
          </w:tcPr>
          <w:p w:rsidR="00060FB5" w:rsidRPr="001F3313" w:rsidRDefault="00060FB5" w:rsidP="003E7762">
            <w:pPr>
              <w:pStyle w:val="S2"/>
              <w:snapToGrid w:val="0"/>
              <w:rPr>
                <w:bCs/>
              </w:rPr>
            </w:pPr>
            <w:r w:rsidRPr="001F3313">
              <w:rPr>
                <w:bCs/>
              </w:rPr>
              <w:t>чел.</w:t>
            </w:r>
          </w:p>
        </w:tc>
        <w:tc>
          <w:tcPr>
            <w:tcW w:w="2998" w:type="dxa"/>
            <w:vAlign w:val="bottom"/>
          </w:tcPr>
          <w:p w:rsidR="00060FB5" w:rsidRDefault="00060FB5" w:rsidP="00CA1F97">
            <w:pPr>
              <w:jc w:val="center"/>
              <w:rPr>
                <w:color w:val="000000"/>
              </w:rPr>
            </w:pPr>
            <w:r>
              <w:rPr>
                <w:color w:val="000000"/>
              </w:rPr>
              <w:t>9</w:t>
            </w:r>
            <w:r w:rsidR="00CA1F97">
              <w:rPr>
                <w:color w:val="000000"/>
              </w:rPr>
              <w:t>1</w:t>
            </w:r>
          </w:p>
        </w:tc>
      </w:tr>
      <w:tr w:rsidR="00060FB5" w:rsidRPr="00D219E9" w:rsidTr="00B200E7">
        <w:tc>
          <w:tcPr>
            <w:tcW w:w="675" w:type="dxa"/>
          </w:tcPr>
          <w:p w:rsidR="00060FB5" w:rsidRPr="001F3313" w:rsidRDefault="00060FB5" w:rsidP="003E7762">
            <w:pPr>
              <w:spacing w:line="360" w:lineRule="auto"/>
              <w:jc w:val="center"/>
            </w:pPr>
            <w:r w:rsidRPr="001F3313">
              <w:t>2.2</w:t>
            </w:r>
          </w:p>
        </w:tc>
        <w:tc>
          <w:tcPr>
            <w:tcW w:w="4279" w:type="dxa"/>
            <w:vAlign w:val="center"/>
          </w:tcPr>
          <w:p w:rsidR="00060FB5" w:rsidRPr="001F3313" w:rsidRDefault="00060FB5" w:rsidP="003E7762">
            <w:pPr>
              <w:pStyle w:val="S2"/>
              <w:snapToGrid w:val="0"/>
              <w:jc w:val="left"/>
              <w:rPr>
                <w:bCs/>
              </w:rPr>
            </w:pPr>
            <w:r w:rsidRPr="001F3313">
              <w:rPr>
                <w:bCs/>
              </w:rPr>
              <w:t>Плотность населения</w:t>
            </w:r>
          </w:p>
        </w:tc>
        <w:tc>
          <w:tcPr>
            <w:tcW w:w="1958" w:type="dxa"/>
            <w:vAlign w:val="center"/>
          </w:tcPr>
          <w:p w:rsidR="00060FB5" w:rsidRPr="001F3313" w:rsidRDefault="00060FB5" w:rsidP="003E7762">
            <w:pPr>
              <w:pStyle w:val="S2"/>
              <w:rPr>
                <w:bCs/>
              </w:rPr>
            </w:pPr>
            <w:r w:rsidRPr="001F3313">
              <w:rPr>
                <w:bCs/>
              </w:rPr>
              <w:t>чел./</w:t>
            </w:r>
            <w:proofErr w:type="gramStart"/>
            <w:r w:rsidRPr="001F3313">
              <w:rPr>
                <w:bCs/>
              </w:rPr>
              <w:t>га</w:t>
            </w:r>
            <w:proofErr w:type="gramEnd"/>
          </w:p>
        </w:tc>
        <w:tc>
          <w:tcPr>
            <w:tcW w:w="2998" w:type="dxa"/>
            <w:vAlign w:val="bottom"/>
          </w:tcPr>
          <w:p w:rsidR="00060FB5" w:rsidRDefault="00060FB5" w:rsidP="00B200E7">
            <w:pPr>
              <w:jc w:val="center"/>
              <w:rPr>
                <w:color w:val="000000"/>
              </w:rPr>
            </w:pPr>
            <w:r>
              <w:rPr>
                <w:color w:val="000000"/>
              </w:rPr>
              <w:t>37</w:t>
            </w:r>
          </w:p>
        </w:tc>
      </w:tr>
      <w:tr w:rsidR="002C2620" w:rsidRPr="00D219E9" w:rsidTr="003E7762">
        <w:tc>
          <w:tcPr>
            <w:tcW w:w="675" w:type="dxa"/>
          </w:tcPr>
          <w:p w:rsidR="002C2620" w:rsidRPr="00A82047" w:rsidRDefault="002C2620" w:rsidP="003E7762">
            <w:pPr>
              <w:spacing w:line="360" w:lineRule="auto"/>
              <w:jc w:val="center"/>
            </w:pPr>
            <w:r w:rsidRPr="00A82047">
              <w:t>3</w:t>
            </w:r>
          </w:p>
        </w:tc>
        <w:tc>
          <w:tcPr>
            <w:tcW w:w="9235" w:type="dxa"/>
            <w:gridSpan w:val="3"/>
            <w:vAlign w:val="center"/>
          </w:tcPr>
          <w:p w:rsidR="002C2620" w:rsidRPr="00A82047" w:rsidRDefault="002C2620" w:rsidP="003E7762">
            <w:pPr>
              <w:spacing w:line="360" w:lineRule="auto"/>
              <w:jc w:val="center"/>
            </w:pPr>
            <w:r w:rsidRPr="00A82047">
              <w:rPr>
                <w:b/>
                <w:bCs/>
              </w:rPr>
              <w:t>ЖИЛИЩНЫЙ ФОНД</w:t>
            </w:r>
          </w:p>
        </w:tc>
      </w:tr>
      <w:tr w:rsidR="00060FB5" w:rsidRPr="00D219E9" w:rsidTr="00B200E7">
        <w:tc>
          <w:tcPr>
            <w:tcW w:w="675" w:type="dxa"/>
            <w:vMerge w:val="restart"/>
            <w:vAlign w:val="center"/>
          </w:tcPr>
          <w:p w:rsidR="00060FB5" w:rsidRPr="00A82047" w:rsidRDefault="00060FB5" w:rsidP="003E7762">
            <w:pPr>
              <w:pStyle w:val="S2"/>
              <w:snapToGrid w:val="0"/>
              <w:rPr>
                <w:bCs/>
              </w:rPr>
            </w:pPr>
            <w:r w:rsidRPr="00A82047">
              <w:rPr>
                <w:bCs/>
              </w:rPr>
              <w:t>3.1</w:t>
            </w:r>
          </w:p>
        </w:tc>
        <w:tc>
          <w:tcPr>
            <w:tcW w:w="4279" w:type="dxa"/>
            <w:vMerge w:val="restart"/>
            <w:vAlign w:val="center"/>
          </w:tcPr>
          <w:p w:rsidR="00060FB5" w:rsidRPr="00A82047" w:rsidRDefault="00060FB5" w:rsidP="005C1184">
            <w:pPr>
              <w:pStyle w:val="S2"/>
              <w:jc w:val="left"/>
              <w:rPr>
                <w:bCs/>
              </w:rPr>
            </w:pPr>
            <w:r w:rsidRPr="00A82047">
              <w:rPr>
                <w:bCs/>
              </w:rPr>
              <w:t xml:space="preserve">Общий объем социального жилищного </w:t>
            </w:r>
            <w:r w:rsidR="005C1184" w:rsidRPr="00A82047">
              <w:rPr>
                <w:bCs/>
              </w:rPr>
              <w:t>фонда</w:t>
            </w:r>
          </w:p>
        </w:tc>
        <w:tc>
          <w:tcPr>
            <w:tcW w:w="1958" w:type="dxa"/>
            <w:vAlign w:val="center"/>
          </w:tcPr>
          <w:p w:rsidR="00060FB5" w:rsidRPr="00A82047" w:rsidRDefault="00060FB5" w:rsidP="003E7762">
            <w:pPr>
              <w:pStyle w:val="S2"/>
              <w:rPr>
                <w:bCs/>
              </w:rPr>
            </w:pPr>
            <w:r w:rsidRPr="00A82047">
              <w:t>тыс</w:t>
            </w:r>
            <w:proofErr w:type="gramStart"/>
            <w:r w:rsidRPr="00A82047">
              <w:t>.м</w:t>
            </w:r>
            <w:proofErr w:type="gramEnd"/>
            <w:r w:rsidRPr="00A82047">
              <w:rPr>
                <w:vertAlign w:val="superscript"/>
              </w:rPr>
              <w:t>2</w:t>
            </w:r>
          </w:p>
        </w:tc>
        <w:tc>
          <w:tcPr>
            <w:tcW w:w="2998" w:type="dxa"/>
            <w:vAlign w:val="bottom"/>
          </w:tcPr>
          <w:p w:rsidR="00060FB5" w:rsidRPr="005C1184" w:rsidRDefault="005C1184" w:rsidP="00B200E7">
            <w:pPr>
              <w:jc w:val="center"/>
            </w:pPr>
            <w:r w:rsidRPr="005C1184">
              <w:t>-</w:t>
            </w:r>
          </w:p>
        </w:tc>
      </w:tr>
      <w:tr w:rsidR="00060FB5" w:rsidRPr="00D219E9" w:rsidTr="00B200E7">
        <w:tc>
          <w:tcPr>
            <w:tcW w:w="675" w:type="dxa"/>
            <w:vMerge/>
            <w:vAlign w:val="center"/>
          </w:tcPr>
          <w:p w:rsidR="00060FB5" w:rsidRPr="00A82047" w:rsidRDefault="00060FB5" w:rsidP="003E7762">
            <w:pPr>
              <w:pStyle w:val="S2"/>
              <w:snapToGrid w:val="0"/>
              <w:rPr>
                <w:bCs/>
              </w:rPr>
            </w:pPr>
          </w:p>
        </w:tc>
        <w:tc>
          <w:tcPr>
            <w:tcW w:w="4279" w:type="dxa"/>
            <w:vMerge/>
            <w:vAlign w:val="center"/>
          </w:tcPr>
          <w:p w:rsidR="00060FB5" w:rsidRPr="00A82047" w:rsidRDefault="00060FB5" w:rsidP="003E7762">
            <w:pPr>
              <w:pStyle w:val="S2"/>
              <w:jc w:val="left"/>
              <w:rPr>
                <w:bCs/>
              </w:rPr>
            </w:pPr>
          </w:p>
        </w:tc>
        <w:tc>
          <w:tcPr>
            <w:tcW w:w="1958" w:type="dxa"/>
            <w:vAlign w:val="center"/>
          </w:tcPr>
          <w:p w:rsidR="00060FB5" w:rsidRPr="00A82047" w:rsidRDefault="00060FB5" w:rsidP="003E7762">
            <w:pPr>
              <w:pStyle w:val="S2"/>
              <w:rPr>
                <w:bCs/>
              </w:rPr>
            </w:pPr>
            <w:r w:rsidRPr="00A82047">
              <w:rPr>
                <w:bCs/>
              </w:rPr>
              <w:t>кол-во домов</w:t>
            </w:r>
          </w:p>
        </w:tc>
        <w:tc>
          <w:tcPr>
            <w:tcW w:w="2998" w:type="dxa"/>
            <w:vAlign w:val="bottom"/>
          </w:tcPr>
          <w:p w:rsidR="00060FB5" w:rsidRPr="005C1184" w:rsidRDefault="005C1184" w:rsidP="00B200E7">
            <w:pPr>
              <w:jc w:val="center"/>
            </w:pPr>
            <w:r w:rsidRPr="005C1184">
              <w:t>-</w:t>
            </w:r>
          </w:p>
        </w:tc>
      </w:tr>
      <w:tr w:rsidR="00060FB5" w:rsidRPr="00D219E9" w:rsidTr="001F3313">
        <w:tc>
          <w:tcPr>
            <w:tcW w:w="675" w:type="dxa"/>
            <w:vMerge w:val="restart"/>
            <w:vAlign w:val="center"/>
          </w:tcPr>
          <w:p w:rsidR="00060FB5" w:rsidRPr="00A82047" w:rsidRDefault="00060FB5" w:rsidP="003E7762">
            <w:pPr>
              <w:pStyle w:val="S2"/>
              <w:snapToGrid w:val="0"/>
              <w:rPr>
                <w:bCs/>
              </w:rPr>
            </w:pPr>
            <w:r w:rsidRPr="00A82047">
              <w:rPr>
                <w:bCs/>
              </w:rPr>
              <w:t>3.2</w:t>
            </w:r>
          </w:p>
        </w:tc>
        <w:tc>
          <w:tcPr>
            <w:tcW w:w="4279" w:type="dxa"/>
            <w:vMerge w:val="restart"/>
            <w:vAlign w:val="center"/>
          </w:tcPr>
          <w:p w:rsidR="00060FB5" w:rsidRPr="00A82047" w:rsidRDefault="00060FB5" w:rsidP="00060FB5">
            <w:pPr>
              <w:pStyle w:val="S2"/>
              <w:jc w:val="left"/>
              <w:rPr>
                <w:bCs/>
              </w:rPr>
            </w:pPr>
            <w:r w:rsidRPr="00A82047">
              <w:rPr>
                <w:bCs/>
              </w:rPr>
              <w:t xml:space="preserve">Общий объем </w:t>
            </w:r>
            <w:r>
              <w:rPr>
                <w:bCs/>
              </w:rPr>
              <w:t xml:space="preserve">коммерческого </w:t>
            </w:r>
            <w:r w:rsidRPr="00A82047">
              <w:rPr>
                <w:bCs/>
              </w:rPr>
              <w:t>жилищного фонда, в том числе:</w:t>
            </w:r>
          </w:p>
        </w:tc>
        <w:tc>
          <w:tcPr>
            <w:tcW w:w="1958" w:type="dxa"/>
            <w:vAlign w:val="center"/>
          </w:tcPr>
          <w:p w:rsidR="00060FB5" w:rsidRPr="00A82047" w:rsidRDefault="00060FB5" w:rsidP="003E7762">
            <w:pPr>
              <w:pStyle w:val="S2"/>
              <w:rPr>
                <w:bCs/>
              </w:rPr>
            </w:pPr>
            <w:r w:rsidRPr="00A82047">
              <w:t>тыс</w:t>
            </w:r>
            <w:proofErr w:type="gramStart"/>
            <w:r w:rsidRPr="00A82047">
              <w:t>.м</w:t>
            </w:r>
            <w:proofErr w:type="gramEnd"/>
            <w:r w:rsidRPr="00A82047">
              <w:rPr>
                <w:vertAlign w:val="superscript"/>
              </w:rPr>
              <w:t>2</w:t>
            </w:r>
          </w:p>
        </w:tc>
        <w:tc>
          <w:tcPr>
            <w:tcW w:w="2998" w:type="dxa"/>
            <w:vAlign w:val="bottom"/>
          </w:tcPr>
          <w:p w:rsidR="00060FB5" w:rsidRDefault="005C1184" w:rsidP="00B200E7">
            <w:pPr>
              <w:jc w:val="center"/>
              <w:rPr>
                <w:color w:val="000000"/>
              </w:rPr>
            </w:pPr>
            <w:r>
              <w:rPr>
                <w:color w:val="000000"/>
              </w:rPr>
              <w:t>8,05</w:t>
            </w:r>
          </w:p>
        </w:tc>
      </w:tr>
      <w:tr w:rsidR="00060FB5" w:rsidRPr="00D219E9" w:rsidTr="00B200E7">
        <w:tc>
          <w:tcPr>
            <w:tcW w:w="675" w:type="dxa"/>
            <w:vMerge/>
            <w:vAlign w:val="center"/>
          </w:tcPr>
          <w:p w:rsidR="00060FB5" w:rsidRPr="00A82047" w:rsidRDefault="00060FB5" w:rsidP="003E7762">
            <w:pPr>
              <w:pStyle w:val="S2"/>
              <w:snapToGrid w:val="0"/>
              <w:rPr>
                <w:bCs/>
              </w:rPr>
            </w:pPr>
          </w:p>
        </w:tc>
        <w:tc>
          <w:tcPr>
            <w:tcW w:w="4279" w:type="dxa"/>
            <w:vMerge/>
            <w:vAlign w:val="center"/>
          </w:tcPr>
          <w:p w:rsidR="00060FB5" w:rsidRPr="00A82047" w:rsidRDefault="00060FB5" w:rsidP="003E7762">
            <w:pPr>
              <w:pStyle w:val="S2"/>
              <w:jc w:val="left"/>
              <w:rPr>
                <w:bCs/>
              </w:rPr>
            </w:pPr>
          </w:p>
        </w:tc>
        <w:tc>
          <w:tcPr>
            <w:tcW w:w="1958" w:type="dxa"/>
            <w:vAlign w:val="center"/>
          </w:tcPr>
          <w:p w:rsidR="00060FB5" w:rsidRPr="00A82047" w:rsidRDefault="00060FB5" w:rsidP="003E7762">
            <w:pPr>
              <w:pStyle w:val="S2"/>
              <w:rPr>
                <w:bCs/>
              </w:rPr>
            </w:pPr>
            <w:r w:rsidRPr="00A82047">
              <w:rPr>
                <w:bCs/>
              </w:rPr>
              <w:t>кол-во домов</w:t>
            </w:r>
          </w:p>
        </w:tc>
        <w:tc>
          <w:tcPr>
            <w:tcW w:w="2998" w:type="dxa"/>
            <w:vAlign w:val="bottom"/>
          </w:tcPr>
          <w:p w:rsidR="00060FB5" w:rsidRDefault="005C1184" w:rsidP="00B200E7">
            <w:pPr>
              <w:jc w:val="center"/>
              <w:rPr>
                <w:color w:val="000000"/>
              </w:rPr>
            </w:pPr>
            <w:r>
              <w:rPr>
                <w:color w:val="000000"/>
              </w:rPr>
              <w:t>14</w:t>
            </w:r>
          </w:p>
        </w:tc>
      </w:tr>
      <w:tr w:rsidR="00CA1F97" w:rsidRPr="00D219E9" w:rsidTr="00CA1F97">
        <w:trPr>
          <w:trHeight w:val="234"/>
        </w:trPr>
        <w:tc>
          <w:tcPr>
            <w:tcW w:w="675" w:type="dxa"/>
            <w:vMerge w:val="restart"/>
            <w:vAlign w:val="center"/>
          </w:tcPr>
          <w:p w:rsidR="00CA1F97" w:rsidRPr="00A82047" w:rsidRDefault="00CA1F97" w:rsidP="00B200E7">
            <w:pPr>
              <w:pStyle w:val="S2"/>
              <w:snapToGrid w:val="0"/>
              <w:rPr>
                <w:bCs/>
              </w:rPr>
            </w:pPr>
            <w:r w:rsidRPr="00A82047">
              <w:rPr>
                <w:bCs/>
              </w:rPr>
              <w:t>3.2.1</w:t>
            </w:r>
          </w:p>
        </w:tc>
        <w:tc>
          <w:tcPr>
            <w:tcW w:w="4279" w:type="dxa"/>
            <w:vMerge w:val="restart"/>
            <w:vAlign w:val="center"/>
          </w:tcPr>
          <w:p w:rsidR="00CA1F97" w:rsidRPr="00A82047" w:rsidRDefault="00CA1F97" w:rsidP="00CA1F97">
            <w:pPr>
              <w:pStyle w:val="S2"/>
              <w:spacing w:line="240" w:lineRule="auto"/>
              <w:jc w:val="left"/>
              <w:rPr>
                <w:bCs/>
              </w:rPr>
            </w:pPr>
            <w:r>
              <w:rPr>
                <w:bCs/>
              </w:rPr>
              <w:t>одно</w:t>
            </w:r>
            <w:r w:rsidRPr="00A82047">
              <w:rPr>
                <w:bCs/>
              </w:rPr>
              <w:t xml:space="preserve">квартирные </w:t>
            </w:r>
            <w:r>
              <w:rPr>
                <w:bCs/>
              </w:rPr>
              <w:t xml:space="preserve">1-этажные </w:t>
            </w:r>
            <w:r w:rsidRPr="00A82047">
              <w:rPr>
                <w:bCs/>
              </w:rPr>
              <w:t>жилые дома</w:t>
            </w:r>
          </w:p>
        </w:tc>
        <w:tc>
          <w:tcPr>
            <w:tcW w:w="1958" w:type="dxa"/>
            <w:vAlign w:val="center"/>
          </w:tcPr>
          <w:p w:rsidR="00CA1F97" w:rsidRPr="00A82047" w:rsidRDefault="00CA1F97" w:rsidP="00B200E7">
            <w:pPr>
              <w:pStyle w:val="S2"/>
              <w:rPr>
                <w:bCs/>
              </w:rPr>
            </w:pPr>
            <w:r w:rsidRPr="00A82047">
              <w:t>тыс</w:t>
            </w:r>
            <w:proofErr w:type="gramStart"/>
            <w:r w:rsidRPr="00A82047">
              <w:t>.м</w:t>
            </w:r>
            <w:proofErr w:type="gramEnd"/>
            <w:r w:rsidRPr="00A82047">
              <w:rPr>
                <w:vertAlign w:val="superscript"/>
              </w:rPr>
              <w:t>2</w:t>
            </w:r>
          </w:p>
        </w:tc>
        <w:tc>
          <w:tcPr>
            <w:tcW w:w="2998" w:type="dxa"/>
            <w:vAlign w:val="bottom"/>
          </w:tcPr>
          <w:p w:rsidR="00CA1F97" w:rsidRDefault="00CA1F97" w:rsidP="00B200E7">
            <w:pPr>
              <w:jc w:val="center"/>
              <w:rPr>
                <w:color w:val="000000"/>
              </w:rPr>
            </w:pPr>
            <w:r>
              <w:rPr>
                <w:color w:val="000000"/>
              </w:rPr>
              <w:t>0,17</w:t>
            </w:r>
          </w:p>
        </w:tc>
      </w:tr>
      <w:tr w:rsidR="00CA1F97" w:rsidRPr="00D219E9" w:rsidTr="00B200E7">
        <w:trPr>
          <w:trHeight w:val="134"/>
        </w:trPr>
        <w:tc>
          <w:tcPr>
            <w:tcW w:w="675" w:type="dxa"/>
            <w:vMerge/>
            <w:vAlign w:val="center"/>
          </w:tcPr>
          <w:p w:rsidR="00CA1F97" w:rsidRPr="00A82047" w:rsidRDefault="00CA1F97" w:rsidP="00B200E7">
            <w:pPr>
              <w:pStyle w:val="S2"/>
              <w:snapToGrid w:val="0"/>
              <w:rPr>
                <w:bCs/>
              </w:rPr>
            </w:pPr>
          </w:p>
        </w:tc>
        <w:tc>
          <w:tcPr>
            <w:tcW w:w="4279" w:type="dxa"/>
            <w:vMerge/>
            <w:vAlign w:val="center"/>
          </w:tcPr>
          <w:p w:rsidR="00CA1F97" w:rsidRDefault="00CA1F97" w:rsidP="00CA1F97">
            <w:pPr>
              <w:pStyle w:val="S2"/>
              <w:spacing w:line="240" w:lineRule="auto"/>
              <w:jc w:val="left"/>
              <w:rPr>
                <w:bCs/>
              </w:rPr>
            </w:pPr>
          </w:p>
        </w:tc>
        <w:tc>
          <w:tcPr>
            <w:tcW w:w="1958" w:type="dxa"/>
            <w:vAlign w:val="center"/>
          </w:tcPr>
          <w:p w:rsidR="00CA1F97" w:rsidRPr="00A82047" w:rsidRDefault="00CA1F97" w:rsidP="00B200E7">
            <w:pPr>
              <w:pStyle w:val="S2"/>
              <w:rPr>
                <w:bCs/>
              </w:rPr>
            </w:pPr>
            <w:r w:rsidRPr="00A82047">
              <w:rPr>
                <w:bCs/>
              </w:rPr>
              <w:t>кол-во домов</w:t>
            </w:r>
          </w:p>
        </w:tc>
        <w:tc>
          <w:tcPr>
            <w:tcW w:w="2998" w:type="dxa"/>
            <w:vAlign w:val="bottom"/>
          </w:tcPr>
          <w:p w:rsidR="00CA1F97" w:rsidRDefault="00CA1F97" w:rsidP="00B200E7">
            <w:pPr>
              <w:jc w:val="center"/>
              <w:rPr>
                <w:color w:val="000000"/>
              </w:rPr>
            </w:pPr>
            <w:r>
              <w:rPr>
                <w:color w:val="000000"/>
              </w:rPr>
              <w:t>2</w:t>
            </w:r>
          </w:p>
        </w:tc>
      </w:tr>
      <w:tr w:rsidR="005C1184" w:rsidRPr="00D219E9" w:rsidTr="00B200E7">
        <w:trPr>
          <w:trHeight w:val="134"/>
        </w:trPr>
        <w:tc>
          <w:tcPr>
            <w:tcW w:w="675" w:type="dxa"/>
            <w:vMerge w:val="restart"/>
            <w:vAlign w:val="center"/>
          </w:tcPr>
          <w:p w:rsidR="005C1184" w:rsidRPr="00A82047" w:rsidRDefault="005C1184" w:rsidP="00B200E7">
            <w:pPr>
              <w:pStyle w:val="S2"/>
              <w:snapToGrid w:val="0"/>
              <w:rPr>
                <w:bCs/>
              </w:rPr>
            </w:pPr>
            <w:r w:rsidRPr="00A82047">
              <w:rPr>
                <w:bCs/>
              </w:rPr>
              <w:t>3.2.</w:t>
            </w:r>
            <w:r>
              <w:rPr>
                <w:bCs/>
              </w:rPr>
              <w:t>2</w:t>
            </w:r>
          </w:p>
        </w:tc>
        <w:tc>
          <w:tcPr>
            <w:tcW w:w="4279" w:type="dxa"/>
            <w:vMerge w:val="restart"/>
            <w:vAlign w:val="center"/>
          </w:tcPr>
          <w:p w:rsidR="005C1184" w:rsidRPr="00A82047" w:rsidRDefault="005C1184" w:rsidP="008160C5">
            <w:pPr>
              <w:pStyle w:val="S2"/>
              <w:jc w:val="left"/>
              <w:rPr>
                <w:bCs/>
              </w:rPr>
            </w:pPr>
            <w:r w:rsidRPr="00A82047">
              <w:rPr>
                <w:bCs/>
              </w:rPr>
              <w:t xml:space="preserve">многоквартирные </w:t>
            </w:r>
            <w:r>
              <w:rPr>
                <w:bCs/>
              </w:rPr>
              <w:t xml:space="preserve">1-этажные </w:t>
            </w:r>
            <w:r w:rsidRPr="00A82047">
              <w:rPr>
                <w:bCs/>
              </w:rPr>
              <w:t>жилые дома</w:t>
            </w:r>
          </w:p>
        </w:tc>
        <w:tc>
          <w:tcPr>
            <w:tcW w:w="1958" w:type="dxa"/>
            <w:vAlign w:val="center"/>
          </w:tcPr>
          <w:p w:rsidR="005C1184" w:rsidRPr="00A82047" w:rsidRDefault="005C1184" w:rsidP="008160C5">
            <w:pPr>
              <w:pStyle w:val="S2"/>
              <w:rPr>
                <w:bCs/>
              </w:rPr>
            </w:pPr>
            <w:r w:rsidRPr="00A82047">
              <w:t>тыс</w:t>
            </w:r>
            <w:proofErr w:type="gramStart"/>
            <w:r w:rsidRPr="00A82047">
              <w:t>.м</w:t>
            </w:r>
            <w:proofErr w:type="gramEnd"/>
            <w:r w:rsidRPr="00A82047">
              <w:rPr>
                <w:vertAlign w:val="superscript"/>
              </w:rPr>
              <w:t>2</w:t>
            </w:r>
          </w:p>
        </w:tc>
        <w:tc>
          <w:tcPr>
            <w:tcW w:w="2998" w:type="dxa"/>
            <w:vAlign w:val="bottom"/>
          </w:tcPr>
          <w:p w:rsidR="005C1184" w:rsidRPr="005C1184" w:rsidRDefault="005C1184" w:rsidP="008160C5">
            <w:pPr>
              <w:jc w:val="center"/>
            </w:pPr>
            <w:r w:rsidRPr="005C1184">
              <w:t>1,51</w:t>
            </w:r>
          </w:p>
        </w:tc>
      </w:tr>
      <w:tr w:rsidR="005C1184" w:rsidRPr="00D219E9" w:rsidTr="00B200E7">
        <w:trPr>
          <w:trHeight w:val="134"/>
        </w:trPr>
        <w:tc>
          <w:tcPr>
            <w:tcW w:w="675" w:type="dxa"/>
            <w:vMerge/>
            <w:vAlign w:val="center"/>
          </w:tcPr>
          <w:p w:rsidR="005C1184" w:rsidRPr="00A82047" w:rsidRDefault="005C1184" w:rsidP="00B200E7">
            <w:pPr>
              <w:pStyle w:val="S2"/>
              <w:snapToGrid w:val="0"/>
              <w:rPr>
                <w:bCs/>
              </w:rPr>
            </w:pPr>
          </w:p>
        </w:tc>
        <w:tc>
          <w:tcPr>
            <w:tcW w:w="4279" w:type="dxa"/>
            <w:vMerge/>
            <w:vAlign w:val="center"/>
          </w:tcPr>
          <w:p w:rsidR="005C1184" w:rsidRDefault="005C1184" w:rsidP="00CA1F97">
            <w:pPr>
              <w:pStyle w:val="S2"/>
              <w:spacing w:line="240" w:lineRule="auto"/>
              <w:jc w:val="left"/>
              <w:rPr>
                <w:bCs/>
              </w:rPr>
            </w:pPr>
          </w:p>
        </w:tc>
        <w:tc>
          <w:tcPr>
            <w:tcW w:w="1958" w:type="dxa"/>
            <w:vAlign w:val="center"/>
          </w:tcPr>
          <w:p w:rsidR="005C1184" w:rsidRPr="00A82047" w:rsidRDefault="005C1184" w:rsidP="00B200E7">
            <w:pPr>
              <w:pStyle w:val="S2"/>
              <w:rPr>
                <w:bCs/>
              </w:rPr>
            </w:pPr>
            <w:r w:rsidRPr="00A82047">
              <w:rPr>
                <w:bCs/>
              </w:rPr>
              <w:t>кол-во домов</w:t>
            </w:r>
          </w:p>
        </w:tc>
        <w:tc>
          <w:tcPr>
            <w:tcW w:w="2998" w:type="dxa"/>
            <w:vAlign w:val="bottom"/>
          </w:tcPr>
          <w:p w:rsidR="005C1184" w:rsidRPr="005C1184" w:rsidRDefault="005C1184" w:rsidP="00B200E7">
            <w:pPr>
              <w:jc w:val="center"/>
            </w:pPr>
            <w:r w:rsidRPr="005C1184">
              <w:t>4</w:t>
            </w:r>
          </w:p>
        </w:tc>
      </w:tr>
      <w:tr w:rsidR="00060FB5" w:rsidRPr="00D219E9" w:rsidTr="00B200E7">
        <w:tc>
          <w:tcPr>
            <w:tcW w:w="675" w:type="dxa"/>
            <w:vMerge w:val="restart"/>
            <w:vAlign w:val="center"/>
          </w:tcPr>
          <w:p w:rsidR="00060FB5" w:rsidRPr="00A82047" w:rsidRDefault="005C1184" w:rsidP="00CA1F97">
            <w:pPr>
              <w:pStyle w:val="S2"/>
              <w:snapToGrid w:val="0"/>
              <w:rPr>
                <w:bCs/>
              </w:rPr>
            </w:pPr>
            <w:r w:rsidRPr="00A82047">
              <w:rPr>
                <w:bCs/>
              </w:rPr>
              <w:t>3.2.</w:t>
            </w:r>
            <w:r>
              <w:rPr>
                <w:bCs/>
              </w:rPr>
              <w:t>3</w:t>
            </w:r>
          </w:p>
        </w:tc>
        <w:tc>
          <w:tcPr>
            <w:tcW w:w="4279" w:type="dxa"/>
            <w:vMerge w:val="restart"/>
            <w:vAlign w:val="center"/>
          </w:tcPr>
          <w:p w:rsidR="00060FB5" w:rsidRPr="00A82047" w:rsidRDefault="00060FB5" w:rsidP="00060FB5">
            <w:pPr>
              <w:pStyle w:val="S2"/>
              <w:spacing w:line="240" w:lineRule="auto"/>
              <w:jc w:val="left"/>
              <w:rPr>
                <w:bCs/>
              </w:rPr>
            </w:pPr>
            <w:r w:rsidRPr="00A82047">
              <w:rPr>
                <w:bCs/>
              </w:rPr>
              <w:t xml:space="preserve">многоквартирные </w:t>
            </w:r>
            <w:r>
              <w:rPr>
                <w:bCs/>
              </w:rPr>
              <w:t xml:space="preserve">2-этажные </w:t>
            </w:r>
            <w:r w:rsidRPr="00A82047">
              <w:rPr>
                <w:bCs/>
              </w:rPr>
              <w:t>жилые дома</w:t>
            </w:r>
          </w:p>
        </w:tc>
        <w:tc>
          <w:tcPr>
            <w:tcW w:w="1958" w:type="dxa"/>
            <w:vAlign w:val="center"/>
          </w:tcPr>
          <w:p w:rsidR="00060FB5" w:rsidRPr="00A82047" w:rsidRDefault="00060FB5" w:rsidP="003E7762">
            <w:pPr>
              <w:pStyle w:val="S2"/>
              <w:rPr>
                <w:bCs/>
              </w:rPr>
            </w:pPr>
            <w:r w:rsidRPr="00A82047">
              <w:t>тыс</w:t>
            </w:r>
            <w:proofErr w:type="gramStart"/>
            <w:r w:rsidRPr="00A82047">
              <w:t>.м</w:t>
            </w:r>
            <w:proofErr w:type="gramEnd"/>
            <w:r w:rsidRPr="00A82047">
              <w:rPr>
                <w:vertAlign w:val="superscript"/>
              </w:rPr>
              <w:t>2</w:t>
            </w:r>
          </w:p>
        </w:tc>
        <w:tc>
          <w:tcPr>
            <w:tcW w:w="2998" w:type="dxa"/>
            <w:vAlign w:val="bottom"/>
          </w:tcPr>
          <w:p w:rsidR="00060FB5" w:rsidRDefault="00060FB5" w:rsidP="00B200E7">
            <w:pPr>
              <w:jc w:val="center"/>
              <w:rPr>
                <w:color w:val="000000"/>
              </w:rPr>
            </w:pPr>
            <w:r>
              <w:rPr>
                <w:color w:val="000000"/>
              </w:rPr>
              <w:t>6,37</w:t>
            </w:r>
          </w:p>
        </w:tc>
      </w:tr>
      <w:tr w:rsidR="00060FB5" w:rsidRPr="00D219E9" w:rsidTr="00B200E7">
        <w:tc>
          <w:tcPr>
            <w:tcW w:w="675" w:type="dxa"/>
            <w:vMerge/>
            <w:vAlign w:val="center"/>
          </w:tcPr>
          <w:p w:rsidR="00060FB5" w:rsidRPr="00A82047" w:rsidRDefault="00060FB5" w:rsidP="003E7762">
            <w:pPr>
              <w:pStyle w:val="S2"/>
              <w:snapToGrid w:val="0"/>
              <w:rPr>
                <w:bCs/>
              </w:rPr>
            </w:pPr>
          </w:p>
        </w:tc>
        <w:tc>
          <w:tcPr>
            <w:tcW w:w="4279" w:type="dxa"/>
            <w:vMerge/>
            <w:vAlign w:val="center"/>
          </w:tcPr>
          <w:p w:rsidR="00060FB5" w:rsidRPr="00A82047" w:rsidRDefault="00060FB5" w:rsidP="003E7762">
            <w:pPr>
              <w:pStyle w:val="S2"/>
              <w:jc w:val="left"/>
              <w:rPr>
                <w:bCs/>
              </w:rPr>
            </w:pPr>
          </w:p>
        </w:tc>
        <w:tc>
          <w:tcPr>
            <w:tcW w:w="1958" w:type="dxa"/>
            <w:vAlign w:val="center"/>
          </w:tcPr>
          <w:p w:rsidR="00060FB5" w:rsidRPr="00A82047" w:rsidRDefault="00060FB5" w:rsidP="003E7762">
            <w:pPr>
              <w:pStyle w:val="S2"/>
              <w:rPr>
                <w:bCs/>
              </w:rPr>
            </w:pPr>
            <w:r w:rsidRPr="00A82047">
              <w:rPr>
                <w:bCs/>
              </w:rPr>
              <w:t>кол-во домов</w:t>
            </w:r>
          </w:p>
        </w:tc>
        <w:tc>
          <w:tcPr>
            <w:tcW w:w="2998" w:type="dxa"/>
            <w:vAlign w:val="bottom"/>
          </w:tcPr>
          <w:p w:rsidR="00060FB5" w:rsidRDefault="00060FB5" w:rsidP="00B200E7">
            <w:pPr>
              <w:jc w:val="center"/>
              <w:rPr>
                <w:color w:val="000000"/>
              </w:rPr>
            </w:pPr>
            <w:r>
              <w:rPr>
                <w:color w:val="000000"/>
              </w:rPr>
              <w:t>8</w:t>
            </w:r>
          </w:p>
        </w:tc>
      </w:tr>
      <w:tr w:rsidR="002C2620" w:rsidRPr="00D219E9" w:rsidTr="003E7762">
        <w:tc>
          <w:tcPr>
            <w:tcW w:w="675" w:type="dxa"/>
            <w:vAlign w:val="center"/>
          </w:tcPr>
          <w:p w:rsidR="002C2620" w:rsidRPr="00A82047" w:rsidRDefault="002C2620" w:rsidP="00BE6FA4">
            <w:pPr>
              <w:pStyle w:val="S2"/>
              <w:snapToGrid w:val="0"/>
              <w:rPr>
                <w:bCs/>
              </w:rPr>
            </w:pPr>
            <w:r w:rsidRPr="00A82047">
              <w:rPr>
                <w:bCs/>
              </w:rPr>
              <w:t>3.2.</w:t>
            </w:r>
            <w:r w:rsidR="00BE6FA4">
              <w:rPr>
                <w:bCs/>
              </w:rPr>
              <w:t>3</w:t>
            </w:r>
          </w:p>
        </w:tc>
        <w:tc>
          <w:tcPr>
            <w:tcW w:w="4279" w:type="dxa"/>
            <w:vAlign w:val="center"/>
          </w:tcPr>
          <w:p w:rsidR="002C2620" w:rsidRPr="00A82047" w:rsidRDefault="002C2620" w:rsidP="003E7762">
            <w:pPr>
              <w:pStyle w:val="S2"/>
              <w:jc w:val="left"/>
              <w:rPr>
                <w:bCs/>
              </w:rPr>
            </w:pPr>
            <w:r w:rsidRPr="00A82047">
              <w:rPr>
                <w:bCs/>
              </w:rPr>
              <w:t>Средняя этажность застройки</w:t>
            </w:r>
          </w:p>
        </w:tc>
        <w:tc>
          <w:tcPr>
            <w:tcW w:w="1958" w:type="dxa"/>
            <w:vAlign w:val="center"/>
          </w:tcPr>
          <w:p w:rsidR="002C2620" w:rsidRPr="00A82047" w:rsidRDefault="002C2620" w:rsidP="003E7762">
            <w:pPr>
              <w:pStyle w:val="S2"/>
              <w:rPr>
                <w:bCs/>
              </w:rPr>
            </w:pPr>
            <w:r w:rsidRPr="00A82047">
              <w:rPr>
                <w:bCs/>
              </w:rPr>
              <w:t>этаж</w:t>
            </w:r>
          </w:p>
        </w:tc>
        <w:tc>
          <w:tcPr>
            <w:tcW w:w="2998" w:type="dxa"/>
          </w:tcPr>
          <w:p w:rsidR="002C2620" w:rsidRPr="00A82047" w:rsidRDefault="001F3313" w:rsidP="00060FB5">
            <w:pPr>
              <w:spacing w:line="360" w:lineRule="auto"/>
              <w:jc w:val="center"/>
            </w:pPr>
            <w:r w:rsidRPr="00A82047">
              <w:t>1,</w:t>
            </w:r>
            <w:r w:rsidR="00060FB5">
              <w:t>7</w:t>
            </w:r>
          </w:p>
        </w:tc>
      </w:tr>
      <w:tr w:rsidR="002C2620" w:rsidRPr="00D219E9" w:rsidTr="003E7762">
        <w:tc>
          <w:tcPr>
            <w:tcW w:w="675" w:type="dxa"/>
            <w:vAlign w:val="center"/>
          </w:tcPr>
          <w:p w:rsidR="002C2620" w:rsidRPr="00A82047" w:rsidRDefault="002C2620" w:rsidP="003E7762">
            <w:pPr>
              <w:pStyle w:val="S2"/>
              <w:snapToGrid w:val="0"/>
              <w:rPr>
                <w:bCs/>
              </w:rPr>
            </w:pPr>
            <w:r w:rsidRPr="00A82047">
              <w:rPr>
                <w:bCs/>
              </w:rPr>
              <w:t>3.3</w:t>
            </w:r>
          </w:p>
        </w:tc>
        <w:tc>
          <w:tcPr>
            <w:tcW w:w="4279" w:type="dxa"/>
            <w:vAlign w:val="center"/>
          </w:tcPr>
          <w:p w:rsidR="002C2620" w:rsidRPr="00A82047" w:rsidRDefault="002C2620" w:rsidP="003E7762">
            <w:pPr>
              <w:pStyle w:val="S2"/>
              <w:jc w:val="left"/>
              <w:rPr>
                <w:bCs/>
              </w:rPr>
            </w:pPr>
            <w:r w:rsidRPr="00A82047">
              <w:rPr>
                <w:bCs/>
              </w:rPr>
              <w:t>Плотность жилой застройки</w:t>
            </w:r>
          </w:p>
        </w:tc>
        <w:tc>
          <w:tcPr>
            <w:tcW w:w="1958" w:type="dxa"/>
            <w:vAlign w:val="center"/>
          </w:tcPr>
          <w:p w:rsidR="002C2620" w:rsidRPr="00A82047" w:rsidRDefault="002C2620" w:rsidP="003E7762">
            <w:pPr>
              <w:pStyle w:val="S2"/>
              <w:rPr>
                <w:bCs/>
              </w:rPr>
            </w:pPr>
            <w:r w:rsidRPr="00A82047">
              <w:rPr>
                <w:bCs/>
              </w:rPr>
              <w:t>%</w:t>
            </w:r>
          </w:p>
        </w:tc>
        <w:tc>
          <w:tcPr>
            <w:tcW w:w="2998" w:type="dxa"/>
            <w:vAlign w:val="center"/>
          </w:tcPr>
          <w:p w:rsidR="002C2620" w:rsidRPr="00A82047" w:rsidRDefault="00060FB5" w:rsidP="00BE6FA4">
            <w:pPr>
              <w:pStyle w:val="S2"/>
              <w:rPr>
                <w:bCs/>
              </w:rPr>
            </w:pPr>
            <w:r>
              <w:rPr>
                <w:bCs/>
              </w:rPr>
              <w:t>22,</w:t>
            </w:r>
            <w:r w:rsidR="00BE6FA4">
              <w:rPr>
                <w:bCs/>
              </w:rPr>
              <w:t>5</w:t>
            </w:r>
          </w:p>
        </w:tc>
      </w:tr>
      <w:tr w:rsidR="00894B3D" w:rsidRPr="00D219E9" w:rsidTr="003E7762">
        <w:tc>
          <w:tcPr>
            <w:tcW w:w="675" w:type="dxa"/>
            <w:vAlign w:val="center"/>
          </w:tcPr>
          <w:p w:rsidR="00894B3D" w:rsidRPr="00A82047" w:rsidRDefault="00894B3D" w:rsidP="003E7762">
            <w:pPr>
              <w:pStyle w:val="S2"/>
              <w:snapToGrid w:val="0"/>
              <w:rPr>
                <w:bCs/>
              </w:rPr>
            </w:pPr>
            <w:r w:rsidRPr="00A82047">
              <w:rPr>
                <w:bCs/>
              </w:rPr>
              <w:lastRenderedPageBreak/>
              <w:t>4</w:t>
            </w:r>
          </w:p>
        </w:tc>
        <w:tc>
          <w:tcPr>
            <w:tcW w:w="9235" w:type="dxa"/>
            <w:gridSpan w:val="3"/>
            <w:vAlign w:val="center"/>
          </w:tcPr>
          <w:p w:rsidR="00894B3D" w:rsidRPr="00A82047" w:rsidRDefault="00894B3D" w:rsidP="00894B3D">
            <w:pPr>
              <w:spacing w:line="360" w:lineRule="auto"/>
              <w:jc w:val="center"/>
            </w:pPr>
            <w:r w:rsidRPr="00A82047">
              <w:rPr>
                <w:b/>
              </w:rPr>
              <w:t>ОБЪЕКТЫ СОЦИАЛЬНОЙ ИНФРАСТРУКТУРЫ</w:t>
            </w:r>
          </w:p>
        </w:tc>
      </w:tr>
      <w:tr w:rsidR="00894B3D" w:rsidRPr="00D219E9" w:rsidTr="003E7762">
        <w:tc>
          <w:tcPr>
            <w:tcW w:w="675" w:type="dxa"/>
            <w:vAlign w:val="center"/>
          </w:tcPr>
          <w:p w:rsidR="00894B3D" w:rsidRPr="00A82047" w:rsidRDefault="00894B3D" w:rsidP="003E7762">
            <w:pPr>
              <w:pStyle w:val="S2"/>
              <w:snapToGrid w:val="0"/>
              <w:rPr>
                <w:bCs/>
              </w:rPr>
            </w:pPr>
            <w:r w:rsidRPr="00A82047">
              <w:rPr>
                <w:bCs/>
              </w:rPr>
              <w:t>4.1</w:t>
            </w:r>
          </w:p>
        </w:tc>
        <w:tc>
          <w:tcPr>
            <w:tcW w:w="4279" w:type="dxa"/>
            <w:vAlign w:val="center"/>
          </w:tcPr>
          <w:p w:rsidR="00894B3D" w:rsidRPr="00A82047" w:rsidRDefault="009168D6" w:rsidP="003E7762">
            <w:pPr>
              <w:pStyle w:val="S2"/>
              <w:spacing w:line="240" w:lineRule="auto"/>
              <w:jc w:val="left"/>
              <w:rPr>
                <w:bCs/>
              </w:rPr>
            </w:pPr>
            <w:r w:rsidRPr="009168D6">
              <w:t>Объект общественно-делового назначения</w:t>
            </w:r>
          </w:p>
        </w:tc>
        <w:tc>
          <w:tcPr>
            <w:tcW w:w="1958" w:type="dxa"/>
            <w:vAlign w:val="center"/>
          </w:tcPr>
          <w:p w:rsidR="00894B3D" w:rsidRPr="00A82047" w:rsidRDefault="00A82047" w:rsidP="003E7762">
            <w:pPr>
              <w:pStyle w:val="S2"/>
              <w:spacing w:line="240" w:lineRule="auto"/>
              <w:rPr>
                <w:bCs/>
              </w:rPr>
            </w:pPr>
            <w:r w:rsidRPr="00A82047">
              <w:rPr>
                <w:bCs/>
              </w:rPr>
              <w:t>объект/</w:t>
            </w:r>
            <w:r w:rsidR="00894B3D" w:rsidRPr="00A82047">
              <w:rPr>
                <w:bCs/>
              </w:rPr>
              <w:t>м</w:t>
            </w:r>
            <w:proofErr w:type="gramStart"/>
            <w:r w:rsidR="00894B3D" w:rsidRPr="00A82047">
              <w:rPr>
                <w:bCs/>
                <w:vertAlign w:val="superscript"/>
              </w:rPr>
              <w:t>2</w:t>
            </w:r>
            <w:proofErr w:type="gramEnd"/>
          </w:p>
        </w:tc>
        <w:tc>
          <w:tcPr>
            <w:tcW w:w="2998" w:type="dxa"/>
          </w:tcPr>
          <w:p w:rsidR="00894B3D" w:rsidRPr="00A82047" w:rsidRDefault="00A82047" w:rsidP="003E7762">
            <w:pPr>
              <w:spacing w:line="360" w:lineRule="auto"/>
              <w:jc w:val="center"/>
            </w:pPr>
            <w:r w:rsidRPr="00A82047">
              <w:t>2/1711</w:t>
            </w:r>
          </w:p>
        </w:tc>
      </w:tr>
      <w:tr w:rsidR="00894B3D" w:rsidRPr="00D219E9" w:rsidTr="003E7762">
        <w:tc>
          <w:tcPr>
            <w:tcW w:w="675" w:type="dxa"/>
            <w:vAlign w:val="center"/>
          </w:tcPr>
          <w:p w:rsidR="00894B3D" w:rsidRPr="00A82047" w:rsidRDefault="00894B3D" w:rsidP="003E7762">
            <w:pPr>
              <w:pStyle w:val="S2"/>
              <w:snapToGrid w:val="0"/>
              <w:rPr>
                <w:bCs/>
              </w:rPr>
            </w:pPr>
            <w:r w:rsidRPr="00A82047">
              <w:rPr>
                <w:bCs/>
              </w:rPr>
              <w:t>4.2</w:t>
            </w:r>
          </w:p>
        </w:tc>
        <w:tc>
          <w:tcPr>
            <w:tcW w:w="4279" w:type="dxa"/>
            <w:vAlign w:val="center"/>
          </w:tcPr>
          <w:p w:rsidR="00894B3D" w:rsidRPr="00A82047" w:rsidRDefault="00A82047" w:rsidP="003E7762">
            <w:pPr>
              <w:pStyle w:val="S2"/>
              <w:spacing w:line="240" w:lineRule="auto"/>
              <w:jc w:val="left"/>
            </w:pPr>
            <w:r w:rsidRPr="00A82047">
              <w:t>Магазин</w:t>
            </w:r>
          </w:p>
        </w:tc>
        <w:tc>
          <w:tcPr>
            <w:tcW w:w="1958" w:type="dxa"/>
            <w:vAlign w:val="center"/>
          </w:tcPr>
          <w:p w:rsidR="00894B3D" w:rsidRPr="00A82047" w:rsidRDefault="00A82047" w:rsidP="003E7762">
            <w:pPr>
              <w:pStyle w:val="S2"/>
              <w:spacing w:line="240" w:lineRule="auto"/>
              <w:rPr>
                <w:bCs/>
              </w:rPr>
            </w:pPr>
            <w:r w:rsidRPr="00A82047">
              <w:rPr>
                <w:bCs/>
              </w:rPr>
              <w:t>объект/м</w:t>
            </w:r>
            <w:proofErr w:type="gramStart"/>
            <w:r w:rsidRPr="00A82047">
              <w:rPr>
                <w:bCs/>
                <w:vertAlign w:val="superscript"/>
              </w:rPr>
              <w:t>2</w:t>
            </w:r>
            <w:proofErr w:type="gramEnd"/>
            <w:r w:rsidRPr="00A82047">
              <w:rPr>
                <w:bCs/>
              </w:rPr>
              <w:t xml:space="preserve"> торговой площади</w:t>
            </w:r>
          </w:p>
        </w:tc>
        <w:tc>
          <w:tcPr>
            <w:tcW w:w="2998" w:type="dxa"/>
          </w:tcPr>
          <w:p w:rsidR="00894B3D" w:rsidRPr="00A82047" w:rsidRDefault="00060FB5" w:rsidP="00060FB5">
            <w:pPr>
              <w:spacing w:line="360" w:lineRule="auto"/>
              <w:jc w:val="center"/>
            </w:pPr>
            <w:r>
              <w:t>3</w:t>
            </w:r>
            <w:r w:rsidR="00A82047" w:rsidRPr="00A82047">
              <w:t>/</w:t>
            </w:r>
            <w:r>
              <w:t>234</w:t>
            </w:r>
          </w:p>
        </w:tc>
      </w:tr>
      <w:tr w:rsidR="00060FB5" w:rsidRPr="00D219E9" w:rsidTr="003E7762">
        <w:tc>
          <w:tcPr>
            <w:tcW w:w="675" w:type="dxa"/>
            <w:vAlign w:val="center"/>
          </w:tcPr>
          <w:p w:rsidR="00060FB5" w:rsidRPr="00A82047" w:rsidRDefault="00060FB5" w:rsidP="003E7762">
            <w:pPr>
              <w:pStyle w:val="S2"/>
              <w:snapToGrid w:val="0"/>
              <w:rPr>
                <w:bCs/>
              </w:rPr>
            </w:pPr>
            <w:r>
              <w:rPr>
                <w:bCs/>
              </w:rPr>
              <w:t>4.3</w:t>
            </w:r>
          </w:p>
        </w:tc>
        <w:tc>
          <w:tcPr>
            <w:tcW w:w="4279" w:type="dxa"/>
            <w:vAlign w:val="center"/>
          </w:tcPr>
          <w:p w:rsidR="00060FB5" w:rsidRPr="00A82047" w:rsidRDefault="00060FB5" w:rsidP="003E7762">
            <w:pPr>
              <w:pStyle w:val="S2"/>
              <w:spacing w:line="240" w:lineRule="auto"/>
              <w:jc w:val="left"/>
            </w:pPr>
            <w:r w:rsidRPr="002350C3">
              <w:t>Пункт бытового обслуживания</w:t>
            </w:r>
          </w:p>
        </w:tc>
        <w:tc>
          <w:tcPr>
            <w:tcW w:w="1958" w:type="dxa"/>
            <w:vAlign w:val="center"/>
          </w:tcPr>
          <w:p w:rsidR="00060FB5" w:rsidRPr="00A82047" w:rsidRDefault="00060FB5" w:rsidP="003E7762">
            <w:pPr>
              <w:pStyle w:val="S2"/>
              <w:spacing w:line="240" w:lineRule="auto"/>
              <w:rPr>
                <w:bCs/>
              </w:rPr>
            </w:pPr>
            <w:r w:rsidRPr="002350C3">
              <w:rPr>
                <w:bCs/>
              </w:rPr>
              <w:t>объект/м</w:t>
            </w:r>
            <w:proofErr w:type="gramStart"/>
            <w:r w:rsidRPr="002350C3">
              <w:rPr>
                <w:bCs/>
                <w:vertAlign w:val="superscript"/>
              </w:rPr>
              <w:t>2</w:t>
            </w:r>
            <w:proofErr w:type="gramEnd"/>
          </w:p>
        </w:tc>
        <w:tc>
          <w:tcPr>
            <w:tcW w:w="2998" w:type="dxa"/>
          </w:tcPr>
          <w:p w:rsidR="00060FB5" w:rsidRDefault="00060FB5" w:rsidP="00060FB5">
            <w:pPr>
              <w:spacing w:line="360" w:lineRule="auto"/>
              <w:jc w:val="center"/>
            </w:pPr>
            <w:r>
              <w:t>1/180</w:t>
            </w:r>
          </w:p>
        </w:tc>
      </w:tr>
      <w:tr w:rsidR="002C2620" w:rsidRPr="00D219E9" w:rsidTr="003E7762">
        <w:tc>
          <w:tcPr>
            <w:tcW w:w="675" w:type="dxa"/>
            <w:vAlign w:val="center"/>
          </w:tcPr>
          <w:p w:rsidR="002C2620" w:rsidRPr="009907A4" w:rsidRDefault="00894B3D" w:rsidP="003E7762">
            <w:pPr>
              <w:pStyle w:val="S2"/>
              <w:snapToGrid w:val="0"/>
              <w:rPr>
                <w:bCs/>
                <w:color w:val="000000" w:themeColor="text1"/>
              </w:rPr>
            </w:pPr>
            <w:r w:rsidRPr="009907A4">
              <w:rPr>
                <w:bCs/>
                <w:color w:val="000000" w:themeColor="text1"/>
              </w:rPr>
              <w:t>5</w:t>
            </w:r>
          </w:p>
        </w:tc>
        <w:tc>
          <w:tcPr>
            <w:tcW w:w="9235" w:type="dxa"/>
            <w:gridSpan w:val="3"/>
            <w:vAlign w:val="center"/>
          </w:tcPr>
          <w:p w:rsidR="002C2620" w:rsidRPr="009907A4" w:rsidRDefault="002C2620" w:rsidP="003E7762">
            <w:pPr>
              <w:spacing w:line="360" w:lineRule="auto"/>
              <w:jc w:val="center"/>
              <w:rPr>
                <w:rFonts w:eastAsia="Times New Roman"/>
                <w:bCs/>
                <w:color w:val="000000" w:themeColor="text1"/>
                <w:lang w:eastAsia="ar-SA"/>
              </w:rPr>
            </w:pPr>
            <w:r w:rsidRPr="009907A4">
              <w:rPr>
                <w:b/>
                <w:color w:val="000000" w:themeColor="text1"/>
              </w:rPr>
              <w:t>ОБЪЕКТЫ ТРАНСПОРТНОЙ ИНФРАСТРУКТУРЫ</w:t>
            </w:r>
          </w:p>
        </w:tc>
      </w:tr>
      <w:tr w:rsidR="002C2620" w:rsidRPr="00D219E9" w:rsidTr="009907A4">
        <w:trPr>
          <w:trHeight w:val="266"/>
        </w:trPr>
        <w:tc>
          <w:tcPr>
            <w:tcW w:w="675" w:type="dxa"/>
            <w:vAlign w:val="center"/>
          </w:tcPr>
          <w:p w:rsidR="002C2620" w:rsidRPr="009907A4" w:rsidRDefault="00894B3D" w:rsidP="003E7762">
            <w:pPr>
              <w:pStyle w:val="S2"/>
              <w:snapToGrid w:val="0"/>
              <w:rPr>
                <w:bCs/>
                <w:color w:val="000000" w:themeColor="text1"/>
              </w:rPr>
            </w:pPr>
            <w:r w:rsidRPr="009907A4">
              <w:rPr>
                <w:bCs/>
                <w:color w:val="000000" w:themeColor="text1"/>
              </w:rPr>
              <w:t>5</w:t>
            </w:r>
            <w:r w:rsidR="002C2620" w:rsidRPr="009907A4">
              <w:rPr>
                <w:bCs/>
                <w:color w:val="000000" w:themeColor="text1"/>
              </w:rPr>
              <w:t>.1</w:t>
            </w:r>
          </w:p>
        </w:tc>
        <w:tc>
          <w:tcPr>
            <w:tcW w:w="4279" w:type="dxa"/>
            <w:vAlign w:val="center"/>
          </w:tcPr>
          <w:p w:rsidR="002C2620" w:rsidRPr="009907A4" w:rsidRDefault="009907A4" w:rsidP="003E7762">
            <w:pPr>
              <w:pStyle w:val="S2"/>
              <w:jc w:val="left"/>
              <w:rPr>
                <w:bCs/>
                <w:color w:val="000000" w:themeColor="text1"/>
              </w:rPr>
            </w:pPr>
            <w:r w:rsidRPr="009907A4">
              <w:rPr>
                <w:bCs/>
                <w:color w:val="000000" w:themeColor="text1"/>
              </w:rPr>
              <w:t>Улицы и дороги местного значения</w:t>
            </w:r>
          </w:p>
        </w:tc>
        <w:tc>
          <w:tcPr>
            <w:tcW w:w="1958" w:type="dxa"/>
            <w:vAlign w:val="center"/>
          </w:tcPr>
          <w:p w:rsidR="002C2620" w:rsidRPr="009907A4" w:rsidRDefault="002C2620" w:rsidP="003E7762">
            <w:pPr>
              <w:pStyle w:val="S2"/>
              <w:rPr>
                <w:color w:val="000000" w:themeColor="text1"/>
              </w:rPr>
            </w:pPr>
            <w:r w:rsidRPr="009907A4">
              <w:rPr>
                <w:color w:val="000000" w:themeColor="text1"/>
              </w:rPr>
              <w:t>км</w:t>
            </w:r>
          </w:p>
        </w:tc>
        <w:tc>
          <w:tcPr>
            <w:tcW w:w="2998" w:type="dxa"/>
          </w:tcPr>
          <w:p w:rsidR="002C2620" w:rsidRPr="009907A4" w:rsidRDefault="009907A4" w:rsidP="003E7762">
            <w:pPr>
              <w:spacing w:line="360" w:lineRule="auto"/>
              <w:jc w:val="center"/>
              <w:rPr>
                <w:rFonts w:eastAsia="Times New Roman"/>
                <w:bCs/>
                <w:color w:val="000000" w:themeColor="text1"/>
                <w:lang w:eastAsia="ar-SA"/>
              </w:rPr>
            </w:pPr>
            <w:r w:rsidRPr="009907A4">
              <w:rPr>
                <w:rFonts w:eastAsia="Times New Roman"/>
                <w:bCs/>
                <w:color w:val="000000" w:themeColor="text1"/>
                <w:lang w:eastAsia="ar-SA"/>
              </w:rPr>
              <w:t>1,58</w:t>
            </w:r>
          </w:p>
        </w:tc>
      </w:tr>
      <w:tr w:rsidR="009907A4" w:rsidRPr="00D219E9" w:rsidTr="003E7762">
        <w:trPr>
          <w:trHeight w:val="107"/>
        </w:trPr>
        <w:tc>
          <w:tcPr>
            <w:tcW w:w="675" w:type="dxa"/>
            <w:vAlign w:val="center"/>
          </w:tcPr>
          <w:p w:rsidR="009907A4" w:rsidRPr="009907A4" w:rsidRDefault="009907A4" w:rsidP="003E7762">
            <w:pPr>
              <w:pStyle w:val="S2"/>
              <w:snapToGrid w:val="0"/>
              <w:rPr>
                <w:bCs/>
                <w:color w:val="000000" w:themeColor="text1"/>
              </w:rPr>
            </w:pPr>
            <w:r w:rsidRPr="009907A4">
              <w:rPr>
                <w:bCs/>
                <w:color w:val="000000" w:themeColor="text1"/>
              </w:rPr>
              <w:t>5.2</w:t>
            </w:r>
          </w:p>
        </w:tc>
        <w:tc>
          <w:tcPr>
            <w:tcW w:w="4279" w:type="dxa"/>
            <w:vAlign w:val="center"/>
          </w:tcPr>
          <w:p w:rsidR="009907A4" w:rsidRPr="009907A4" w:rsidRDefault="009907A4" w:rsidP="003E7762">
            <w:pPr>
              <w:pStyle w:val="S2"/>
              <w:jc w:val="left"/>
              <w:rPr>
                <w:bCs/>
                <w:color w:val="000000" w:themeColor="text1"/>
              </w:rPr>
            </w:pPr>
            <w:r w:rsidRPr="009907A4">
              <w:rPr>
                <w:bCs/>
                <w:color w:val="000000" w:themeColor="text1"/>
              </w:rPr>
              <w:t>Проезды</w:t>
            </w:r>
          </w:p>
        </w:tc>
        <w:tc>
          <w:tcPr>
            <w:tcW w:w="1958" w:type="dxa"/>
            <w:vAlign w:val="center"/>
          </w:tcPr>
          <w:p w:rsidR="009907A4" w:rsidRPr="009907A4" w:rsidRDefault="009907A4" w:rsidP="003E7762">
            <w:pPr>
              <w:pStyle w:val="S2"/>
              <w:rPr>
                <w:color w:val="000000" w:themeColor="text1"/>
              </w:rPr>
            </w:pPr>
            <w:r w:rsidRPr="009907A4">
              <w:rPr>
                <w:color w:val="000000" w:themeColor="text1"/>
              </w:rPr>
              <w:t>км</w:t>
            </w:r>
          </w:p>
        </w:tc>
        <w:tc>
          <w:tcPr>
            <w:tcW w:w="2998" w:type="dxa"/>
          </w:tcPr>
          <w:p w:rsidR="009907A4" w:rsidRPr="009907A4" w:rsidRDefault="009907A4" w:rsidP="004B0F09">
            <w:pPr>
              <w:spacing w:line="360" w:lineRule="auto"/>
              <w:jc w:val="center"/>
              <w:rPr>
                <w:rFonts w:eastAsia="Times New Roman"/>
                <w:bCs/>
                <w:color w:val="000000" w:themeColor="text1"/>
                <w:lang w:eastAsia="ar-SA"/>
              </w:rPr>
            </w:pPr>
            <w:r w:rsidRPr="009907A4">
              <w:rPr>
                <w:rFonts w:eastAsia="Times New Roman"/>
                <w:bCs/>
                <w:color w:val="000000" w:themeColor="text1"/>
                <w:lang w:eastAsia="ar-SA"/>
              </w:rPr>
              <w:t>1,</w:t>
            </w:r>
            <w:r w:rsidR="004B0F09">
              <w:rPr>
                <w:rFonts w:eastAsia="Times New Roman"/>
                <w:bCs/>
                <w:color w:val="000000" w:themeColor="text1"/>
                <w:lang w:eastAsia="ar-SA"/>
              </w:rPr>
              <w:t>35</w:t>
            </w: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p>
        </w:tc>
        <w:tc>
          <w:tcPr>
            <w:tcW w:w="9235" w:type="dxa"/>
            <w:gridSpan w:val="3"/>
            <w:vAlign w:val="center"/>
          </w:tcPr>
          <w:p w:rsidR="002C2620" w:rsidRPr="002D7084" w:rsidRDefault="002C2620" w:rsidP="003E7762">
            <w:pPr>
              <w:spacing w:line="360" w:lineRule="auto"/>
              <w:jc w:val="center"/>
              <w:rPr>
                <w:rFonts w:eastAsia="Times New Roman"/>
                <w:bCs/>
                <w:lang w:eastAsia="ar-SA"/>
              </w:rPr>
            </w:pPr>
            <w:r w:rsidRPr="002D7084">
              <w:rPr>
                <w:b/>
              </w:rPr>
              <w:t>ОБЪЕКТЫ ИНЖЕНЕРНОЙ ИНФРАСТРУКТУРЫ</w:t>
            </w:r>
          </w:p>
        </w:tc>
      </w:tr>
      <w:tr w:rsidR="002C2620" w:rsidRPr="002D7084" w:rsidTr="003E7762">
        <w:tc>
          <w:tcPr>
            <w:tcW w:w="675" w:type="dxa"/>
            <w:vAlign w:val="center"/>
          </w:tcPr>
          <w:p w:rsidR="002C2620" w:rsidRPr="002D7084" w:rsidRDefault="00894B3D" w:rsidP="003E7762">
            <w:pPr>
              <w:pStyle w:val="S2"/>
              <w:snapToGrid w:val="0"/>
            </w:pPr>
            <w:r w:rsidRPr="002D7084">
              <w:t>6</w:t>
            </w:r>
            <w:r w:rsidR="002C2620" w:rsidRPr="002D7084">
              <w:t>.1</w:t>
            </w:r>
          </w:p>
        </w:tc>
        <w:tc>
          <w:tcPr>
            <w:tcW w:w="4279" w:type="dxa"/>
            <w:vAlign w:val="center"/>
          </w:tcPr>
          <w:p w:rsidR="002C2620" w:rsidRPr="002D7084" w:rsidRDefault="002C2620" w:rsidP="003E7762">
            <w:pPr>
              <w:pStyle w:val="S2"/>
              <w:snapToGrid w:val="0"/>
              <w:jc w:val="left"/>
            </w:pPr>
            <w:r w:rsidRPr="002D7084">
              <w:t>Водоснабжение:</w:t>
            </w:r>
          </w:p>
        </w:tc>
        <w:tc>
          <w:tcPr>
            <w:tcW w:w="1958" w:type="dxa"/>
            <w:vAlign w:val="center"/>
          </w:tcPr>
          <w:p w:rsidR="002C2620" w:rsidRPr="002D7084" w:rsidRDefault="002C2620" w:rsidP="003E7762">
            <w:pPr>
              <w:pStyle w:val="S2"/>
              <w:snapToGrid w:val="0"/>
            </w:pPr>
          </w:p>
        </w:tc>
        <w:tc>
          <w:tcPr>
            <w:tcW w:w="2998" w:type="dxa"/>
            <w:vAlign w:val="center"/>
          </w:tcPr>
          <w:p w:rsidR="002C2620" w:rsidRPr="002D7084" w:rsidRDefault="002C2620" w:rsidP="003E7762">
            <w:pPr>
              <w:pStyle w:val="S2"/>
              <w:snapToGrid w:val="0"/>
            </w:pPr>
          </w:p>
        </w:tc>
      </w:tr>
      <w:tr w:rsidR="002C2620" w:rsidRPr="002D7084" w:rsidTr="003E7762">
        <w:tc>
          <w:tcPr>
            <w:tcW w:w="675" w:type="dxa"/>
            <w:vAlign w:val="center"/>
          </w:tcPr>
          <w:p w:rsidR="002C2620" w:rsidRPr="002D7084" w:rsidRDefault="00894B3D" w:rsidP="003E7762">
            <w:pPr>
              <w:pStyle w:val="S2"/>
              <w:snapToGrid w:val="0"/>
            </w:pPr>
            <w:r w:rsidRPr="002D7084">
              <w:t>6</w:t>
            </w:r>
            <w:r w:rsidR="002C2620" w:rsidRPr="002D7084">
              <w:t>.1.1</w:t>
            </w:r>
          </w:p>
        </w:tc>
        <w:tc>
          <w:tcPr>
            <w:tcW w:w="4279" w:type="dxa"/>
            <w:vAlign w:val="center"/>
          </w:tcPr>
          <w:p w:rsidR="002C2620" w:rsidRPr="002D7084" w:rsidRDefault="002C2620" w:rsidP="003E7762">
            <w:pPr>
              <w:pStyle w:val="S2"/>
              <w:snapToGrid w:val="0"/>
              <w:jc w:val="left"/>
            </w:pPr>
            <w:r w:rsidRPr="002D7084">
              <w:t>- трубопровод</w:t>
            </w:r>
          </w:p>
        </w:tc>
        <w:tc>
          <w:tcPr>
            <w:tcW w:w="1958" w:type="dxa"/>
            <w:vAlign w:val="center"/>
          </w:tcPr>
          <w:p w:rsidR="002C2620" w:rsidRPr="002D7084" w:rsidRDefault="002C2620" w:rsidP="003E7762">
            <w:pPr>
              <w:pStyle w:val="S2"/>
              <w:snapToGrid w:val="0"/>
            </w:pPr>
            <w:r w:rsidRPr="002D7084">
              <w:t>км</w:t>
            </w:r>
          </w:p>
        </w:tc>
        <w:tc>
          <w:tcPr>
            <w:tcW w:w="2998" w:type="dxa"/>
            <w:vAlign w:val="center"/>
          </w:tcPr>
          <w:p w:rsidR="002C2620" w:rsidRPr="002D7084" w:rsidRDefault="002C2620" w:rsidP="002D7084">
            <w:pPr>
              <w:pStyle w:val="S2"/>
              <w:snapToGrid w:val="0"/>
            </w:pPr>
            <w:r w:rsidRPr="002D7084">
              <w:t>0,</w:t>
            </w:r>
            <w:r w:rsidR="002D7084" w:rsidRPr="002D7084">
              <w:t>35</w:t>
            </w: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r w:rsidR="002C2620" w:rsidRPr="002D7084">
              <w:rPr>
                <w:bCs/>
              </w:rPr>
              <w:t>.2</w:t>
            </w:r>
          </w:p>
        </w:tc>
        <w:tc>
          <w:tcPr>
            <w:tcW w:w="4279" w:type="dxa"/>
            <w:vAlign w:val="center"/>
          </w:tcPr>
          <w:p w:rsidR="002C2620" w:rsidRPr="002D7084" w:rsidRDefault="002C2620" w:rsidP="003E7762">
            <w:pPr>
              <w:pStyle w:val="S2"/>
              <w:jc w:val="left"/>
              <w:rPr>
                <w:bCs/>
              </w:rPr>
            </w:pPr>
            <w:r w:rsidRPr="002D7084">
              <w:rPr>
                <w:bCs/>
              </w:rPr>
              <w:t>Канализация</w:t>
            </w:r>
          </w:p>
        </w:tc>
        <w:tc>
          <w:tcPr>
            <w:tcW w:w="1958" w:type="dxa"/>
            <w:vAlign w:val="center"/>
          </w:tcPr>
          <w:p w:rsidR="002C2620" w:rsidRPr="002D7084" w:rsidRDefault="002C2620" w:rsidP="003E7762">
            <w:pPr>
              <w:pStyle w:val="S2"/>
            </w:pPr>
          </w:p>
        </w:tc>
        <w:tc>
          <w:tcPr>
            <w:tcW w:w="2998" w:type="dxa"/>
          </w:tcPr>
          <w:p w:rsidR="002C2620" w:rsidRPr="002D7084" w:rsidRDefault="002C2620" w:rsidP="003E7762">
            <w:pPr>
              <w:spacing w:line="360" w:lineRule="auto"/>
              <w:jc w:val="center"/>
              <w:rPr>
                <w:rFonts w:eastAsia="Times New Roman"/>
                <w:bCs/>
                <w:lang w:eastAsia="ar-SA"/>
              </w:rPr>
            </w:pP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r w:rsidR="002C2620" w:rsidRPr="002D7084">
              <w:rPr>
                <w:bCs/>
              </w:rPr>
              <w:t>.2.1</w:t>
            </w:r>
          </w:p>
        </w:tc>
        <w:tc>
          <w:tcPr>
            <w:tcW w:w="4279" w:type="dxa"/>
            <w:vAlign w:val="center"/>
          </w:tcPr>
          <w:p w:rsidR="002C2620" w:rsidRPr="002D7084" w:rsidRDefault="002C2620" w:rsidP="003E7762">
            <w:pPr>
              <w:pStyle w:val="S2"/>
              <w:snapToGrid w:val="0"/>
              <w:jc w:val="left"/>
            </w:pPr>
            <w:r w:rsidRPr="002D7084">
              <w:t>- трубопровод (самотечный коллектор)</w:t>
            </w:r>
          </w:p>
        </w:tc>
        <w:tc>
          <w:tcPr>
            <w:tcW w:w="1958" w:type="dxa"/>
            <w:vAlign w:val="center"/>
          </w:tcPr>
          <w:p w:rsidR="002C2620" w:rsidRPr="002D7084" w:rsidRDefault="002C2620" w:rsidP="003E7762">
            <w:pPr>
              <w:pStyle w:val="S2"/>
              <w:snapToGrid w:val="0"/>
            </w:pPr>
            <w:r w:rsidRPr="002D7084">
              <w:t>км</w:t>
            </w:r>
          </w:p>
        </w:tc>
        <w:tc>
          <w:tcPr>
            <w:tcW w:w="2998" w:type="dxa"/>
          </w:tcPr>
          <w:p w:rsidR="002C2620" w:rsidRPr="002D7084" w:rsidRDefault="002D7084" w:rsidP="003E7762">
            <w:pPr>
              <w:spacing w:line="360" w:lineRule="auto"/>
              <w:jc w:val="center"/>
              <w:rPr>
                <w:rFonts w:eastAsia="Times New Roman"/>
                <w:bCs/>
                <w:lang w:eastAsia="ar-SA"/>
              </w:rPr>
            </w:pPr>
            <w:r>
              <w:rPr>
                <w:rFonts w:eastAsia="Times New Roman"/>
                <w:bCs/>
                <w:lang w:eastAsia="ar-SA"/>
              </w:rPr>
              <w:t>1,1</w:t>
            </w:r>
          </w:p>
        </w:tc>
      </w:tr>
      <w:tr w:rsidR="002D7084" w:rsidRPr="002D7084" w:rsidTr="003E7762">
        <w:tc>
          <w:tcPr>
            <w:tcW w:w="675" w:type="dxa"/>
            <w:vAlign w:val="center"/>
          </w:tcPr>
          <w:p w:rsidR="002D7084" w:rsidRPr="002D7084" w:rsidRDefault="002D7084" w:rsidP="003E7762">
            <w:pPr>
              <w:pStyle w:val="S2"/>
              <w:snapToGrid w:val="0"/>
              <w:rPr>
                <w:bCs/>
              </w:rPr>
            </w:pPr>
            <w:r w:rsidRPr="002D7084">
              <w:rPr>
                <w:bCs/>
              </w:rPr>
              <w:t>6.2.2</w:t>
            </w:r>
          </w:p>
        </w:tc>
        <w:tc>
          <w:tcPr>
            <w:tcW w:w="4279" w:type="dxa"/>
            <w:vAlign w:val="center"/>
          </w:tcPr>
          <w:p w:rsidR="002D7084" w:rsidRPr="002D7084" w:rsidRDefault="002D7084" w:rsidP="002D7084">
            <w:pPr>
              <w:pStyle w:val="S2"/>
              <w:snapToGrid w:val="0"/>
              <w:jc w:val="left"/>
            </w:pPr>
            <w:r w:rsidRPr="002D7084">
              <w:t>- трубопровод (напорный коллектор)</w:t>
            </w:r>
          </w:p>
        </w:tc>
        <w:tc>
          <w:tcPr>
            <w:tcW w:w="1958" w:type="dxa"/>
            <w:vAlign w:val="center"/>
          </w:tcPr>
          <w:p w:rsidR="002D7084" w:rsidRPr="002D7084" w:rsidRDefault="002D7084" w:rsidP="00B200E7">
            <w:pPr>
              <w:pStyle w:val="S2"/>
              <w:snapToGrid w:val="0"/>
            </w:pPr>
            <w:r w:rsidRPr="002D7084">
              <w:t>км</w:t>
            </w:r>
          </w:p>
        </w:tc>
        <w:tc>
          <w:tcPr>
            <w:tcW w:w="2998" w:type="dxa"/>
          </w:tcPr>
          <w:p w:rsidR="002D7084" w:rsidRPr="002D7084" w:rsidRDefault="002D7084" w:rsidP="002D7084">
            <w:pPr>
              <w:spacing w:line="360" w:lineRule="auto"/>
              <w:jc w:val="center"/>
              <w:rPr>
                <w:rFonts w:eastAsia="Times New Roman"/>
                <w:bCs/>
                <w:lang w:eastAsia="ar-SA"/>
              </w:rPr>
            </w:pPr>
            <w:r w:rsidRPr="002D7084">
              <w:rPr>
                <w:rFonts w:eastAsia="Times New Roman"/>
                <w:bCs/>
                <w:lang w:eastAsia="ar-SA"/>
              </w:rPr>
              <w:t>0,3</w:t>
            </w: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r w:rsidR="002C2620" w:rsidRPr="002D7084">
              <w:rPr>
                <w:bCs/>
              </w:rPr>
              <w:t>.3</w:t>
            </w:r>
          </w:p>
        </w:tc>
        <w:tc>
          <w:tcPr>
            <w:tcW w:w="4279" w:type="dxa"/>
            <w:vAlign w:val="center"/>
          </w:tcPr>
          <w:p w:rsidR="002C2620" w:rsidRPr="002D7084" w:rsidRDefault="002C2620" w:rsidP="003E7762">
            <w:pPr>
              <w:pStyle w:val="S2"/>
              <w:jc w:val="left"/>
              <w:rPr>
                <w:bCs/>
              </w:rPr>
            </w:pPr>
            <w:r w:rsidRPr="002D7084">
              <w:rPr>
                <w:bCs/>
              </w:rPr>
              <w:t>Теплоснабжение</w:t>
            </w:r>
          </w:p>
        </w:tc>
        <w:tc>
          <w:tcPr>
            <w:tcW w:w="1958" w:type="dxa"/>
            <w:vAlign w:val="center"/>
          </w:tcPr>
          <w:p w:rsidR="002C2620" w:rsidRPr="002D7084" w:rsidRDefault="002C2620" w:rsidP="003E7762">
            <w:pPr>
              <w:pStyle w:val="S2"/>
            </w:pPr>
          </w:p>
        </w:tc>
        <w:tc>
          <w:tcPr>
            <w:tcW w:w="2998" w:type="dxa"/>
          </w:tcPr>
          <w:p w:rsidR="002C2620" w:rsidRPr="002D7084" w:rsidRDefault="002C2620" w:rsidP="003E7762">
            <w:pPr>
              <w:spacing w:line="360" w:lineRule="auto"/>
              <w:jc w:val="center"/>
              <w:rPr>
                <w:rFonts w:eastAsia="Times New Roman"/>
                <w:bCs/>
                <w:lang w:eastAsia="ar-SA"/>
              </w:rPr>
            </w:pPr>
          </w:p>
        </w:tc>
      </w:tr>
      <w:tr w:rsidR="002C2620" w:rsidRPr="002D7084" w:rsidTr="003E7762">
        <w:tc>
          <w:tcPr>
            <w:tcW w:w="675" w:type="dxa"/>
            <w:vAlign w:val="center"/>
          </w:tcPr>
          <w:p w:rsidR="002C2620" w:rsidRPr="002D7084" w:rsidRDefault="00894B3D" w:rsidP="002D7084">
            <w:pPr>
              <w:pStyle w:val="S2"/>
              <w:snapToGrid w:val="0"/>
              <w:rPr>
                <w:bCs/>
              </w:rPr>
            </w:pPr>
            <w:r w:rsidRPr="002D7084">
              <w:rPr>
                <w:bCs/>
              </w:rPr>
              <w:t>6</w:t>
            </w:r>
            <w:r w:rsidR="002C2620" w:rsidRPr="002D7084">
              <w:rPr>
                <w:bCs/>
              </w:rPr>
              <w:t>.</w:t>
            </w:r>
            <w:r w:rsidR="002D7084">
              <w:rPr>
                <w:bCs/>
              </w:rPr>
              <w:t>3</w:t>
            </w:r>
            <w:r w:rsidR="002C2620" w:rsidRPr="002D7084">
              <w:rPr>
                <w:bCs/>
              </w:rPr>
              <w:t>.1</w:t>
            </w:r>
          </w:p>
        </w:tc>
        <w:tc>
          <w:tcPr>
            <w:tcW w:w="4279" w:type="dxa"/>
            <w:vAlign w:val="center"/>
          </w:tcPr>
          <w:p w:rsidR="002C2620" w:rsidRPr="002D7084" w:rsidRDefault="002C2620" w:rsidP="003E7762">
            <w:pPr>
              <w:pStyle w:val="S2"/>
              <w:snapToGrid w:val="0"/>
              <w:jc w:val="left"/>
            </w:pPr>
            <w:r w:rsidRPr="002D7084">
              <w:t>- трубопровод</w:t>
            </w:r>
          </w:p>
        </w:tc>
        <w:tc>
          <w:tcPr>
            <w:tcW w:w="1958" w:type="dxa"/>
            <w:vAlign w:val="center"/>
          </w:tcPr>
          <w:p w:rsidR="002C2620" w:rsidRPr="002D7084" w:rsidRDefault="002C2620" w:rsidP="003E7762">
            <w:pPr>
              <w:pStyle w:val="S2"/>
              <w:snapToGrid w:val="0"/>
            </w:pPr>
            <w:r w:rsidRPr="002D7084">
              <w:t>км</w:t>
            </w:r>
          </w:p>
        </w:tc>
        <w:tc>
          <w:tcPr>
            <w:tcW w:w="2998" w:type="dxa"/>
          </w:tcPr>
          <w:p w:rsidR="002C2620" w:rsidRPr="002D7084" w:rsidRDefault="002D7084" w:rsidP="003E7762">
            <w:pPr>
              <w:spacing w:line="360" w:lineRule="auto"/>
              <w:jc w:val="center"/>
              <w:rPr>
                <w:rFonts w:eastAsia="Times New Roman"/>
                <w:bCs/>
                <w:lang w:eastAsia="ar-SA"/>
              </w:rPr>
            </w:pPr>
            <w:r w:rsidRPr="002D7084">
              <w:rPr>
                <w:rFonts w:eastAsia="Times New Roman"/>
                <w:bCs/>
                <w:lang w:eastAsia="ar-SA"/>
              </w:rPr>
              <w:t>1,3</w:t>
            </w:r>
          </w:p>
        </w:tc>
      </w:tr>
      <w:tr w:rsidR="002D7084" w:rsidRPr="002D7084" w:rsidTr="00B200E7">
        <w:tc>
          <w:tcPr>
            <w:tcW w:w="675" w:type="dxa"/>
            <w:vAlign w:val="center"/>
          </w:tcPr>
          <w:p w:rsidR="002D7084" w:rsidRPr="002D7084" w:rsidRDefault="002D7084" w:rsidP="002D7084">
            <w:pPr>
              <w:pStyle w:val="S2"/>
              <w:snapToGrid w:val="0"/>
              <w:rPr>
                <w:bCs/>
              </w:rPr>
            </w:pPr>
            <w:r w:rsidRPr="002D7084">
              <w:rPr>
                <w:bCs/>
              </w:rPr>
              <w:t>6.</w:t>
            </w:r>
            <w:r>
              <w:rPr>
                <w:bCs/>
              </w:rPr>
              <w:t>4</w:t>
            </w:r>
          </w:p>
        </w:tc>
        <w:tc>
          <w:tcPr>
            <w:tcW w:w="4279" w:type="dxa"/>
            <w:vAlign w:val="center"/>
          </w:tcPr>
          <w:p w:rsidR="002D7084" w:rsidRPr="002D7084" w:rsidRDefault="002D7084" w:rsidP="00B200E7">
            <w:pPr>
              <w:pStyle w:val="S2"/>
              <w:jc w:val="left"/>
              <w:rPr>
                <w:bCs/>
              </w:rPr>
            </w:pPr>
            <w:r>
              <w:rPr>
                <w:bCs/>
              </w:rPr>
              <w:t>Газо</w:t>
            </w:r>
            <w:r w:rsidRPr="002D7084">
              <w:rPr>
                <w:bCs/>
              </w:rPr>
              <w:t>снабжение</w:t>
            </w:r>
          </w:p>
        </w:tc>
        <w:tc>
          <w:tcPr>
            <w:tcW w:w="1958" w:type="dxa"/>
            <w:vAlign w:val="center"/>
          </w:tcPr>
          <w:p w:rsidR="002D7084" w:rsidRPr="002D7084" w:rsidRDefault="002D7084" w:rsidP="00B200E7">
            <w:pPr>
              <w:pStyle w:val="S2"/>
            </w:pPr>
          </w:p>
        </w:tc>
        <w:tc>
          <w:tcPr>
            <w:tcW w:w="2998" w:type="dxa"/>
          </w:tcPr>
          <w:p w:rsidR="002D7084" w:rsidRPr="002D7084" w:rsidRDefault="002D7084" w:rsidP="00B200E7">
            <w:pPr>
              <w:spacing w:line="360" w:lineRule="auto"/>
              <w:jc w:val="center"/>
              <w:rPr>
                <w:rFonts w:eastAsia="Times New Roman"/>
                <w:bCs/>
                <w:lang w:eastAsia="ar-SA"/>
              </w:rPr>
            </w:pPr>
          </w:p>
        </w:tc>
      </w:tr>
      <w:tr w:rsidR="002D7084" w:rsidRPr="002D7084" w:rsidTr="00B200E7">
        <w:tc>
          <w:tcPr>
            <w:tcW w:w="675" w:type="dxa"/>
            <w:vAlign w:val="center"/>
          </w:tcPr>
          <w:p w:rsidR="002D7084" w:rsidRPr="002D7084" w:rsidRDefault="002D7084" w:rsidP="002D7084">
            <w:pPr>
              <w:pStyle w:val="S2"/>
              <w:snapToGrid w:val="0"/>
              <w:rPr>
                <w:bCs/>
              </w:rPr>
            </w:pPr>
            <w:r w:rsidRPr="002D7084">
              <w:rPr>
                <w:bCs/>
              </w:rPr>
              <w:t>6.</w:t>
            </w:r>
            <w:r>
              <w:rPr>
                <w:bCs/>
              </w:rPr>
              <w:t>4</w:t>
            </w:r>
            <w:r w:rsidRPr="002D7084">
              <w:rPr>
                <w:bCs/>
              </w:rPr>
              <w:t>.1</w:t>
            </w:r>
          </w:p>
        </w:tc>
        <w:tc>
          <w:tcPr>
            <w:tcW w:w="4279" w:type="dxa"/>
            <w:vAlign w:val="center"/>
          </w:tcPr>
          <w:p w:rsidR="002D7084" w:rsidRPr="002D7084" w:rsidRDefault="002D7084" w:rsidP="00B200E7">
            <w:pPr>
              <w:pStyle w:val="S2"/>
              <w:snapToGrid w:val="0"/>
              <w:jc w:val="left"/>
            </w:pPr>
            <w:r w:rsidRPr="002D7084">
              <w:t>- трубопровод</w:t>
            </w:r>
          </w:p>
        </w:tc>
        <w:tc>
          <w:tcPr>
            <w:tcW w:w="1958" w:type="dxa"/>
            <w:vAlign w:val="center"/>
          </w:tcPr>
          <w:p w:rsidR="002D7084" w:rsidRPr="002D7084" w:rsidRDefault="002D7084" w:rsidP="00B200E7">
            <w:pPr>
              <w:pStyle w:val="S2"/>
              <w:snapToGrid w:val="0"/>
            </w:pPr>
            <w:r w:rsidRPr="002D7084">
              <w:t>км</w:t>
            </w:r>
          </w:p>
        </w:tc>
        <w:tc>
          <w:tcPr>
            <w:tcW w:w="2998" w:type="dxa"/>
          </w:tcPr>
          <w:p w:rsidR="002D7084" w:rsidRPr="002D7084" w:rsidRDefault="002D7084" w:rsidP="00B1497D">
            <w:pPr>
              <w:spacing w:line="360" w:lineRule="auto"/>
              <w:jc w:val="center"/>
              <w:rPr>
                <w:rFonts w:eastAsia="Times New Roman"/>
                <w:bCs/>
                <w:lang w:eastAsia="ar-SA"/>
              </w:rPr>
            </w:pPr>
            <w:r>
              <w:rPr>
                <w:rFonts w:eastAsia="Times New Roman"/>
                <w:bCs/>
                <w:lang w:eastAsia="ar-SA"/>
              </w:rPr>
              <w:t>0,</w:t>
            </w:r>
            <w:r w:rsidR="00B1497D">
              <w:rPr>
                <w:rFonts w:eastAsia="Times New Roman"/>
                <w:bCs/>
                <w:lang w:eastAsia="ar-SA"/>
              </w:rPr>
              <w:t>46</w:t>
            </w: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r w:rsidR="002C2620" w:rsidRPr="002D7084">
              <w:rPr>
                <w:bCs/>
              </w:rPr>
              <w:t>.5</w:t>
            </w:r>
          </w:p>
        </w:tc>
        <w:tc>
          <w:tcPr>
            <w:tcW w:w="4279" w:type="dxa"/>
            <w:vAlign w:val="center"/>
          </w:tcPr>
          <w:p w:rsidR="002C2620" w:rsidRPr="002D7084" w:rsidRDefault="002C2620" w:rsidP="003E7762">
            <w:pPr>
              <w:pStyle w:val="S2"/>
              <w:jc w:val="left"/>
              <w:rPr>
                <w:bCs/>
              </w:rPr>
            </w:pPr>
            <w:r w:rsidRPr="002D7084">
              <w:rPr>
                <w:bCs/>
              </w:rPr>
              <w:t>Электроснабжение</w:t>
            </w:r>
          </w:p>
        </w:tc>
        <w:tc>
          <w:tcPr>
            <w:tcW w:w="1958" w:type="dxa"/>
            <w:vAlign w:val="center"/>
          </w:tcPr>
          <w:p w:rsidR="002C2620" w:rsidRPr="002D7084" w:rsidRDefault="002C2620" w:rsidP="003E7762">
            <w:pPr>
              <w:pStyle w:val="S2"/>
            </w:pPr>
          </w:p>
        </w:tc>
        <w:tc>
          <w:tcPr>
            <w:tcW w:w="2998" w:type="dxa"/>
          </w:tcPr>
          <w:p w:rsidR="002C2620" w:rsidRPr="002D7084" w:rsidRDefault="002C2620" w:rsidP="003E7762">
            <w:pPr>
              <w:spacing w:line="360" w:lineRule="auto"/>
              <w:jc w:val="center"/>
              <w:rPr>
                <w:rFonts w:eastAsia="Times New Roman"/>
                <w:bCs/>
                <w:lang w:eastAsia="ar-SA"/>
              </w:rPr>
            </w:pP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r w:rsidR="002C2620" w:rsidRPr="002D7084">
              <w:rPr>
                <w:bCs/>
              </w:rPr>
              <w:t>.5.1</w:t>
            </w:r>
          </w:p>
        </w:tc>
        <w:tc>
          <w:tcPr>
            <w:tcW w:w="4279" w:type="dxa"/>
            <w:vAlign w:val="center"/>
          </w:tcPr>
          <w:p w:rsidR="002C2620" w:rsidRPr="002D7084" w:rsidRDefault="002C2620" w:rsidP="002D7084">
            <w:pPr>
              <w:pStyle w:val="S2"/>
              <w:snapToGrid w:val="0"/>
              <w:jc w:val="left"/>
            </w:pPr>
            <w:r w:rsidRPr="002D7084">
              <w:t xml:space="preserve">- линия электропередач </w:t>
            </w:r>
            <w:r w:rsidR="002D7084" w:rsidRPr="002D7084">
              <w:t>0,4</w:t>
            </w:r>
            <w:r w:rsidRPr="002D7084">
              <w:t xml:space="preserve"> </w:t>
            </w:r>
            <w:r w:rsidR="002D7084" w:rsidRPr="002D7084">
              <w:t>к</w:t>
            </w:r>
            <w:r w:rsidRPr="002D7084">
              <w:t>В</w:t>
            </w:r>
          </w:p>
        </w:tc>
        <w:tc>
          <w:tcPr>
            <w:tcW w:w="1958" w:type="dxa"/>
            <w:vAlign w:val="center"/>
          </w:tcPr>
          <w:p w:rsidR="002C2620" w:rsidRPr="002D7084" w:rsidRDefault="002C2620" w:rsidP="003E7762">
            <w:pPr>
              <w:pStyle w:val="S2"/>
              <w:snapToGrid w:val="0"/>
            </w:pPr>
            <w:r w:rsidRPr="002D7084">
              <w:t>км</w:t>
            </w:r>
          </w:p>
        </w:tc>
        <w:tc>
          <w:tcPr>
            <w:tcW w:w="2998" w:type="dxa"/>
          </w:tcPr>
          <w:p w:rsidR="002C2620" w:rsidRPr="002D7084" w:rsidRDefault="002D7084" w:rsidP="003E7762">
            <w:pPr>
              <w:spacing w:line="360" w:lineRule="auto"/>
              <w:jc w:val="center"/>
              <w:rPr>
                <w:rFonts w:eastAsia="Times New Roman"/>
                <w:bCs/>
                <w:lang w:eastAsia="ar-SA"/>
              </w:rPr>
            </w:pPr>
            <w:r w:rsidRPr="002D7084">
              <w:rPr>
                <w:rFonts w:eastAsia="Times New Roman"/>
                <w:bCs/>
                <w:lang w:eastAsia="ar-SA"/>
              </w:rPr>
              <w:t>0,02</w:t>
            </w:r>
          </w:p>
        </w:tc>
      </w:tr>
      <w:tr w:rsidR="002C2620" w:rsidRPr="002D7084" w:rsidTr="003E7762">
        <w:tc>
          <w:tcPr>
            <w:tcW w:w="675" w:type="dxa"/>
            <w:vAlign w:val="center"/>
          </w:tcPr>
          <w:p w:rsidR="002C2620" w:rsidRPr="002D7084" w:rsidRDefault="00894B3D" w:rsidP="003E7762">
            <w:pPr>
              <w:pStyle w:val="S2"/>
              <w:snapToGrid w:val="0"/>
              <w:rPr>
                <w:bCs/>
              </w:rPr>
            </w:pPr>
            <w:r w:rsidRPr="002D7084">
              <w:rPr>
                <w:bCs/>
              </w:rPr>
              <w:t>6</w:t>
            </w:r>
            <w:r w:rsidR="002C2620" w:rsidRPr="002D7084">
              <w:rPr>
                <w:bCs/>
              </w:rPr>
              <w:t>.5.2</w:t>
            </w:r>
          </w:p>
        </w:tc>
        <w:tc>
          <w:tcPr>
            <w:tcW w:w="4279" w:type="dxa"/>
            <w:vAlign w:val="center"/>
          </w:tcPr>
          <w:p w:rsidR="002C2620" w:rsidRPr="002D7084" w:rsidRDefault="002D7084" w:rsidP="002D7084">
            <w:pPr>
              <w:pStyle w:val="S2"/>
              <w:snapToGrid w:val="0"/>
              <w:jc w:val="left"/>
            </w:pPr>
            <w:r w:rsidRPr="002D7084">
              <w:t>- кабельная линия 0,4 к</w:t>
            </w:r>
            <w:r w:rsidR="002C2620" w:rsidRPr="002D7084">
              <w:t>В</w:t>
            </w:r>
          </w:p>
        </w:tc>
        <w:tc>
          <w:tcPr>
            <w:tcW w:w="1958" w:type="dxa"/>
            <w:vAlign w:val="center"/>
          </w:tcPr>
          <w:p w:rsidR="002C2620" w:rsidRPr="002D7084" w:rsidRDefault="002C2620" w:rsidP="003E7762">
            <w:pPr>
              <w:pStyle w:val="S2"/>
              <w:snapToGrid w:val="0"/>
            </w:pPr>
            <w:r w:rsidRPr="002D7084">
              <w:t>км</w:t>
            </w:r>
          </w:p>
        </w:tc>
        <w:tc>
          <w:tcPr>
            <w:tcW w:w="2998" w:type="dxa"/>
          </w:tcPr>
          <w:p w:rsidR="002C2620" w:rsidRPr="002D7084" w:rsidRDefault="002D7084" w:rsidP="003E7762">
            <w:pPr>
              <w:spacing w:line="360" w:lineRule="auto"/>
              <w:jc w:val="center"/>
              <w:rPr>
                <w:rFonts w:eastAsia="Times New Roman"/>
                <w:bCs/>
                <w:lang w:eastAsia="ar-SA"/>
              </w:rPr>
            </w:pPr>
            <w:r w:rsidRPr="002D7084">
              <w:rPr>
                <w:rFonts w:eastAsia="Times New Roman"/>
                <w:bCs/>
                <w:lang w:eastAsia="ar-SA"/>
              </w:rPr>
              <w:t>0,2</w:t>
            </w:r>
          </w:p>
        </w:tc>
      </w:tr>
    </w:tbl>
    <w:p w:rsidR="000E5DA4" w:rsidRPr="000103C2" w:rsidRDefault="000E5DA4" w:rsidP="00ED0CEA">
      <w:pPr>
        <w:pStyle w:val="2"/>
        <w:jc w:val="center"/>
        <w:rPr>
          <w:color w:val="FF0000"/>
        </w:rPr>
      </w:pPr>
    </w:p>
    <w:sectPr w:rsidR="000E5DA4" w:rsidRPr="000103C2" w:rsidSect="00447222">
      <w:headerReference w:type="default" r:id="rId8"/>
      <w:footerReference w:type="default" r:id="rId9"/>
      <w:footerReference w:type="first" r:id="rId10"/>
      <w:footnotePr>
        <w:pos w:val="beneathText"/>
      </w:footnotePr>
      <w:pgSz w:w="11905" w:h="16837" w:code="9"/>
      <w:pgMar w:top="1134" w:right="731" w:bottom="1134" w:left="148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A72" w:rsidRDefault="00805A72" w:rsidP="0031069B">
      <w:r>
        <w:separator/>
      </w:r>
    </w:p>
  </w:endnote>
  <w:endnote w:type="continuationSeparator" w:id="0">
    <w:p w:rsidR="00805A72" w:rsidRDefault="00805A72" w:rsidP="00310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72" w:rsidRDefault="005128B9">
    <w:pPr>
      <w:pStyle w:val="af5"/>
      <w:jc w:val="right"/>
    </w:pPr>
    <w:r>
      <w:fldChar w:fldCharType="begin"/>
    </w:r>
    <w:r w:rsidR="00ED0CEA">
      <w:instrText xml:space="preserve"> PAGE   \* MERGEFORMAT </w:instrText>
    </w:r>
    <w:r>
      <w:fldChar w:fldCharType="separate"/>
    </w:r>
    <w:r w:rsidR="00C37B82">
      <w:rPr>
        <w:noProof/>
      </w:rPr>
      <w:t>7</w:t>
    </w:r>
    <w:r>
      <w:rPr>
        <w:noProof/>
      </w:rPr>
      <w:fldChar w:fldCharType="end"/>
    </w:r>
  </w:p>
  <w:p w:rsidR="00805A72" w:rsidRDefault="00805A7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72" w:rsidRDefault="005128B9" w:rsidP="00447222">
    <w:pPr>
      <w:pStyle w:val="af5"/>
      <w:framePr w:wrap="around" w:vAnchor="text" w:hAnchor="margin" w:xAlign="right" w:y="1"/>
      <w:rPr>
        <w:rStyle w:val="af7"/>
      </w:rPr>
    </w:pPr>
    <w:r>
      <w:rPr>
        <w:rStyle w:val="af7"/>
      </w:rPr>
      <w:fldChar w:fldCharType="begin"/>
    </w:r>
    <w:r w:rsidR="00805A72">
      <w:rPr>
        <w:rStyle w:val="af7"/>
      </w:rPr>
      <w:instrText xml:space="preserve">PAGE  </w:instrText>
    </w:r>
    <w:r>
      <w:rPr>
        <w:rStyle w:val="af7"/>
      </w:rPr>
      <w:fldChar w:fldCharType="separate"/>
    </w:r>
    <w:r w:rsidR="001146D9">
      <w:rPr>
        <w:rStyle w:val="af7"/>
        <w:noProof/>
      </w:rPr>
      <w:t>1</w:t>
    </w:r>
    <w:r>
      <w:rPr>
        <w:rStyle w:val="af7"/>
      </w:rPr>
      <w:fldChar w:fldCharType="end"/>
    </w:r>
  </w:p>
  <w:p w:rsidR="00805A72" w:rsidRPr="006504C1" w:rsidRDefault="00805A72" w:rsidP="00447222">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A72" w:rsidRDefault="00805A72" w:rsidP="0031069B">
      <w:r>
        <w:separator/>
      </w:r>
    </w:p>
  </w:footnote>
  <w:footnote w:type="continuationSeparator" w:id="0">
    <w:p w:rsidR="00805A72" w:rsidRDefault="00805A72" w:rsidP="0031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72" w:rsidRDefault="00805A72" w:rsidP="0031069B">
    <w:pPr>
      <w:pStyle w:val="aff"/>
      <w:jc w:val="right"/>
    </w:pPr>
    <w:r>
      <w:t>Положение о размещении объектов капитального строительства</w:t>
    </w:r>
  </w:p>
  <w:p w:rsidR="00805A72" w:rsidRPr="00A91E1F" w:rsidRDefault="005128B9" w:rsidP="0031069B">
    <w:pPr>
      <w:pStyle w:val="aff"/>
    </w:pPr>
    <w:r>
      <w:rPr>
        <w:noProof/>
      </w:rPr>
      <w:pict>
        <v:line id="_x0000_s2049" style="position:absolute;z-index:251660288" from="-13.15pt,7.8pt" to="499.85pt,7.8pt" strokeweight="3pt">
          <v:stroke linestyle="thinThin"/>
        </v:line>
      </w:pict>
    </w:r>
  </w:p>
  <w:p w:rsidR="00805A72" w:rsidRDefault="00805A72">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8AE119A"/>
    <w:multiLevelType w:val="multilevel"/>
    <w:tmpl w:val="EB7EE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rsids>
    <w:rsidRoot w:val="00853F94"/>
    <w:rsid w:val="00022B07"/>
    <w:rsid w:val="000332AD"/>
    <w:rsid w:val="0003556F"/>
    <w:rsid w:val="00060FB5"/>
    <w:rsid w:val="00071E42"/>
    <w:rsid w:val="00071E72"/>
    <w:rsid w:val="0007487D"/>
    <w:rsid w:val="000979DC"/>
    <w:rsid w:val="000B35E9"/>
    <w:rsid w:val="000C4B72"/>
    <w:rsid w:val="000C7F44"/>
    <w:rsid w:val="000D1BB4"/>
    <w:rsid w:val="000E1B00"/>
    <w:rsid w:val="000E5DA4"/>
    <w:rsid w:val="000F34BF"/>
    <w:rsid w:val="00100B8C"/>
    <w:rsid w:val="00103528"/>
    <w:rsid w:val="001146D9"/>
    <w:rsid w:val="00152C1B"/>
    <w:rsid w:val="00173473"/>
    <w:rsid w:val="00175A10"/>
    <w:rsid w:val="001B1D6B"/>
    <w:rsid w:val="001C79B8"/>
    <w:rsid w:val="001D3F11"/>
    <w:rsid w:val="001E5C57"/>
    <w:rsid w:val="001F3313"/>
    <w:rsid w:val="001F611C"/>
    <w:rsid w:val="00201558"/>
    <w:rsid w:val="00213C53"/>
    <w:rsid w:val="00215F3C"/>
    <w:rsid w:val="00221742"/>
    <w:rsid w:val="00290A43"/>
    <w:rsid w:val="002B6FFB"/>
    <w:rsid w:val="002C2620"/>
    <w:rsid w:val="002D0F51"/>
    <w:rsid w:val="002D7084"/>
    <w:rsid w:val="002E3D97"/>
    <w:rsid w:val="00306132"/>
    <w:rsid w:val="0031069B"/>
    <w:rsid w:val="0034003A"/>
    <w:rsid w:val="003670EA"/>
    <w:rsid w:val="00375223"/>
    <w:rsid w:val="00380B98"/>
    <w:rsid w:val="0039645A"/>
    <w:rsid w:val="003D35BA"/>
    <w:rsid w:val="003D7DA1"/>
    <w:rsid w:val="003E12D1"/>
    <w:rsid w:val="003E4D5B"/>
    <w:rsid w:val="003E7762"/>
    <w:rsid w:val="00404904"/>
    <w:rsid w:val="004132BA"/>
    <w:rsid w:val="0042461E"/>
    <w:rsid w:val="00431E90"/>
    <w:rsid w:val="00447222"/>
    <w:rsid w:val="00456A08"/>
    <w:rsid w:val="004B0F09"/>
    <w:rsid w:val="004B3017"/>
    <w:rsid w:val="004B53CC"/>
    <w:rsid w:val="004C5ACD"/>
    <w:rsid w:val="004E3566"/>
    <w:rsid w:val="00510A25"/>
    <w:rsid w:val="005128B9"/>
    <w:rsid w:val="00514DCC"/>
    <w:rsid w:val="00515F6B"/>
    <w:rsid w:val="00523124"/>
    <w:rsid w:val="00531CFB"/>
    <w:rsid w:val="005838A8"/>
    <w:rsid w:val="005957DD"/>
    <w:rsid w:val="005A3519"/>
    <w:rsid w:val="005B0DB9"/>
    <w:rsid w:val="005C1184"/>
    <w:rsid w:val="005D0910"/>
    <w:rsid w:val="005F64E1"/>
    <w:rsid w:val="0060468C"/>
    <w:rsid w:val="006131EB"/>
    <w:rsid w:val="00627434"/>
    <w:rsid w:val="00640562"/>
    <w:rsid w:val="00654C05"/>
    <w:rsid w:val="00694E1C"/>
    <w:rsid w:val="006D113E"/>
    <w:rsid w:val="006D1A21"/>
    <w:rsid w:val="006F6359"/>
    <w:rsid w:val="00700366"/>
    <w:rsid w:val="00727E97"/>
    <w:rsid w:val="00732FCE"/>
    <w:rsid w:val="00737197"/>
    <w:rsid w:val="00740495"/>
    <w:rsid w:val="00756AC2"/>
    <w:rsid w:val="00767FD3"/>
    <w:rsid w:val="007A1231"/>
    <w:rsid w:val="007C1AEB"/>
    <w:rsid w:val="00805A72"/>
    <w:rsid w:val="0082359B"/>
    <w:rsid w:val="00827FED"/>
    <w:rsid w:val="008355D5"/>
    <w:rsid w:val="00853F94"/>
    <w:rsid w:val="00874D6C"/>
    <w:rsid w:val="00881F97"/>
    <w:rsid w:val="00890219"/>
    <w:rsid w:val="00894B3D"/>
    <w:rsid w:val="008A1878"/>
    <w:rsid w:val="008B688A"/>
    <w:rsid w:val="008C1979"/>
    <w:rsid w:val="008E58FF"/>
    <w:rsid w:val="0090126B"/>
    <w:rsid w:val="009168D6"/>
    <w:rsid w:val="00964187"/>
    <w:rsid w:val="009907A4"/>
    <w:rsid w:val="00993364"/>
    <w:rsid w:val="009A3FA0"/>
    <w:rsid w:val="009C63DF"/>
    <w:rsid w:val="009D4D97"/>
    <w:rsid w:val="009E5C7B"/>
    <w:rsid w:val="00A05A48"/>
    <w:rsid w:val="00A07ABF"/>
    <w:rsid w:val="00A20B9B"/>
    <w:rsid w:val="00A32124"/>
    <w:rsid w:val="00A41875"/>
    <w:rsid w:val="00A555D9"/>
    <w:rsid w:val="00A5596F"/>
    <w:rsid w:val="00A5789A"/>
    <w:rsid w:val="00A6662B"/>
    <w:rsid w:val="00A751BB"/>
    <w:rsid w:val="00A774E0"/>
    <w:rsid w:val="00A82047"/>
    <w:rsid w:val="00AB0048"/>
    <w:rsid w:val="00AB5C59"/>
    <w:rsid w:val="00AC5732"/>
    <w:rsid w:val="00AF3A42"/>
    <w:rsid w:val="00AF6F0F"/>
    <w:rsid w:val="00B1497D"/>
    <w:rsid w:val="00B200E7"/>
    <w:rsid w:val="00B30119"/>
    <w:rsid w:val="00B37555"/>
    <w:rsid w:val="00B714DE"/>
    <w:rsid w:val="00B92919"/>
    <w:rsid w:val="00B93EC4"/>
    <w:rsid w:val="00BB788C"/>
    <w:rsid w:val="00BC1F4E"/>
    <w:rsid w:val="00BD595D"/>
    <w:rsid w:val="00BE1294"/>
    <w:rsid w:val="00BE2220"/>
    <w:rsid w:val="00BE6FA4"/>
    <w:rsid w:val="00BF3EB1"/>
    <w:rsid w:val="00C00B92"/>
    <w:rsid w:val="00C12298"/>
    <w:rsid w:val="00C140E5"/>
    <w:rsid w:val="00C2421F"/>
    <w:rsid w:val="00C37B82"/>
    <w:rsid w:val="00C37FCE"/>
    <w:rsid w:val="00C64868"/>
    <w:rsid w:val="00C72B79"/>
    <w:rsid w:val="00C73120"/>
    <w:rsid w:val="00C7687B"/>
    <w:rsid w:val="00C93B94"/>
    <w:rsid w:val="00CA1F97"/>
    <w:rsid w:val="00CA594C"/>
    <w:rsid w:val="00CC09BC"/>
    <w:rsid w:val="00CF5D5E"/>
    <w:rsid w:val="00D219E9"/>
    <w:rsid w:val="00D3523A"/>
    <w:rsid w:val="00D64728"/>
    <w:rsid w:val="00D755C8"/>
    <w:rsid w:val="00D823DF"/>
    <w:rsid w:val="00D84FFE"/>
    <w:rsid w:val="00D85C3C"/>
    <w:rsid w:val="00DB7093"/>
    <w:rsid w:val="00DD17F7"/>
    <w:rsid w:val="00DE56C0"/>
    <w:rsid w:val="00E118C2"/>
    <w:rsid w:val="00E25ACB"/>
    <w:rsid w:val="00E266B7"/>
    <w:rsid w:val="00E44D19"/>
    <w:rsid w:val="00E50A54"/>
    <w:rsid w:val="00E624B5"/>
    <w:rsid w:val="00E76239"/>
    <w:rsid w:val="00E91706"/>
    <w:rsid w:val="00EA5EFD"/>
    <w:rsid w:val="00ED0CEA"/>
    <w:rsid w:val="00ED3B3C"/>
    <w:rsid w:val="00EF3CEE"/>
    <w:rsid w:val="00F17077"/>
    <w:rsid w:val="00F70908"/>
    <w:rsid w:val="00F74D93"/>
    <w:rsid w:val="00F864E8"/>
    <w:rsid w:val="00F8783F"/>
    <w:rsid w:val="00F9086E"/>
    <w:rsid w:val="00FC7BBE"/>
    <w:rsid w:val="00FE7DA5"/>
    <w:rsid w:val="00FF5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853F94"/>
    <w:pPr>
      <w:spacing w:before="120" w:after="120"/>
    </w:pPr>
    <w:rPr>
      <w:b/>
      <w:bCs/>
      <w:caps/>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rsid w:val="00306132"/>
    <w:pPr>
      <w:spacing w:line="360" w:lineRule="auto"/>
      <w:ind w:firstLine="709"/>
      <w:jc w:val="both"/>
    </w:pPr>
    <w:rPr>
      <w:rFonts w:eastAsia="Times New Roman"/>
      <w:lang w:eastAsia="ar-SA"/>
    </w:rPr>
  </w:style>
  <w:style w:type="paragraph" w:customStyle="1" w:styleId="S0">
    <w:name w:val="S_Обычный"/>
    <w:basedOn w:val="a"/>
    <w:qFormat/>
    <w:rsid w:val="00853F94"/>
    <w:pPr>
      <w:ind w:firstLine="709"/>
      <w:jc w:val="both"/>
    </w:pPr>
    <w:rPr>
      <w:rFonts w:eastAsia="Times New Roman"/>
      <w:lang w:eastAsia="ar-SA"/>
    </w:rPr>
  </w:style>
  <w:style w:type="paragraph" w:customStyle="1" w:styleId="S2">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59"/>
    <w:rsid w:val="00E76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A5789A"/>
    <w:pPr>
      <w:tabs>
        <w:tab w:val="left" w:pos="851"/>
        <w:tab w:val="right" w:leader="dot" w:pos="9684"/>
      </w:tabs>
      <w:spacing w:after="100"/>
      <w:ind w:left="480"/>
    </w:pPr>
  </w:style>
  <w:style w:type="paragraph" w:styleId="41">
    <w:name w:val="toc 4"/>
    <w:basedOn w:val="a"/>
    <w:next w:val="a"/>
    <w:autoRedefine/>
    <w:uiPriority w:val="39"/>
    <w:unhideWhenUsed/>
    <w:rsid w:val="00F17077"/>
    <w:pPr>
      <w:spacing w:after="100"/>
      <w:ind w:left="720"/>
    </w:pPr>
  </w:style>
</w:styles>
</file>

<file path=word/webSettings.xml><?xml version="1.0" encoding="utf-8"?>
<w:webSettings xmlns:r="http://schemas.openxmlformats.org/officeDocument/2006/relationships" xmlns:w="http://schemas.openxmlformats.org/wordprocessingml/2006/main">
  <w:divs>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8</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Ильина Елена</cp:lastModifiedBy>
  <cp:revision>50</cp:revision>
  <dcterms:created xsi:type="dcterms:W3CDTF">2012-09-07T07:35:00Z</dcterms:created>
  <dcterms:modified xsi:type="dcterms:W3CDTF">2017-05-19T12:10:00Z</dcterms:modified>
</cp:coreProperties>
</file>